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601" w:rsidRPr="003167D0" w:rsidRDefault="00830601" w:rsidP="00830601">
      <w:pPr>
        <w:tabs>
          <w:tab w:val="left" w:pos="6047"/>
        </w:tabs>
        <w:spacing w:after="0" w:line="240" w:lineRule="auto"/>
        <w:ind w:left="-567" w:right="-567"/>
        <w:jc w:val="center"/>
        <w:outlineLvl w:val="1"/>
        <w:rPr>
          <w:rFonts w:ascii="Times New Roman" w:eastAsia="Times New Roman" w:hAnsi="Times New Roman" w:cs="Times New Roman"/>
          <w:b/>
          <w:lang w:eastAsia="hr-HR"/>
        </w:rPr>
      </w:pPr>
    </w:p>
    <w:p w:rsidR="00830601" w:rsidRPr="003167D0" w:rsidRDefault="00830601" w:rsidP="00830601">
      <w:pPr>
        <w:rPr>
          <w:rFonts w:ascii="Times New Roman" w:hAnsi="Times New Roman" w:cs="Times New Roman"/>
          <w:sz w:val="24"/>
          <w:szCs w:val="24"/>
        </w:rPr>
      </w:pPr>
      <w:r w:rsidRPr="00033658">
        <w:rPr>
          <w:rFonts w:ascii="Times New Roman" w:hAnsi="Times New Roman" w:cs="Times New Roman"/>
          <w:b/>
          <w:noProof/>
          <w:sz w:val="24"/>
          <w:szCs w:val="24"/>
          <w:lang w:eastAsia="hr-HR"/>
        </w:rPr>
        <w:drawing>
          <wp:anchor distT="0" distB="0" distL="114300" distR="114300" simplePos="0" relativeHeight="251659264" behindDoc="0" locked="0" layoutInCell="1" allowOverlap="1" wp14:anchorId="17AEED94" wp14:editId="2CDD0CC0">
            <wp:simplePos x="0" y="0"/>
            <wp:positionH relativeFrom="margin">
              <wp:posOffset>-4445</wp:posOffset>
            </wp:positionH>
            <wp:positionV relativeFrom="paragraph">
              <wp:posOffset>332105</wp:posOffset>
            </wp:positionV>
            <wp:extent cx="2528570" cy="619125"/>
            <wp:effectExtent l="0" t="0" r="508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t="6636"/>
                    <a:stretch/>
                  </pic:blipFill>
                  <pic:spPr bwMode="auto">
                    <a:xfrm>
                      <a:off x="0" y="0"/>
                      <a:ext cx="2528570" cy="619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30601" w:rsidRDefault="00830601" w:rsidP="00830601">
      <w:pPr>
        <w:tabs>
          <w:tab w:val="left" w:pos="1165"/>
        </w:tabs>
        <w:spacing w:after="0"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Pr>
          <w:rFonts w:ascii="Times New Roman" w:hAnsi="Times New Roman" w:cs="Times New Roman"/>
          <w:b/>
          <w:noProof/>
          <w:color w:val="FF0000"/>
          <w:sz w:val="24"/>
          <w:szCs w:val="24"/>
          <w:lang w:eastAsia="hr-HR"/>
        </w:rPr>
        <w:drawing>
          <wp:inline distT="0" distB="0" distL="0" distR="0" wp14:anchorId="373EEE41" wp14:editId="0446F88D">
            <wp:extent cx="620153" cy="438140"/>
            <wp:effectExtent l="0" t="0" r="889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153" cy="438140"/>
                    </a:xfrm>
                    <a:prstGeom prst="rect">
                      <a:avLst/>
                    </a:prstGeom>
                    <a:noFill/>
                  </pic:spPr>
                </pic:pic>
              </a:graphicData>
            </a:graphic>
          </wp:inline>
        </w:drawing>
      </w:r>
    </w:p>
    <w:p w:rsidR="00830601" w:rsidRPr="00461020" w:rsidRDefault="00830601" w:rsidP="00830601">
      <w:pPr>
        <w:tabs>
          <w:tab w:val="left" w:pos="1165"/>
        </w:tabs>
        <w:spacing w:after="0" w:line="240" w:lineRule="auto"/>
        <w:jc w:val="center"/>
        <w:rPr>
          <w:rFonts w:ascii="Times New Roman" w:hAnsi="Times New Roman" w:cs="Times New Roman"/>
          <w:b/>
          <w:color w:val="FF0000"/>
          <w:sz w:val="16"/>
          <w:szCs w:val="16"/>
        </w:rPr>
      </w:pPr>
      <w:r>
        <w:rPr>
          <w:rFonts w:ascii="Times New Roman" w:hAnsi="Times New Roman" w:cs="Times New Roman"/>
          <w:b/>
          <w:color w:val="FF0000"/>
          <w:sz w:val="24"/>
          <w:szCs w:val="24"/>
        </w:rPr>
        <w:t xml:space="preserve">      </w:t>
      </w:r>
      <w:r>
        <w:rPr>
          <w:rFonts w:ascii="Times New Roman" w:hAnsi="Times New Roman" w:cs="Times New Roman"/>
          <w:b/>
          <w:sz w:val="18"/>
          <w:szCs w:val="18"/>
        </w:rPr>
        <w:t xml:space="preserve">                               </w:t>
      </w:r>
      <w:r w:rsidRPr="00461020">
        <w:rPr>
          <w:rFonts w:ascii="Times New Roman" w:hAnsi="Times New Roman" w:cs="Times New Roman"/>
          <w:b/>
          <w:sz w:val="16"/>
          <w:szCs w:val="16"/>
        </w:rPr>
        <w:t>Europska unija</w:t>
      </w:r>
    </w:p>
    <w:p w:rsidR="00830601" w:rsidRPr="00461020" w:rsidRDefault="00830601" w:rsidP="00830601">
      <w:pPr>
        <w:tabs>
          <w:tab w:val="left" w:pos="1165"/>
        </w:tabs>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 xml:space="preserve">            </w:t>
      </w:r>
      <w:r w:rsidRPr="00461020">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461020">
        <w:rPr>
          <w:rFonts w:ascii="Times New Roman" w:hAnsi="Times New Roman" w:cs="Times New Roman"/>
          <w:b/>
          <w:sz w:val="16"/>
          <w:szCs w:val="16"/>
        </w:rPr>
        <w:t xml:space="preserve">  Fond solidarnosti Europske unije</w:t>
      </w:r>
    </w:p>
    <w:p w:rsidR="00830601" w:rsidRDefault="00830601" w:rsidP="00830601">
      <w:pPr>
        <w:spacing w:after="0" w:line="240" w:lineRule="auto"/>
        <w:jc w:val="center"/>
        <w:rPr>
          <w:rFonts w:ascii="Times New Roman" w:hAnsi="Times New Roman" w:cs="Times New Roman"/>
          <w:b/>
          <w:color w:val="FF0000"/>
          <w:sz w:val="24"/>
          <w:szCs w:val="24"/>
        </w:rPr>
      </w:pPr>
    </w:p>
    <w:p w:rsidR="00830601" w:rsidRDefault="00830601" w:rsidP="00830601">
      <w:pPr>
        <w:spacing w:after="0" w:line="240" w:lineRule="auto"/>
        <w:jc w:val="center"/>
        <w:rPr>
          <w:rFonts w:ascii="Times New Roman" w:hAnsi="Times New Roman" w:cs="Times New Roman"/>
          <w:b/>
          <w:color w:val="FF0000"/>
          <w:sz w:val="24"/>
          <w:szCs w:val="24"/>
        </w:rPr>
      </w:pPr>
    </w:p>
    <w:p w:rsidR="00830601" w:rsidRDefault="00830601" w:rsidP="00830601">
      <w:pPr>
        <w:spacing w:after="0" w:line="240" w:lineRule="auto"/>
        <w:jc w:val="center"/>
        <w:rPr>
          <w:rFonts w:ascii="Times New Roman" w:hAnsi="Times New Roman" w:cs="Times New Roman"/>
          <w:b/>
          <w:color w:val="FF0000"/>
          <w:sz w:val="24"/>
          <w:szCs w:val="24"/>
        </w:rPr>
      </w:pPr>
    </w:p>
    <w:p w:rsidR="00830601" w:rsidRDefault="00830601" w:rsidP="00830601">
      <w:pPr>
        <w:spacing w:after="0" w:line="240" w:lineRule="auto"/>
        <w:jc w:val="center"/>
        <w:rPr>
          <w:rFonts w:ascii="Times New Roman" w:hAnsi="Times New Roman" w:cs="Times New Roman"/>
          <w:b/>
          <w:color w:val="FF0000"/>
          <w:sz w:val="24"/>
          <w:szCs w:val="24"/>
        </w:rPr>
      </w:pPr>
    </w:p>
    <w:p w:rsidR="00830601" w:rsidRDefault="00830601" w:rsidP="00830601">
      <w:pPr>
        <w:spacing w:after="0" w:line="240" w:lineRule="auto"/>
        <w:jc w:val="center"/>
        <w:rPr>
          <w:rFonts w:ascii="Times New Roman" w:hAnsi="Times New Roman" w:cs="Times New Roman"/>
          <w:b/>
          <w:color w:val="FF0000"/>
          <w:sz w:val="24"/>
          <w:szCs w:val="24"/>
        </w:rPr>
      </w:pPr>
    </w:p>
    <w:p w:rsidR="00830601" w:rsidRDefault="00830601" w:rsidP="00830601">
      <w:pPr>
        <w:spacing w:after="0" w:line="240" w:lineRule="auto"/>
        <w:jc w:val="center"/>
        <w:rPr>
          <w:rFonts w:ascii="Times New Roman" w:hAnsi="Times New Roman" w:cs="Times New Roman"/>
          <w:b/>
          <w:color w:val="FF0000"/>
          <w:sz w:val="24"/>
          <w:szCs w:val="24"/>
        </w:rPr>
      </w:pPr>
    </w:p>
    <w:p w:rsidR="00830601" w:rsidRPr="00F04A7A" w:rsidRDefault="00830601" w:rsidP="00830601">
      <w:pPr>
        <w:spacing w:after="0" w:line="240" w:lineRule="auto"/>
        <w:jc w:val="center"/>
        <w:rPr>
          <w:rFonts w:ascii="Times New Roman" w:hAnsi="Times New Roman" w:cs="Times New Roman"/>
          <w:b/>
          <w:sz w:val="24"/>
          <w:szCs w:val="24"/>
        </w:rPr>
      </w:pPr>
      <w:r w:rsidRPr="00F04A7A">
        <w:rPr>
          <w:rFonts w:ascii="Times New Roman" w:hAnsi="Times New Roman" w:cs="Times New Roman"/>
          <w:b/>
          <w:sz w:val="24"/>
          <w:szCs w:val="24"/>
        </w:rPr>
        <w:t>UPUTE ZA PRIJAVITELJE</w:t>
      </w:r>
    </w:p>
    <w:p w:rsidR="00830601" w:rsidRPr="003167D0" w:rsidRDefault="00830601" w:rsidP="00830601">
      <w:pPr>
        <w:rPr>
          <w:rFonts w:ascii="Times New Roman" w:hAnsi="Times New Roman" w:cs="Times New Roman"/>
          <w:b/>
          <w:sz w:val="24"/>
          <w:szCs w:val="24"/>
        </w:rPr>
      </w:pPr>
    </w:p>
    <w:p w:rsidR="00830601" w:rsidRPr="003167D0" w:rsidRDefault="00830601" w:rsidP="00830601">
      <w:pPr>
        <w:jc w:val="center"/>
        <w:rPr>
          <w:rFonts w:ascii="Times New Roman" w:hAnsi="Times New Roman" w:cs="Times New Roman"/>
          <w:b/>
          <w:sz w:val="24"/>
          <w:szCs w:val="24"/>
        </w:rPr>
      </w:pPr>
      <w:r w:rsidRPr="003167D0">
        <w:rPr>
          <w:rFonts w:ascii="Times New Roman" w:hAnsi="Times New Roman" w:cs="Times New Roman"/>
          <w:b/>
          <w:sz w:val="24"/>
          <w:szCs w:val="24"/>
        </w:rPr>
        <w:t>Poziv na dodjelu bespovratnih financijskih sredstava</w:t>
      </w:r>
    </w:p>
    <w:p w:rsidR="00830601" w:rsidRPr="003167D0" w:rsidRDefault="00830601" w:rsidP="00830601">
      <w:pPr>
        <w:spacing w:after="0" w:line="240" w:lineRule="auto"/>
        <w:jc w:val="center"/>
        <w:rPr>
          <w:rStyle w:val="Bodytext285pt"/>
          <w:rFonts w:eastAsiaTheme="minorHAnsi"/>
          <w:b/>
          <w:sz w:val="24"/>
          <w:szCs w:val="24"/>
        </w:rPr>
      </w:pPr>
      <w:proofErr w:type="spellStart"/>
      <w:r w:rsidRPr="003167D0">
        <w:rPr>
          <w:rStyle w:val="Bodytext285pt"/>
          <w:rFonts w:eastAsiaTheme="minorHAnsi"/>
          <w:b/>
          <w:sz w:val="24"/>
          <w:szCs w:val="24"/>
        </w:rPr>
        <w:t>Provedba</w:t>
      </w:r>
      <w:proofErr w:type="spellEnd"/>
      <w:r w:rsidRPr="003167D0">
        <w:rPr>
          <w:rStyle w:val="Bodytext285pt"/>
          <w:rFonts w:eastAsiaTheme="minorHAnsi"/>
          <w:b/>
          <w:sz w:val="24"/>
          <w:szCs w:val="24"/>
        </w:rPr>
        <w:t xml:space="preserve"> </w:t>
      </w:r>
      <w:proofErr w:type="spellStart"/>
      <w:r w:rsidRPr="003167D0">
        <w:rPr>
          <w:rStyle w:val="Bodytext285pt"/>
          <w:rFonts w:eastAsiaTheme="minorHAnsi"/>
          <w:b/>
          <w:sz w:val="24"/>
          <w:szCs w:val="24"/>
        </w:rPr>
        <w:t>mjera</w:t>
      </w:r>
      <w:proofErr w:type="spellEnd"/>
      <w:r w:rsidRPr="003167D0">
        <w:rPr>
          <w:rStyle w:val="Bodytext285pt"/>
          <w:rFonts w:eastAsiaTheme="minorHAnsi"/>
          <w:b/>
          <w:sz w:val="24"/>
          <w:szCs w:val="24"/>
        </w:rPr>
        <w:t xml:space="preserve"> </w:t>
      </w:r>
      <w:proofErr w:type="spellStart"/>
      <w:r w:rsidRPr="003167D0">
        <w:rPr>
          <w:rStyle w:val="Bodytext285pt"/>
          <w:rFonts w:eastAsiaTheme="minorHAnsi"/>
          <w:b/>
          <w:sz w:val="24"/>
          <w:szCs w:val="24"/>
        </w:rPr>
        <w:t>zaštite</w:t>
      </w:r>
      <w:proofErr w:type="spellEnd"/>
      <w:r w:rsidRPr="003167D0">
        <w:rPr>
          <w:rStyle w:val="Bodytext285pt"/>
          <w:rFonts w:eastAsiaTheme="minorHAnsi"/>
          <w:b/>
          <w:sz w:val="24"/>
          <w:szCs w:val="24"/>
        </w:rPr>
        <w:t xml:space="preserve"> </w:t>
      </w:r>
      <w:proofErr w:type="spellStart"/>
      <w:r w:rsidRPr="003167D0">
        <w:rPr>
          <w:rStyle w:val="Bodytext285pt"/>
          <w:rFonts w:eastAsiaTheme="minorHAnsi"/>
          <w:b/>
          <w:sz w:val="24"/>
          <w:szCs w:val="24"/>
        </w:rPr>
        <w:t>kulturne</w:t>
      </w:r>
      <w:proofErr w:type="spellEnd"/>
      <w:r w:rsidRPr="003167D0">
        <w:rPr>
          <w:rStyle w:val="Bodytext285pt"/>
          <w:rFonts w:eastAsiaTheme="minorHAnsi"/>
          <w:b/>
          <w:sz w:val="24"/>
          <w:szCs w:val="24"/>
        </w:rPr>
        <w:t xml:space="preserve"> </w:t>
      </w:r>
      <w:proofErr w:type="spellStart"/>
      <w:r w:rsidRPr="003167D0">
        <w:rPr>
          <w:rStyle w:val="Bodytext285pt"/>
          <w:rFonts w:eastAsiaTheme="minorHAnsi"/>
          <w:b/>
          <w:sz w:val="24"/>
          <w:szCs w:val="24"/>
        </w:rPr>
        <w:t>baštine</w:t>
      </w:r>
      <w:proofErr w:type="spellEnd"/>
      <w:r w:rsidRPr="003167D0">
        <w:rPr>
          <w:rStyle w:val="Bodytext285pt"/>
          <w:rFonts w:eastAsiaTheme="minorHAnsi"/>
          <w:b/>
          <w:sz w:val="24"/>
          <w:szCs w:val="24"/>
        </w:rPr>
        <w:t xml:space="preserve"> </w:t>
      </w:r>
      <w:proofErr w:type="spellStart"/>
      <w:r w:rsidRPr="003167D0">
        <w:rPr>
          <w:rStyle w:val="Bodytext285pt"/>
          <w:rFonts w:eastAsiaTheme="minorHAnsi"/>
          <w:b/>
          <w:sz w:val="24"/>
          <w:szCs w:val="24"/>
        </w:rPr>
        <w:t>oštećene</w:t>
      </w:r>
      <w:proofErr w:type="spellEnd"/>
      <w:r w:rsidRPr="003167D0">
        <w:rPr>
          <w:rStyle w:val="Bodytext285pt"/>
          <w:rFonts w:eastAsiaTheme="minorHAnsi"/>
          <w:b/>
          <w:sz w:val="24"/>
          <w:szCs w:val="24"/>
        </w:rPr>
        <w:t xml:space="preserve"> u </w:t>
      </w:r>
      <w:proofErr w:type="spellStart"/>
      <w:r w:rsidRPr="003167D0">
        <w:rPr>
          <w:rStyle w:val="Bodytext285pt"/>
          <w:rFonts w:eastAsiaTheme="minorHAnsi"/>
          <w:b/>
          <w:sz w:val="24"/>
          <w:szCs w:val="24"/>
        </w:rPr>
        <w:t>potresu</w:t>
      </w:r>
      <w:proofErr w:type="spellEnd"/>
      <w:r w:rsidRPr="003167D0">
        <w:rPr>
          <w:rStyle w:val="Bodytext285pt"/>
          <w:rFonts w:eastAsiaTheme="minorHAnsi"/>
          <w:b/>
          <w:sz w:val="24"/>
          <w:szCs w:val="24"/>
        </w:rPr>
        <w:t xml:space="preserve"> 22. </w:t>
      </w:r>
      <w:proofErr w:type="spellStart"/>
      <w:proofErr w:type="gramStart"/>
      <w:r w:rsidRPr="003167D0">
        <w:rPr>
          <w:rStyle w:val="Bodytext285pt"/>
          <w:rFonts w:eastAsiaTheme="minorHAnsi"/>
          <w:b/>
          <w:sz w:val="24"/>
          <w:szCs w:val="24"/>
        </w:rPr>
        <w:t>ožujka</w:t>
      </w:r>
      <w:proofErr w:type="spellEnd"/>
      <w:proofErr w:type="gramEnd"/>
      <w:r w:rsidRPr="003167D0">
        <w:rPr>
          <w:rStyle w:val="Bodytext285pt"/>
          <w:rFonts w:eastAsiaTheme="minorHAnsi"/>
          <w:b/>
          <w:sz w:val="24"/>
          <w:szCs w:val="24"/>
        </w:rPr>
        <w:t xml:space="preserve"> 2020. </w:t>
      </w:r>
      <w:proofErr w:type="spellStart"/>
      <w:proofErr w:type="gramStart"/>
      <w:r w:rsidRPr="003167D0">
        <w:rPr>
          <w:rStyle w:val="Bodytext285pt"/>
          <w:rFonts w:eastAsiaTheme="minorHAnsi"/>
          <w:b/>
          <w:sz w:val="24"/>
          <w:szCs w:val="24"/>
        </w:rPr>
        <w:t>godine</w:t>
      </w:r>
      <w:proofErr w:type="spellEnd"/>
      <w:proofErr w:type="gramEnd"/>
      <w:r w:rsidRPr="003167D0">
        <w:rPr>
          <w:rStyle w:val="Bodytext285pt"/>
          <w:rFonts w:eastAsiaTheme="minorHAnsi"/>
          <w:b/>
          <w:sz w:val="24"/>
          <w:szCs w:val="24"/>
        </w:rPr>
        <w:t xml:space="preserve"> </w:t>
      </w:r>
      <w:proofErr w:type="spellStart"/>
      <w:r w:rsidRPr="003167D0">
        <w:rPr>
          <w:rStyle w:val="Bodytext285pt"/>
          <w:rFonts w:eastAsiaTheme="minorHAnsi"/>
          <w:b/>
          <w:sz w:val="24"/>
          <w:szCs w:val="24"/>
        </w:rPr>
        <w:t>na</w:t>
      </w:r>
      <w:proofErr w:type="spellEnd"/>
      <w:r w:rsidRPr="003167D0">
        <w:rPr>
          <w:rStyle w:val="Bodytext285pt"/>
          <w:rFonts w:eastAsiaTheme="minorHAnsi"/>
          <w:b/>
          <w:sz w:val="24"/>
          <w:szCs w:val="24"/>
        </w:rPr>
        <w:t xml:space="preserve"> </w:t>
      </w:r>
      <w:proofErr w:type="spellStart"/>
      <w:r w:rsidRPr="003167D0">
        <w:rPr>
          <w:rStyle w:val="Bodytext285pt"/>
          <w:rFonts w:eastAsiaTheme="minorHAnsi"/>
          <w:b/>
          <w:sz w:val="24"/>
          <w:szCs w:val="24"/>
        </w:rPr>
        <w:t>području</w:t>
      </w:r>
      <w:proofErr w:type="spellEnd"/>
      <w:r w:rsidRPr="003167D0">
        <w:rPr>
          <w:rStyle w:val="Bodytext285pt"/>
          <w:rFonts w:eastAsiaTheme="minorHAnsi"/>
          <w:b/>
          <w:sz w:val="24"/>
          <w:szCs w:val="24"/>
        </w:rPr>
        <w:t xml:space="preserve"> </w:t>
      </w:r>
      <w:proofErr w:type="spellStart"/>
      <w:r w:rsidRPr="003167D0">
        <w:rPr>
          <w:rStyle w:val="Bodytext285pt"/>
          <w:rFonts w:eastAsiaTheme="minorHAnsi"/>
          <w:b/>
          <w:sz w:val="24"/>
          <w:szCs w:val="24"/>
        </w:rPr>
        <w:t>Grada</w:t>
      </w:r>
      <w:proofErr w:type="spellEnd"/>
      <w:r w:rsidRPr="003167D0">
        <w:rPr>
          <w:rStyle w:val="Bodytext285pt"/>
          <w:rFonts w:eastAsiaTheme="minorHAnsi"/>
          <w:b/>
          <w:sz w:val="24"/>
          <w:szCs w:val="24"/>
        </w:rPr>
        <w:t xml:space="preserve"> </w:t>
      </w:r>
      <w:proofErr w:type="spellStart"/>
      <w:r w:rsidRPr="003167D0">
        <w:rPr>
          <w:rStyle w:val="Bodytext285pt"/>
          <w:rFonts w:eastAsiaTheme="minorHAnsi"/>
          <w:b/>
          <w:sz w:val="24"/>
          <w:szCs w:val="24"/>
        </w:rPr>
        <w:t>Zagreba</w:t>
      </w:r>
      <w:proofErr w:type="spellEnd"/>
      <w:r w:rsidRPr="003167D0">
        <w:rPr>
          <w:rStyle w:val="Bodytext285pt"/>
          <w:rFonts w:eastAsiaTheme="minorHAnsi"/>
          <w:b/>
          <w:sz w:val="24"/>
          <w:szCs w:val="24"/>
        </w:rPr>
        <w:t xml:space="preserve">, </w:t>
      </w:r>
      <w:proofErr w:type="spellStart"/>
      <w:r w:rsidRPr="003167D0">
        <w:rPr>
          <w:rStyle w:val="Bodytext285pt"/>
          <w:rFonts w:eastAsiaTheme="minorHAnsi"/>
          <w:b/>
          <w:sz w:val="24"/>
          <w:szCs w:val="24"/>
        </w:rPr>
        <w:t>Krapinsko-zagorske</w:t>
      </w:r>
      <w:proofErr w:type="spellEnd"/>
      <w:r w:rsidRPr="003167D0">
        <w:rPr>
          <w:rStyle w:val="Bodytext285pt"/>
          <w:rFonts w:eastAsiaTheme="minorHAnsi"/>
          <w:b/>
          <w:sz w:val="24"/>
          <w:szCs w:val="24"/>
        </w:rPr>
        <w:t xml:space="preserve"> </w:t>
      </w:r>
      <w:proofErr w:type="spellStart"/>
      <w:r w:rsidRPr="003167D0">
        <w:rPr>
          <w:rStyle w:val="Bodytext285pt"/>
          <w:rFonts w:eastAsiaTheme="minorHAnsi"/>
          <w:b/>
          <w:sz w:val="24"/>
          <w:szCs w:val="24"/>
        </w:rPr>
        <w:t>i</w:t>
      </w:r>
      <w:proofErr w:type="spellEnd"/>
      <w:r w:rsidRPr="003167D0">
        <w:rPr>
          <w:rStyle w:val="Bodytext285pt"/>
          <w:rFonts w:eastAsiaTheme="minorHAnsi"/>
          <w:b/>
          <w:sz w:val="24"/>
          <w:szCs w:val="24"/>
        </w:rPr>
        <w:t xml:space="preserve"> </w:t>
      </w:r>
      <w:proofErr w:type="spellStart"/>
      <w:r w:rsidRPr="003167D0">
        <w:rPr>
          <w:rStyle w:val="Bodytext285pt"/>
          <w:rFonts w:eastAsiaTheme="minorHAnsi"/>
          <w:b/>
          <w:sz w:val="24"/>
          <w:szCs w:val="24"/>
        </w:rPr>
        <w:t>Zagrebačke</w:t>
      </w:r>
      <w:proofErr w:type="spellEnd"/>
      <w:r w:rsidRPr="003167D0">
        <w:rPr>
          <w:rStyle w:val="Bodytext285pt"/>
          <w:rFonts w:eastAsiaTheme="minorHAnsi"/>
          <w:b/>
          <w:sz w:val="24"/>
          <w:szCs w:val="24"/>
        </w:rPr>
        <w:t xml:space="preserve"> </w:t>
      </w:r>
      <w:proofErr w:type="spellStart"/>
      <w:r w:rsidRPr="003167D0">
        <w:rPr>
          <w:rStyle w:val="Bodytext285pt"/>
          <w:rFonts w:eastAsiaTheme="minorHAnsi"/>
          <w:b/>
          <w:sz w:val="24"/>
          <w:szCs w:val="24"/>
        </w:rPr>
        <w:t>županije</w:t>
      </w:r>
      <w:proofErr w:type="spellEnd"/>
    </w:p>
    <w:p w:rsidR="00830601" w:rsidRPr="003167D0" w:rsidRDefault="00830601" w:rsidP="00830601">
      <w:pPr>
        <w:spacing w:after="0" w:line="240" w:lineRule="auto"/>
        <w:jc w:val="center"/>
        <w:rPr>
          <w:rFonts w:ascii="Times New Roman" w:hAnsi="Times New Roman" w:cs="Times New Roman"/>
          <w:b/>
          <w:sz w:val="24"/>
          <w:szCs w:val="24"/>
        </w:rPr>
      </w:pPr>
    </w:p>
    <w:p w:rsidR="00830601" w:rsidRPr="003167D0" w:rsidRDefault="00830601" w:rsidP="00830601">
      <w:pPr>
        <w:spacing w:after="0" w:line="240" w:lineRule="auto"/>
        <w:jc w:val="center"/>
        <w:rPr>
          <w:rFonts w:ascii="Times New Roman" w:eastAsiaTheme="minorHAnsi" w:hAnsi="Times New Roman" w:cs="Times New Roman"/>
          <w:b/>
          <w:color w:val="0070C0"/>
          <w:sz w:val="24"/>
          <w:szCs w:val="24"/>
        </w:rPr>
      </w:pPr>
      <w:r w:rsidRPr="003167D0">
        <w:rPr>
          <w:rFonts w:ascii="Times New Roman" w:hAnsi="Times New Roman" w:cs="Times New Roman"/>
          <w:b/>
          <w:sz w:val="24"/>
          <w:szCs w:val="24"/>
        </w:rPr>
        <w:t>(</w:t>
      </w:r>
      <w:r w:rsidRPr="003167D0">
        <w:rPr>
          <w:rFonts w:ascii="Times New Roman" w:hAnsi="Times New Roman" w:cs="Times New Roman"/>
          <w:b/>
          <w:i/>
          <w:sz w:val="24"/>
          <w:szCs w:val="24"/>
        </w:rPr>
        <w:t>KLASA:</w:t>
      </w:r>
      <w:r w:rsidRPr="005A07A7">
        <w:rPr>
          <w:rFonts w:ascii="Times New Roman" w:hAnsi="Times New Roman" w:cs="Times New Roman"/>
          <w:b/>
          <w:i/>
          <w:sz w:val="24"/>
          <w:szCs w:val="24"/>
        </w:rPr>
        <w:t xml:space="preserve"> 612-05/21-01/0147)</w:t>
      </w:r>
    </w:p>
    <w:p w:rsidR="00830601" w:rsidRPr="003167D0" w:rsidRDefault="00830601" w:rsidP="00830601">
      <w:pPr>
        <w:spacing w:after="0" w:line="240" w:lineRule="auto"/>
        <w:rPr>
          <w:rFonts w:ascii="Times New Roman" w:hAnsi="Times New Roman" w:cs="Times New Roman"/>
          <w:b/>
          <w:i/>
          <w:sz w:val="24"/>
          <w:szCs w:val="24"/>
        </w:rPr>
      </w:pPr>
    </w:p>
    <w:p w:rsidR="00830601" w:rsidRPr="003167D0" w:rsidRDefault="00830601" w:rsidP="00830601">
      <w:pPr>
        <w:tabs>
          <w:tab w:val="left" w:pos="549"/>
        </w:tabs>
        <w:kinsoku w:val="0"/>
        <w:overflowPunct w:val="0"/>
        <w:spacing w:after="0" w:line="240" w:lineRule="auto"/>
        <w:contextualSpacing/>
        <w:jc w:val="both"/>
        <w:outlineLvl w:val="0"/>
        <w:rPr>
          <w:rFonts w:ascii="Times New Roman" w:hAnsi="Times New Roman" w:cs="Times New Roman"/>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rsidR="00830601" w:rsidRPr="00592900" w:rsidRDefault="00830601" w:rsidP="00830601">
      <w:pPr>
        <w:suppressAutoHyphens/>
        <w:spacing w:after="0" w:line="240" w:lineRule="auto"/>
        <w:jc w:val="center"/>
        <w:rPr>
          <w:rFonts w:ascii="Calibri" w:eastAsia="Times New Roman" w:hAnsi="Calibri" w:cs="Calibri"/>
          <w:b/>
          <w:color w:val="FF0000"/>
          <w:sz w:val="24"/>
          <w:szCs w:val="24"/>
          <w:lang w:eastAsia="ar-SA"/>
        </w:rPr>
      </w:pPr>
      <w:r>
        <w:rPr>
          <w:rFonts w:ascii="Calibri" w:eastAsia="Times New Roman" w:hAnsi="Calibri" w:cs="Calibri"/>
          <w:b/>
          <w:color w:val="FF0000"/>
          <w:sz w:val="24"/>
          <w:szCs w:val="24"/>
          <w:lang w:eastAsia="ar-SA"/>
        </w:rPr>
        <w:t>POPIS IZMJENA</w:t>
      </w:r>
    </w:p>
    <w:p w:rsidR="00830601" w:rsidRPr="003167D0" w:rsidRDefault="00830601" w:rsidP="00830601">
      <w:pPr>
        <w:tabs>
          <w:tab w:val="left" w:pos="549"/>
        </w:tabs>
        <w:kinsoku w:val="0"/>
        <w:overflowPunct w:val="0"/>
        <w:spacing w:after="0" w:line="240" w:lineRule="auto"/>
        <w:contextualSpacing/>
        <w:jc w:val="both"/>
        <w:outlineLvl w:val="0"/>
        <w:rPr>
          <w:rFonts w:ascii="Times New Roman" w:hAnsi="Times New Roman" w:cs="Times New Roman"/>
        </w:rPr>
      </w:pPr>
    </w:p>
    <w:p w:rsidR="00830601" w:rsidRPr="003167D0" w:rsidRDefault="00830601" w:rsidP="00830601">
      <w:pPr>
        <w:tabs>
          <w:tab w:val="left" w:pos="549"/>
        </w:tabs>
        <w:kinsoku w:val="0"/>
        <w:overflowPunct w:val="0"/>
        <w:spacing w:after="0" w:line="240" w:lineRule="auto"/>
        <w:contextualSpacing/>
        <w:jc w:val="both"/>
        <w:outlineLvl w:val="0"/>
        <w:rPr>
          <w:rFonts w:ascii="Times New Roman" w:hAnsi="Times New Roman" w:cs="Times New Roman"/>
        </w:rPr>
      </w:pPr>
    </w:p>
    <w:p w:rsidR="00830601" w:rsidRPr="003167D0" w:rsidRDefault="00830601" w:rsidP="00830601">
      <w:pPr>
        <w:tabs>
          <w:tab w:val="left" w:pos="549"/>
        </w:tabs>
        <w:kinsoku w:val="0"/>
        <w:overflowPunct w:val="0"/>
        <w:spacing w:after="0" w:line="240" w:lineRule="auto"/>
        <w:contextualSpacing/>
        <w:jc w:val="center"/>
        <w:outlineLvl w:val="0"/>
        <w:rPr>
          <w:rFonts w:ascii="Times New Roman" w:hAnsi="Times New Roman" w:cs="Times New Roman"/>
        </w:rPr>
      </w:pPr>
    </w:p>
    <w:p w:rsidR="00830601" w:rsidRPr="003167D0" w:rsidRDefault="00830601" w:rsidP="00830601">
      <w:pPr>
        <w:tabs>
          <w:tab w:val="left" w:pos="549"/>
        </w:tabs>
        <w:kinsoku w:val="0"/>
        <w:overflowPunct w:val="0"/>
        <w:spacing w:after="0" w:line="240" w:lineRule="auto"/>
        <w:contextualSpacing/>
        <w:jc w:val="center"/>
        <w:outlineLvl w:val="0"/>
        <w:rPr>
          <w:rFonts w:ascii="Times New Roman" w:hAnsi="Times New Roman" w:cs="Times New Roman"/>
        </w:rPr>
      </w:pPr>
    </w:p>
    <w:p w:rsidR="00830601" w:rsidRPr="003167D0" w:rsidRDefault="00830601" w:rsidP="00830601">
      <w:pPr>
        <w:tabs>
          <w:tab w:val="left" w:pos="549"/>
        </w:tabs>
        <w:kinsoku w:val="0"/>
        <w:overflowPunct w:val="0"/>
        <w:spacing w:after="0" w:line="240" w:lineRule="auto"/>
        <w:contextualSpacing/>
        <w:jc w:val="center"/>
        <w:outlineLvl w:val="0"/>
        <w:rPr>
          <w:rFonts w:ascii="Times New Roman" w:hAnsi="Times New Roman" w:cs="Times New Roman"/>
        </w:rPr>
      </w:pPr>
    </w:p>
    <w:p w:rsidR="00830601" w:rsidRPr="003167D0" w:rsidRDefault="00830601" w:rsidP="00830601">
      <w:pPr>
        <w:tabs>
          <w:tab w:val="left" w:pos="549"/>
        </w:tabs>
        <w:kinsoku w:val="0"/>
        <w:overflowPunct w:val="0"/>
        <w:spacing w:after="0" w:line="240" w:lineRule="auto"/>
        <w:contextualSpacing/>
        <w:jc w:val="center"/>
        <w:outlineLvl w:val="0"/>
        <w:rPr>
          <w:rFonts w:ascii="Times New Roman" w:hAnsi="Times New Roman" w:cs="Times New Roman"/>
        </w:rPr>
      </w:pPr>
    </w:p>
    <w:p w:rsidR="00830601" w:rsidRPr="003167D0" w:rsidRDefault="00830601" w:rsidP="00830601">
      <w:pPr>
        <w:tabs>
          <w:tab w:val="left" w:pos="549"/>
        </w:tabs>
        <w:kinsoku w:val="0"/>
        <w:overflowPunct w:val="0"/>
        <w:spacing w:after="0" w:line="240" w:lineRule="auto"/>
        <w:contextualSpacing/>
        <w:jc w:val="center"/>
        <w:outlineLvl w:val="0"/>
        <w:rPr>
          <w:rFonts w:ascii="Times New Roman" w:hAnsi="Times New Roman" w:cs="Times New Roman"/>
          <w:b/>
        </w:rPr>
      </w:pPr>
      <w:r w:rsidRPr="003167D0">
        <w:rPr>
          <w:rFonts w:ascii="Times New Roman" w:hAnsi="Times New Roman" w:cs="Times New Roman"/>
          <w:b/>
        </w:rPr>
        <w:t>OTVORENI POSTUPAK</w:t>
      </w:r>
    </w:p>
    <w:p w:rsidR="00830601" w:rsidRPr="003167D0" w:rsidRDefault="00830601" w:rsidP="00830601">
      <w:pPr>
        <w:tabs>
          <w:tab w:val="left" w:pos="549"/>
        </w:tabs>
        <w:kinsoku w:val="0"/>
        <w:overflowPunct w:val="0"/>
        <w:spacing w:after="0" w:line="240" w:lineRule="auto"/>
        <w:contextualSpacing/>
        <w:jc w:val="center"/>
        <w:outlineLvl w:val="0"/>
        <w:rPr>
          <w:rFonts w:ascii="Times New Roman" w:hAnsi="Times New Roman" w:cs="Times New Roman"/>
          <w:b/>
        </w:rPr>
      </w:pPr>
    </w:p>
    <w:p w:rsidR="00830601" w:rsidRPr="003167D0" w:rsidRDefault="00830601" w:rsidP="00830601">
      <w:pPr>
        <w:tabs>
          <w:tab w:val="left" w:pos="549"/>
        </w:tabs>
        <w:kinsoku w:val="0"/>
        <w:overflowPunct w:val="0"/>
        <w:spacing w:after="0" w:line="240" w:lineRule="auto"/>
        <w:contextualSpacing/>
        <w:jc w:val="center"/>
        <w:outlineLvl w:val="0"/>
        <w:rPr>
          <w:rFonts w:ascii="Times New Roman" w:hAnsi="Times New Roman" w:cs="Times New Roman"/>
          <w:b/>
        </w:rPr>
      </w:pPr>
    </w:p>
    <w:p w:rsidR="00830601" w:rsidRPr="003167D0" w:rsidRDefault="00830601" w:rsidP="00830601">
      <w:pPr>
        <w:tabs>
          <w:tab w:val="left" w:pos="549"/>
        </w:tabs>
        <w:kinsoku w:val="0"/>
        <w:overflowPunct w:val="0"/>
        <w:spacing w:after="0" w:line="240" w:lineRule="auto"/>
        <w:contextualSpacing/>
        <w:jc w:val="center"/>
        <w:outlineLvl w:val="0"/>
        <w:rPr>
          <w:rFonts w:ascii="Times New Roman" w:hAnsi="Times New Roman" w:cs="Times New Roman"/>
          <w:b/>
        </w:rPr>
      </w:pPr>
    </w:p>
    <w:p w:rsidR="00830601" w:rsidRPr="003167D0" w:rsidRDefault="00830601" w:rsidP="00830601">
      <w:pPr>
        <w:tabs>
          <w:tab w:val="left" w:pos="549"/>
        </w:tabs>
        <w:kinsoku w:val="0"/>
        <w:overflowPunct w:val="0"/>
        <w:spacing w:after="0" w:line="240" w:lineRule="auto"/>
        <w:contextualSpacing/>
        <w:jc w:val="center"/>
        <w:outlineLvl w:val="0"/>
        <w:rPr>
          <w:rFonts w:ascii="Times New Roman" w:hAnsi="Times New Roman" w:cs="Times New Roman"/>
          <w:b/>
        </w:rPr>
      </w:pPr>
    </w:p>
    <w:p w:rsidR="00830601" w:rsidRPr="003167D0" w:rsidRDefault="00830601" w:rsidP="00830601">
      <w:pPr>
        <w:tabs>
          <w:tab w:val="left" w:pos="549"/>
        </w:tabs>
        <w:kinsoku w:val="0"/>
        <w:overflowPunct w:val="0"/>
        <w:spacing w:after="0" w:line="240" w:lineRule="auto"/>
        <w:contextualSpacing/>
        <w:jc w:val="center"/>
        <w:outlineLvl w:val="0"/>
        <w:rPr>
          <w:rFonts w:ascii="Times New Roman" w:hAnsi="Times New Roman" w:cs="Times New Roman"/>
          <w:b/>
        </w:rPr>
      </w:pPr>
    </w:p>
    <w:p w:rsidR="00830601" w:rsidRPr="003167D0" w:rsidRDefault="00830601" w:rsidP="00830601">
      <w:pPr>
        <w:tabs>
          <w:tab w:val="left" w:pos="549"/>
        </w:tabs>
        <w:kinsoku w:val="0"/>
        <w:overflowPunct w:val="0"/>
        <w:spacing w:after="0" w:line="240" w:lineRule="auto"/>
        <w:contextualSpacing/>
        <w:jc w:val="center"/>
        <w:outlineLvl w:val="0"/>
        <w:rPr>
          <w:rFonts w:ascii="Times New Roman" w:hAnsi="Times New Roman" w:cs="Times New Roman"/>
          <w:b/>
        </w:rPr>
      </w:pPr>
    </w:p>
    <w:p w:rsidR="00830601" w:rsidRPr="003167D0" w:rsidRDefault="00830601" w:rsidP="00830601">
      <w:pPr>
        <w:tabs>
          <w:tab w:val="left" w:pos="549"/>
        </w:tabs>
        <w:kinsoku w:val="0"/>
        <w:overflowPunct w:val="0"/>
        <w:spacing w:after="0" w:line="240" w:lineRule="auto"/>
        <w:contextualSpacing/>
        <w:jc w:val="center"/>
        <w:outlineLvl w:val="0"/>
        <w:rPr>
          <w:rFonts w:ascii="Times New Roman" w:hAnsi="Times New Roman" w:cs="Times New Roman"/>
          <w:b/>
        </w:rPr>
      </w:pPr>
      <w:r w:rsidRPr="003167D0">
        <w:rPr>
          <w:rFonts w:ascii="Times New Roman" w:hAnsi="Times New Roman" w:cs="Times New Roman"/>
          <w:b/>
        </w:rPr>
        <w:t xml:space="preserve">Krajnji rok za podnošenje </w:t>
      </w:r>
      <w:r>
        <w:rPr>
          <w:rFonts w:ascii="Times New Roman" w:hAnsi="Times New Roman" w:cs="Times New Roman"/>
          <w:b/>
        </w:rPr>
        <w:t>projektnih</w:t>
      </w:r>
      <w:r w:rsidRPr="003167D0">
        <w:rPr>
          <w:rFonts w:ascii="Times New Roman" w:hAnsi="Times New Roman" w:cs="Times New Roman"/>
          <w:b/>
        </w:rPr>
        <w:t xml:space="preserve"> prijedloga: do isteka osiguranih sredstava</w:t>
      </w:r>
    </w:p>
    <w:p w:rsidR="00830601" w:rsidRPr="003167D0" w:rsidRDefault="00830601" w:rsidP="00830601">
      <w:pPr>
        <w:tabs>
          <w:tab w:val="left" w:pos="549"/>
        </w:tabs>
        <w:kinsoku w:val="0"/>
        <w:overflowPunct w:val="0"/>
        <w:spacing w:after="0" w:line="240" w:lineRule="auto"/>
        <w:contextualSpacing/>
        <w:jc w:val="both"/>
        <w:outlineLvl w:val="0"/>
        <w:rPr>
          <w:rFonts w:ascii="Times New Roman" w:hAnsi="Times New Roman" w:cs="Times New Roman"/>
          <w:b/>
        </w:rPr>
      </w:pPr>
    </w:p>
    <w:p w:rsidR="00830601" w:rsidRPr="003167D0" w:rsidRDefault="00830601" w:rsidP="00830601">
      <w:pPr>
        <w:tabs>
          <w:tab w:val="left" w:pos="549"/>
        </w:tabs>
        <w:kinsoku w:val="0"/>
        <w:overflowPunct w:val="0"/>
        <w:spacing w:after="0" w:line="240" w:lineRule="auto"/>
        <w:contextualSpacing/>
        <w:jc w:val="both"/>
        <w:outlineLvl w:val="0"/>
        <w:rPr>
          <w:rFonts w:ascii="Times New Roman" w:hAnsi="Times New Roman" w:cs="Times New Roman"/>
        </w:rPr>
      </w:pPr>
    </w:p>
    <w:p w:rsidR="00830601" w:rsidRPr="003167D0" w:rsidRDefault="00830601" w:rsidP="00830601">
      <w:pPr>
        <w:tabs>
          <w:tab w:val="left" w:pos="549"/>
        </w:tabs>
        <w:kinsoku w:val="0"/>
        <w:overflowPunct w:val="0"/>
        <w:spacing w:after="0" w:line="240" w:lineRule="auto"/>
        <w:contextualSpacing/>
        <w:jc w:val="both"/>
        <w:outlineLvl w:val="0"/>
        <w:rPr>
          <w:rFonts w:ascii="Times New Roman" w:hAnsi="Times New Roman" w:cs="Times New Roman"/>
        </w:rPr>
      </w:pPr>
    </w:p>
    <w:p w:rsidR="00830601" w:rsidRPr="003167D0" w:rsidRDefault="00830601" w:rsidP="00830601">
      <w:pPr>
        <w:tabs>
          <w:tab w:val="left" w:pos="549"/>
        </w:tabs>
        <w:kinsoku w:val="0"/>
        <w:overflowPunct w:val="0"/>
        <w:spacing w:after="0" w:line="240" w:lineRule="auto"/>
        <w:contextualSpacing/>
        <w:jc w:val="both"/>
        <w:outlineLvl w:val="0"/>
        <w:rPr>
          <w:rFonts w:ascii="Times New Roman" w:hAnsi="Times New Roman" w:cs="Times New Roman"/>
        </w:rPr>
      </w:pPr>
    </w:p>
    <w:p w:rsidR="00830601" w:rsidRPr="003167D0" w:rsidRDefault="00830601" w:rsidP="00830601">
      <w:pPr>
        <w:tabs>
          <w:tab w:val="left" w:pos="549"/>
        </w:tabs>
        <w:kinsoku w:val="0"/>
        <w:overflowPunct w:val="0"/>
        <w:spacing w:after="0" w:line="240" w:lineRule="auto"/>
        <w:contextualSpacing/>
        <w:jc w:val="both"/>
        <w:outlineLvl w:val="0"/>
        <w:rPr>
          <w:rFonts w:ascii="Times New Roman" w:hAnsi="Times New Roman" w:cs="Times New Roman"/>
        </w:rPr>
      </w:pPr>
    </w:p>
    <w:p w:rsidR="00830601" w:rsidRPr="003167D0" w:rsidRDefault="00830601" w:rsidP="00830601">
      <w:pPr>
        <w:tabs>
          <w:tab w:val="left" w:pos="549"/>
        </w:tabs>
        <w:kinsoku w:val="0"/>
        <w:overflowPunct w:val="0"/>
        <w:spacing w:after="0" w:line="240" w:lineRule="auto"/>
        <w:contextualSpacing/>
        <w:jc w:val="both"/>
        <w:outlineLvl w:val="0"/>
        <w:rPr>
          <w:rFonts w:ascii="Times New Roman" w:hAnsi="Times New Roman" w:cs="Times New Roman"/>
        </w:rPr>
      </w:pPr>
    </w:p>
    <w:p w:rsidR="00830601" w:rsidRPr="003167D0" w:rsidRDefault="00830601" w:rsidP="00830601">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rsidR="00830601" w:rsidRPr="003167D0" w:rsidRDefault="00830601" w:rsidP="00830601">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rsidR="00830601" w:rsidRPr="003167D0" w:rsidRDefault="00830601" w:rsidP="00830601">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rsidR="00830601" w:rsidRPr="003167D0" w:rsidRDefault="00830601" w:rsidP="00830601">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rsidR="00830601" w:rsidRPr="003167D0" w:rsidRDefault="00830601" w:rsidP="00830601">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rsidR="00830601" w:rsidRPr="003167D0" w:rsidRDefault="00830601" w:rsidP="00830601">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rsidR="00830601" w:rsidRPr="003167D0" w:rsidRDefault="00830601" w:rsidP="00830601">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rsidR="00830601" w:rsidRPr="003167D0" w:rsidRDefault="00830601" w:rsidP="00830601">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rsidR="00830601" w:rsidRDefault="00830601" w:rsidP="00830601">
      <w:pPr>
        <w:pStyle w:val="NoSpacing"/>
        <w:jc w:val="both"/>
        <w:rPr>
          <w:rFonts w:ascii="Times New Roman" w:hAnsi="Times New Roman" w:cs="Times New Roman"/>
          <w:sz w:val="24"/>
          <w:szCs w:val="24"/>
        </w:rPr>
      </w:pPr>
    </w:p>
    <w:p w:rsidR="00830601" w:rsidRDefault="00830601" w:rsidP="00830601">
      <w:pPr>
        <w:tabs>
          <w:tab w:val="left" w:pos="549"/>
        </w:tabs>
        <w:kinsoku w:val="0"/>
        <w:overflowPunct w:val="0"/>
        <w:spacing w:after="0" w:line="240" w:lineRule="auto"/>
        <w:contextualSpacing/>
        <w:jc w:val="both"/>
        <w:outlineLvl w:val="0"/>
        <w:rPr>
          <w:rFonts w:ascii="Times New Roman" w:eastAsiaTheme="majorEastAsia" w:hAnsi="Times New Roman" w:cs="Times New Roman"/>
          <w:bCs/>
          <w:sz w:val="24"/>
        </w:rPr>
      </w:pPr>
      <w:r>
        <w:rPr>
          <w:rFonts w:ascii="Times New Roman" w:eastAsiaTheme="majorEastAsia" w:hAnsi="Times New Roman" w:cs="Times New Roman"/>
          <w:bCs/>
          <w:sz w:val="24"/>
        </w:rPr>
        <w:lastRenderedPageBreak/>
        <w:t xml:space="preserve">U pozivu </w:t>
      </w:r>
      <w:r w:rsidRPr="005D7A27">
        <w:rPr>
          <w:rFonts w:ascii="Times New Roman" w:eastAsiaTheme="majorEastAsia" w:hAnsi="Times New Roman" w:cs="Times New Roman"/>
          <w:bCs/>
          <w:sz w:val="24"/>
        </w:rPr>
        <w:t>na dodjelu bespovratnih financijskih sredstava</w:t>
      </w:r>
      <w:r>
        <w:rPr>
          <w:rFonts w:ascii="Times New Roman" w:eastAsiaTheme="majorEastAsia" w:hAnsi="Times New Roman" w:cs="Times New Roman"/>
          <w:bCs/>
          <w:sz w:val="24"/>
        </w:rPr>
        <w:t xml:space="preserve"> „</w:t>
      </w:r>
      <w:r w:rsidRPr="005D7A27">
        <w:rPr>
          <w:rFonts w:ascii="Times New Roman" w:eastAsiaTheme="majorEastAsia" w:hAnsi="Times New Roman" w:cs="Times New Roman"/>
          <w:bCs/>
          <w:sz w:val="24"/>
        </w:rPr>
        <w:t>Provedba mjera zaštite kulturne baštine oštećene u potresu 22. ožujka 2020. godine na području Grada Zagreba, Krapinsko-zagorske i Zagrebačke županije</w:t>
      </w:r>
      <w:r>
        <w:rPr>
          <w:rFonts w:ascii="Times New Roman" w:eastAsiaTheme="majorEastAsia" w:hAnsi="Times New Roman" w:cs="Times New Roman"/>
          <w:bCs/>
          <w:sz w:val="24"/>
        </w:rPr>
        <w:t xml:space="preserve">“ (u daljnjem tekstu: Poziv) </w:t>
      </w:r>
      <w:r w:rsidRPr="005D7A27">
        <w:rPr>
          <w:rFonts w:ascii="Times New Roman" w:eastAsiaTheme="majorEastAsia" w:hAnsi="Times New Roman" w:cs="Times New Roman"/>
          <w:bCs/>
          <w:sz w:val="24"/>
        </w:rPr>
        <w:t>KLASA: 612-05/21-01/0147</w:t>
      </w:r>
      <w:r>
        <w:rPr>
          <w:rFonts w:ascii="Times New Roman" w:eastAsiaTheme="majorEastAsia" w:hAnsi="Times New Roman" w:cs="Times New Roman"/>
          <w:bCs/>
          <w:sz w:val="24"/>
        </w:rPr>
        <w:t>, mijenja se:</w:t>
      </w:r>
    </w:p>
    <w:p w:rsidR="00830601" w:rsidRDefault="00830601" w:rsidP="00830601">
      <w:pPr>
        <w:tabs>
          <w:tab w:val="left" w:pos="549"/>
        </w:tabs>
        <w:kinsoku w:val="0"/>
        <w:overflowPunct w:val="0"/>
        <w:spacing w:after="0" w:line="240" w:lineRule="auto"/>
        <w:contextualSpacing/>
        <w:jc w:val="both"/>
        <w:outlineLvl w:val="0"/>
        <w:rPr>
          <w:rFonts w:ascii="Times New Roman" w:eastAsiaTheme="majorEastAsia" w:hAnsi="Times New Roman" w:cs="Times New Roman"/>
          <w:bCs/>
          <w:sz w:val="24"/>
        </w:rPr>
      </w:pPr>
    </w:p>
    <w:p w:rsidR="00830601" w:rsidRDefault="00830601" w:rsidP="00830601">
      <w:pPr>
        <w:pStyle w:val="ListParagraph"/>
        <w:numPr>
          <w:ilvl w:val="0"/>
          <w:numId w:val="1"/>
        </w:numPr>
        <w:rPr>
          <w:rFonts w:ascii="Times New Roman" w:hAnsi="Times New Roman" w:cs="Times New Roman"/>
          <w:b/>
          <w:spacing w:val="-1"/>
          <w:sz w:val="24"/>
          <w:szCs w:val="24"/>
        </w:rPr>
      </w:pPr>
      <w:bookmarkStart w:id="5" w:name="_OPĆE_INFORMACIJE"/>
      <w:bookmarkStart w:id="6" w:name="_Toc453933147"/>
      <w:bookmarkEnd w:id="5"/>
      <w:bookmarkEnd w:id="6"/>
      <w:r w:rsidRPr="005D7B77">
        <w:rPr>
          <w:rFonts w:ascii="Times New Roman" w:hAnsi="Times New Roman" w:cs="Times New Roman"/>
          <w:b/>
          <w:spacing w:val="-1"/>
          <w:sz w:val="24"/>
          <w:szCs w:val="24"/>
        </w:rPr>
        <w:t xml:space="preserve">U dokumentu Upute za prijavitelje, </w:t>
      </w:r>
      <w:r>
        <w:rPr>
          <w:rFonts w:ascii="Times New Roman" w:hAnsi="Times New Roman" w:cs="Times New Roman"/>
          <w:b/>
          <w:spacing w:val="-1"/>
          <w:sz w:val="24"/>
          <w:szCs w:val="24"/>
        </w:rPr>
        <w:t xml:space="preserve">OPĆE INFORMACIJE </w:t>
      </w:r>
      <w:r w:rsidRPr="008C4C85">
        <w:rPr>
          <w:rFonts w:ascii="Times New Roman" w:hAnsi="Times New Roman" w:cs="Times New Roman"/>
          <w:b/>
          <w:spacing w:val="-1"/>
          <w:sz w:val="24"/>
          <w:szCs w:val="24"/>
        </w:rPr>
        <w:t>1.1. Zakonodavni okvir</w:t>
      </w:r>
    </w:p>
    <w:p w:rsidR="00830601" w:rsidRDefault="00830601" w:rsidP="00830601">
      <w:pPr>
        <w:ind w:left="360"/>
        <w:rPr>
          <w:rFonts w:ascii="Times New Roman" w:hAnsi="Times New Roman" w:cs="Times New Roman"/>
          <w:b/>
          <w:spacing w:val="-1"/>
          <w:sz w:val="24"/>
          <w:szCs w:val="24"/>
        </w:rPr>
      </w:pPr>
    </w:p>
    <w:p w:rsidR="00830601" w:rsidRPr="003E1DB2" w:rsidRDefault="00830601" w:rsidP="00830601">
      <w:pPr>
        <w:ind w:left="360"/>
        <w:rPr>
          <w:rFonts w:ascii="Times New Roman" w:hAnsi="Times New Roman" w:cs="Times New Roman"/>
          <w:b/>
          <w:spacing w:val="-1"/>
          <w:sz w:val="24"/>
          <w:szCs w:val="24"/>
        </w:rPr>
      </w:pPr>
      <w:r w:rsidRPr="003E1DB2">
        <w:rPr>
          <w:rFonts w:ascii="Times New Roman" w:hAnsi="Times New Roman" w:cs="Times New Roman"/>
          <w:b/>
          <w:spacing w:val="-1"/>
          <w:sz w:val="24"/>
          <w:szCs w:val="24"/>
        </w:rPr>
        <w:t>Stari tekst:</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
          <w:spacing w:val="-1"/>
          <w:sz w:val="24"/>
          <w:szCs w:val="24"/>
        </w:rPr>
        <w:t xml:space="preserve"> </w:t>
      </w:r>
      <w:proofErr w:type="spellStart"/>
      <w:r w:rsidRPr="003E1DB2">
        <w:rPr>
          <w:rFonts w:ascii="Times New Roman" w:hAnsi="Times New Roman" w:cs="Times New Roman"/>
          <w:bCs/>
          <w:sz w:val="24"/>
          <w:szCs w:val="24"/>
          <w:shd w:val="clear" w:color="auto" w:fill="FFFFFF"/>
          <w:lang w:val="en-US"/>
        </w:rPr>
        <w:t>Nacionalno</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zakonodavstvo</w:t>
      </w:r>
      <w:proofErr w:type="spellEnd"/>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Ugovor</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funkcioniranju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Europske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unije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pročišćena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verzija</w:t>
      </w:r>
      <w:proofErr w:type="spellEnd"/>
      <w:r w:rsidRPr="003E1DB2">
        <w:rPr>
          <w:rFonts w:ascii="Times New Roman" w:hAnsi="Times New Roman" w:cs="Times New Roman"/>
          <w:bCs/>
          <w:sz w:val="24"/>
          <w:szCs w:val="24"/>
          <w:shd w:val="clear" w:color="auto" w:fill="FFFFFF"/>
          <w:lang w:val="en-US"/>
        </w:rPr>
        <w:t xml:space="preserve"> 2016/C 202/01)</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Ugovor</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pristupanju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Republike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Hrvatske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Europskoj</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uniji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w:t>
      </w:r>
      <w:proofErr w:type="spellStart"/>
      <w:r w:rsidRPr="003E1DB2">
        <w:rPr>
          <w:rFonts w:ascii="Times New Roman" w:hAnsi="Times New Roman" w:cs="Times New Roman"/>
          <w:bCs/>
          <w:sz w:val="24"/>
          <w:szCs w:val="24"/>
          <w:shd w:val="clear" w:color="auto" w:fill="FFFFFF"/>
          <w:lang w:val="en-US"/>
        </w:rPr>
        <w:t>Međunarodni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ugovori</w:t>
      </w:r>
      <w:proofErr w:type="spellEnd"/>
      <w:r w:rsidRPr="003E1DB2">
        <w:rPr>
          <w:rFonts w:ascii="Times New Roman" w:hAnsi="Times New Roman" w:cs="Times New Roman"/>
          <w:bCs/>
          <w:sz w:val="24"/>
          <w:szCs w:val="24"/>
          <w:shd w:val="clear" w:color="auto" w:fill="FFFFFF"/>
          <w:lang w:val="en-US"/>
        </w:rPr>
        <w:t xml:space="preserve"> br. 2/12);</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ravnopravnosti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spolova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xml:space="preserve">“, br. 82/08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69/17); </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suzbijanju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diskriminacije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xml:space="preserve">“, br. 85/08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112/12); </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provedbi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Opće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uredbe</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zaštiti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podataka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br. 42/18);</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javnoj</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nabavi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br. 120/16);</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vlasništvu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drugim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stvarnim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pravima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proofErr w:type="gramStart"/>
      <w:r w:rsidRPr="003E1DB2">
        <w:rPr>
          <w:rFonts w:ascii="Times New Roman" w:hAnsi="Times New Roman" w:cs="Times New Roman"/>
          <w:bCs/>
          <w:sz w:val="24"/>
          <w:szCs w:val="24"/>
          <w:shd w:val="clear" w:color="auto" w:fill="FFFFFF"/>
          <w:lang w:val="en-US"/>
        </w:rPr>
        <w:t>“ br</w:t>
      </w:r>
      <w:proofErr w:type="gramEnd"/>
      <w:r w:rsidRPr="003E1DB2">
        <w:rPr>
          <w:rFonts w:ascii="Times New Roman" w:hAnsi="Times New Roman" w:cs="Times New Roman"/>
          <w:bCs/>
          <w:sz w:val="24"/>
          <w:szCs w:val="24"/>
          <w:shd w:val="clear" w:color="auto" w:fill="FFFFFF"/>
          <w:lang w:val="en-US"/>
        </w:rPr>
        <w:t xml:space="preserve">. 91/96, 68/98, 137/99, 22/00, 73/00, 129/00, 114/01, 79/06, 141/06, 146/08, 38/09, 153/09, 143/12, 152/14, 81/15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94/17 - </w:t>
      </w:r>
      <w:proofErr w:type="spellStart"/>
      <w:r w:rsidRPr="003E1DB2">
        <w:rPr>
          <w:rFonts w:ascii="Times New Roman" w:hAnsi="Times New Roman" w:cs="Times New Roman"/>
          <w:bCs/>
          <w:sz w:val="24"/>
          <w:szCs w:val="24"/>
          <w:shd w:val="clear" w:color="auto" w:fill="FFFFFF"/>
          <w:lang w:val="en-US"/>
        </w:rPr>
        <w:t>ispravak</w:t>
      </w:r>
      <w:proofErr w:type="spellEnd"/>
      <w:r w:rsidRPr="003E1DB2">
        <w:rPr>
          <w:rFonts w:ascii="Times New Roman" w:hAnsi="Times New Roman" w:cs="Times New Roman"/>
          <w:bCs/>
          <w:sz w:val="24"/>
          <w:szCs w:val="24"/>
          <w:shd w:val="clear" w:color="auto" w:fill="FFFFFF"/>
          <w:lang w:val="en-US"/>
        </w:rPr>
        <w:t>);</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u w:val="single"/>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obnovi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zgrada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oštećenih</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potresom</w:t>
      </w:r>
      <w:proofErr w:type="spellEnd"/>
      <w:r w:rsidRPr="003E1DB2">
        <w:rPr>
          <w:rFonts w:ascii="Times New Roman" w:hAnsi="Times New Roman" w:cs="Times New Roman"/>
          <w:bCs/>
          <w:sz w:val="24"/>
          <w:szCs w:val="24"/>
          <w:shd w:val="clear" w:color="auto" w:fill="FFFFFF"/>
          <w:lang w:val="en-US"/>
        </w:rPr>
        <w:t xml:space="preserve"> </w:t>
      </w:r>
      <w:proofErr w:type="spellStart"/>
      <w:proofErr w:type="gramStart"/>
      <w:r w:rsidRPr="003E1DB2">
        <w:rPr>
          <w:rFonts w:ascii="Times New Roman" w:hAnsi="Times New Roman" w:cs="Times New Roman"/>
          <w:bCs/>
          <w:sz w:val="24"/>
          <w:szCs w:val="24"/>
          <w:shd w:val="clear" w:color="auto" w:fill="FFFFFF"/>
          <w:lang w:val="en-US"/>
        </w:rPr>
        <w:t>na</w:t>
      </w:r>
      <w:proofErr w:type="spellEnd"/>
      <w:proofErr w:type="gram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području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Grada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Zagreba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Krapinsko-zagorske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županije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Zagrebačke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županije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Sisačko-moslavačke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županije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Karlovačke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županije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xml:space="preserve">“, br. 102/20, </w:t>
      </w:r>
      <w:r w:rsidRPr="003E1DB2">
        <w:rPr>
          <w:rFonts w:ascii="Times New Roman" w:hAnsi="Times New Roman" w:cs="Times New Roman"/>
          <w:bCs/>
          <w:sz w:val="24"/>
          <w:szCs w:val="24"/>
          <w:u w:val="single"/>
          <w:shd w:val="clear" w:color="auto" w:fill="FFFFFF"/>
          <w:lang w:val="en-US"/>
        </w:rPr>
        <w:t>10/21);</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Pravilnik</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sadržaju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tehničkim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elementima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projektne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dokumentacije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obnove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operacija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uklanjanje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zgrade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operacija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građenje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zamjenske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obiteljske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kuće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oštećenih</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potresom</w:t>
      </w:r>
      <w:proofErr w:type="spellEnd"/>
      <w:r w:rsidRPr="003E1DB2">
        <w:rPr>
          <w:rFonts w:ascii="Times New Roman" w:hAnsi="Times New Roman" w:cs="Times New Roman"/>
          <w:bCs/>
          <w:sz w:val="24"/>
          <w:szCs w:val="24"/>
          <w:shd w:val="clear" w:color="auto" w:fill="FFFFFF"/>
          <w:lang w:val="en-US"/>
        </w:rPr>
        <w:t xml:space="preserve"> </w:t>
      </w:r>
      <w:proofErr w:type="spellStart"/>
      <w:proofErr w:type="gramStart"/>
      <w:r w:rsidRPr="003E1DB2">
        <w:rPr>
          <w:rFonts w:ascii="Times New Roman" w:hAnsi="Times New Roman" w:cs="Times New Roman"/>
          <w:bCs/>
          <w:sz w:val="24"/>
          <w:szCs w:val="24"/>
          <w:shd w:val="clear" w:color="auto" w:fill="FFFFFF"/>
          <w:lang w:val="en-US"/>
        </w:rPr>
        <w:t>na</w:t>
      </w:r>
      <w:proofErr w:type="spellEnd"/>
      <w:proofErr w:type="gram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području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grada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Zagreba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Krapinsko-zagorske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županije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Zagrebačke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županije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br. 127/2020);</w:t>
      </w:r>
    </w:p>
    <w:p w:rsidR="00830601" w:rsidRPr="003E1DB2" w:rsidRDefault="00830601" w:rsidP="00830601">
      <w:pPr>
        <w:spacing w:after="0" w:line="259"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Odluka</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donošenju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Programa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mjera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obnove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zgrada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oštećenih</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potresom</w:t>
      </w:r>
      <w:proofErr w:type="spellEnd"/>
      <w:r w:rsidRPr="003E1DB2">
        <w:rPr>
          <w:rFonts w:ascii="Times New Roman" w:hAnsi="Times New Roman" w:cs="Times New Roman"/>
          <w:bCs/>
          <w:sz w:val="24"/>
          <w:szCs w:val="24"/>
          <w:shd w:val="clear" w:color="auto" w:fill="FFFFFF"/>
          <w:lang w:val="en-US"/>
        </w:rPr>
        <w:t xml:space="preserve"> </w:t>
      </w:r>
      <w:proofErr w:type="spellStart"/>
      <w:proofErr w:type="gramStart"/>
      <w:r w:rsidRPr="003E1DB2">
        <w:rPr>
          <w:rFonts w:ascii="Times New Roman" w:hAnsi="Times New Roman" w:cs="Times New Roman"/>
          <w:bCs/>
          <w:sz w:val="24"/>
          <w:szCs w:val="24"/>
          <w:shd w:val="clear" w:color="auto" w:fill="FFFFFF"/>
          <w:lang w:val="en-US"/>
        </w:rPr>
        <w:t>na</w:t>
      </w:r>
      <w:proofErr w:type="spellEnd"/>
      <w:proofErr w:type="gram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području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Grada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Zagreba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Krapinsko-zagorske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županije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Zagrebačke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županije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Sisačko-moslavačke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županije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Karlovačke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županije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br. 17/21)</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gradnji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xml:space="preserve">“, br. 153/13, 20/17, 39/19,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125/19);</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prostornom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uređenju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xml:space="preserve">“, br. 153/13, 65/17, 114/18, 39/19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98/19); </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zaštiti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okoliša</w:t>
      </w:r>
      <w:proofErr w:type="spellEnd"/>
      <w:r w:rsidRPr="003E1DB2">
        <w:rPr>
          <w:rFonts w:ascii="Times New Roman" w:hAnsi="Times New Roman" w:cs="Times New Roman"/>
          <w:bCs/>
          <w:sz w:val="24"/>
          <w:szCs w:val="24"/>
          <w:shd w:val="clear" w:color="auto" w:fill="FFFFFF"/>
          <w:lang w:val="en-US"/>
        </w:rPr>
        <w:t xml:space="preserve"> </w:t>
      </w:r>
      <w:r w:rsidRPr="003E1DB2">
        <w:rPr>
          <w:rFonts w:ascii="Times New Roman" w:hAnsi="Times New Roman" w:cs="Times New Roman"/>
          <w:bCs/>
          <w:sz w:val="24"/>
          <w:szCs w:val="24"/>
          <w:u w:val="single"/>
          <w:shd w:val="clear" w:color="auto" w:fill="FFFFFF"/>
          <w:lang w:val="en-US"/>
        </w:rPr>
        <w:t>(“</w:t>
      </w:r>
      <w:proofErr w:type="spellStart"/>
      <w:r w:rsidRPr="003E1DB2">
        <w:rPr>
          <w:rFonts w:ascii="Times New Roman" w:hAnsi="Times New Roman" w:cs="Times New Roman"/>
          <w:bCs/>
          <w:sz w:val="24"/>
          <w:szCs w:val="24"/>
          <w:u w:val="single"/>
          <w:shd w:val="clear" w:color="auto" w:fill="FFFFFF"/>
          <w:lang w:val="en-US"/>
        </w:rPr>
        <w:t>Narodne</w:t>
      </w:r>
      <w:proofErr w:type="spellEnd"/>
      <w:r w:rsidRPr="003E1DB2">
        <w:rPr>
          <w:rFonts w:ascii="Times New Roman" w:hAnsi="Times New Roman" w:cs="Times New Roman"/>
          <w:bCs/>
          <w:sz w:val="24"/>
          <w:szCs w:val="24"/>
          <w:u w:val="single"/>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novine</w:t>
      </w:r>
      <w:proofErr w:type="spellEnd"/>
      <w:r w:rsidRPr="003E1DB2">
        <w:rPr>
          <w:rFonts w:ascii="Times New Roman" w:hAnsi="Times New Roman" w:cs="Times New Roman"/>
          <w:bCs/>
          <w:sz w:val="24"/>
          <w:szCs w:val="24"/>
          <w:u w:val="single"/>
          <w:shd w:val="clear" w:color="auto" w:fill="FFFFFF"/>
          <w:lang w:val="en-US"/>
        </w:rPr>
        <w:t>“, br.</w:t>
      </w:r>
      <w:r w:rsidRPr="003E1DB2">
        <w:rPr>
          <w:rFonts w:ascii="Times New Roman" w:hAnsi="Times New Roman" w:cs="Times New Roman"/>
          <w:bCs/>
          <w:sz w:val="24"/>
          <w:szCs w:val="24"/>
          <w:shd w:val="clear" w:color="auto" w:fill="FFFFFF"/>
          <w:lang w:val="en-US"/>
        </w:rPr>
        <w:t xml:space="preserve"> 80/13, 150/13, 78/15, 12/18, 118/18);</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održavanju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uklanjanju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posljedica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prirodnih</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nepogoda</w:t>
      </w:r>
      <w:proofErr w:type="spellEnd"/>
      <w:r w:rsidRPr="003E1DB2">
        <w:rPr>
          <w:rFonts w:ascii="Times New Roman" w:hAnsi="Times New Roman" w:cs="Times New Roman"/>
          <w:bCs/>
          <w:sz w:val="24"/>
          <w:szCs w:val="24"/>
          <w:shd w:val="clear" w:color="auto" w:fill="FFFFFF"/>
          <w:lang w:val="en-US"/>
        </w:rPr>
        <w:t xml:space="preserve"> (</w:t>
      </w:r>
      <w:r w:rsidRPr="003E1DB2">
        <w:rPr>
          <w:rFonts w:ascii="Times New Roman" w:hAnsi="Times New Roman" w:cs="Times New Roman"/>
          <w:bCs/>
          <w:sz w:val="24"/>
          <w:szCs w:val="24"/>
          <w:u w:val="single"/>
          <w:shd w:val="clear" w:color="auto" w:fill="FFFFFF"/>
          <w:lang w:val="en-US"/>
        </w:rPr>
        <w:t>„</w:t>
      </w:r>
      <w:proofErr w:type="spellStart"/>
      <w:r w:rsidRPr="003E1DB2">
        <w:rPr>
          <w:rFonts w:ascii="Times New Roman" w:hAnsi="Times New Roman" w:cs="Times New Roman"/>
          <w:bCs/>
          <w:sz w:val="24"/>
          <w:szCs w:val="24"/>
          <w:u w:val="single"/>
          <w:shd w:val="clear" w:color="auto" w:fill="FFFFFF"/>
          <w:lang w:val="en-US"/>
        </w:rPr>
        <w:t>Narodne</w:t>
      </w:r>
      <w:proofErr w:type="spellEnd"/>
      <w:r w:rsidRPr="003E1DB2">
        <w:rPr>
          <w:rFonts w:ascii="Times New Roman" w:hAnsi="Times New Roman" w:cs="Times New Roman"/>
          <w:bCs/>
          <w:sz w:val="24"/>
          <w:szCs w:val="24"/>
          <w:u w:val="single"/>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novine</w:t>
      </w:r>
      <w:proofErr w:type="spellEnd"/>
      <w:r w:rsidRPr="003E1DB2">
        <w:rPr>
          <w:rFonts w:ascii="Times New Roman" w:hAnsi="Times New Roman" w:cs="Times New Roman"/>
          <w:bCs/>
          <w:sz w:val="24"/>
          <w:szCs w:val="24"/>
          <w:u w:val="single"/>
          <w:shd w:val="clear" w:color="auto" w:fill="FFFFFF"/>
          <w:lang w:val="en-US"/>
        </w:rPr>
        <w:t>“, br</w:t>
      </w:r>
      <w:r w:rsidRPr="003E1DB2">
        <w:rPr>
          <w:rFonts w:ascii="Times New Roman" w:hAnsi="Times New Roman" w:cs="Times New Roman"/>
          <w:bCs/>
          <w:sz w:val="24"/>
          <w:szCs w:val="24"/>
          <w:shd w:val="clear" w:color="auto" w:fill="FFFFFF"/>
          <w:lang w:val="en-US"/>
        </w:rPr>
        <w:t xml:space="preserve">.  16/19); </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građevnim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proizvodima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br. 76/13, 30/14, 130/17</w:t>
      </w:r>
      <w:proofErr w:type="gramStart"/>
      <w:r w:rsidRPr="003E1DB2">
        <w:rPr>
          <w:rFonts w:ascii="Times New Roman" w:hAnsi="Times New Roman" w:cs="Times New Roman"/>
          <w:bCs/>
          <w:sz w:val="24"/>
          <w:szCs w:val="24"/>
          <w:shd w:val="clear" w:color="auto" w:fill="FFFFFF"/>
          <w:lang w:val="en-US"/>
        </w:rPr>
        <w:t>,  39</w:t>
      </w:r>
      <w:proofErr w:type="gramEnd"/>
      <w:r w:rsidRPr="003E1DB2">
        <w:rPr>
          <w:rFonts w:ascii="Times New Roman" w:hAnsi="Times New Roman" w:cs="Times New Roman"/>
          <w:bCs/>
          <w:sz w:val="24"/>
          <w:szCs w:val="24"/>
          <w:shd w:val="clear" w:color="auto" w:fill="FFFFFF"/>
          <w:lang w:val="en-US"/>
        </w:rPr>
        <w:t xml:space="preserve">/19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118/20); </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komori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arhitekata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komorama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inženjera</w:t>
      </w:r>
      <w:proofErr w:type="spellEnd"/>
      <w:r w:rsidRPr="003E1DB2">
        <w:rPr>
          <w:rFonts w:ascii="Times New Roman" w:hAnsi="Times New Roman" w:cs="Times New Roman"/>
          <w:bCs/>
          <w:sz w:val="24"/>
          <w:szCs w:val="24"/>
          <w:shd w:val="clear" w:color="auto" w:fill="FFFFFF"/>
          <w:lang w:val="en-US"/>
        </w:rPr>
        <w:t xml:space="preserve"> u </w:t>
      </w:r>
      <w:proofErr w:type="spellStart"/>
      <w:r w:rsidRPr="003E1DB2">
        <w:rPr>
          <w:rFonts w:ascii="Times New Roman" w:hAnsi="Times New Roman" w:cs="Times New Roman"/>
          <w:bCs/>
          <w:sz w:val="24"/>
          <w:szCs w:val="24"/>
          <w:shd w:val="clear" w:color="auto" w:fill="FFFFFF"/>
          <w:lang w:val="en-US"/>
        </w:rPr>
        <w:t>graditeljstvu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prostornom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uređenju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xml:space="preserve">“, br. 78/15, 114/18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110/19);</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poslovima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djelatnostima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prostornog</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uređenja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gradnje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xml:space="preserve">“, br. 78/15, 118/18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110/19);</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postupanju</w:t>
      </w:r>
      <w:proofErr w:type="spellEnd"/>
      <w:r w:rsidRPr="003E1DB2">
        <w:rPr>
          <w:rFonts w:ascii="Times New Roman" w:hAnsi="Times New Roman" w:cs="Times New Roman"/>
          <w:bCs/>
          <w:sz w:val="24"/>
          <w:szCs w:val="24"/>
          <w:shd w:val="clear" w:color="auto" w:fill="FFFFFF"/>
          <w:lang w:val="en-US"/>
        </w:rPr>
        <w:t xml:space="preserve"> s </w:t>
      </w:r>
      <w:proofErr w:type="spellStart"/>
      <w:r w:rsidRPr="003E1DB2">
        <w:rPr>
          <w:rFonts w:ascii="Times New Roman" w:hAnsi="Times New Roman" w:cs="Times New Roman"/>
          <w:bCs/>
          <w:sz w:val="24"/>
          <w:szCs w:val="24"/>
          <w:shd w:val="clear" w:color="auto" w:fill="FFFFFF"/>
          <w:lang w:val="en-US"/>
        </w:rPr>
        <w:t>nezakonito</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izgrađenim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zgradama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xml:space="preserve">“, br. 86/12, 143/13, 65/17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14/19);</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zaštiti</w:t>
      </w:r>
      <w:proofErr w:type="spellEnd"/>
      <w:r w:rsidRPr="003E1DB2">
        <w:rPr>
          <w:rFonts w:ascii="Times New Roman" w:hAnsi="Times New Roman" w:cs="Times New Roman"/>
          <w:bCs/>
          <w:sz w:val="24"/>
          <w:szCs w:val="24"/>
          <w:shd w:val="clear" w:color="auto" w:fill="FFFFFF"/>
          <w:lang w:val="en-US"/>
        </w:rPr>
        <w:t xml:space="preserve"> </w:t>
      </w:r>
      <w:proofErr w:type="spellStart"/>
      <w:proofErr w:type="gramStart"/>
      <w:r w:rsidRPr="003E1DB2">
        <w:rPr>
          <w:rFonts w:ascii="Times New Roman" w:hAnsi="Times New Roman" w:cs="Times New Roman"/>
          <w:bCs/>
          <w:sz w:val="24"/>
          <w:szCs w:val="24"/>
          <w:shd w:val="clear" w:color="auto" w:fill="FFFFFF"/>
          <w:lang w:val="en-US"/>
        </w:rPr>
        <w:t>od</w:t>
      </w:r>
      <w:proofErr w:type="spellEnd"/>
      <w:proofErr w:type="gram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požara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br. 92/10);</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Pravilnik</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osiguranju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pristupačnosti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građevina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osobama</w:t>
      </w:r>
      <w:proofErr w:type="spellEnd"/>
      <w:r w:rsidRPr="003E1DB2">
        <w:rPr>
          <w:rFonts w:ascii="Times New Roman" w:hAnsi="Times New Roman" w:cs="Times New Roman"/>
          <w:bCs/>
          <w:sz w:val="24"/>
          <w:szCs w:val="24"/>
          <w:shd w:val="clear" w:color="auto" w:fill="FFFFFF"/>
          <w:lang w:val="en-US"/>
        </w:rPr>
        <w:t xml:space="preserve"> s </w:t>
      </w:r>
      <w:proofErr w:type="spellStart"/>
      <w:r w:rsidRPr="003E1DB2">
        <w:rPr>
          <w:rFonts w:ascii="Times New Roman" w:hAnsi="Times New Roman" w:cs="Times New Roman"/>
          <w:bCs/>
          <w:sz w:val="24"/>
          <w:szCs w:val="24"/>
          <w:shd w:val="clear" w:color="auto" w:fill="FFFFFF"/>
          <w:lang w:val="en-US"/>
        </w:rPr>
        <w:t>invaliditetom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smanjene</w:t>
      </w:r>
      <w:proofErr w:type="spellEnd"/>
      <w:r w:rsidRPr="003E1DB2">
        <w:rPr>
          <w:rFonts w:ascii="Times New Roman" w:hAnsi="Times New Roman" w:cs="Times New Roman"/>
          <w:bCs/>
          <w:sz w:val="24"/>
          <w:szCs w:val="24"/>
          <w:shd w:val="clear" w:color="auto" w:fill="FFFFFF"/>
          <w:lang w:val="en-US"/>
        </w:rPr>
        <w:t xml:space="preserve"> </w:t>
      </w:r>
      <w:proofErr w:type="spellStart"/>
      <w:proofErr w:type="gramStart"/>
      <w:r w:rsidRPr="003E1DB2">
        <w:rPr>
          <w:rFonts w:ascii="Times New Roman" w:hAnsi="Times New Roman" w:cs="Times New Roman"/>
          <w:bCs/>
          <w:sz w:val="24"/>
          <w:szCs w:val="24"/>
          <w:shd w:val="clear" w:color="auto" w:fill="FFFFFF"/>
          <w:lang w:val="en-US"/>
        </w:rPr>
        <w:t>pokretljivosti</w:t>
      </w:r>
      <w:proofErr w:type="spellEnd"/>
      <w:r w:rsidRPr="003E1DB2">
        <w:rPr>
          <w:rFonts w:ascii="Times New Roman" w:hAnsi="Times New Roman" w:cs="Times New Roman"/>
          <w:bCs/>
          <w:sz w:val="24"/>
          <w:szCs w:val="24"/>
          <w:shd w:val="clear" w:color="auto" w:fill="FFFFFF"/>
          <w:lang w:val="en-US"/>
        </w:rPr>
        <w:t xml:space="preserve">  (</w:t>
      </w:r>
      <w:proofErr w:type="gramEnd"/>
      <w:r w:rsidRPr="003E1DB2">
        <w:rPr>
          <w:rFonts w:ascii="Times New Roman" w:hAnsi="Times New Roman" w:cs="Times New Roman"/>
          <w:bCs/>
          <w:sz w:val="24"/>
          <w:szCs w:val="24"/>
          <w:shd w:val="clear" w:color="auto" w:fill="FFFFFF"/>
          <w:lang w:val="en-US"/>
        </w:rPr>
        <w:t>„</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br. 78/13);</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Pravilnik</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obveznom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sadržaju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opremanju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projekata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građevina</w:t>
      </w:r>
      <w:proofErr w:type="spellEnd"/>
      <w:r w:rsidRPr="003E1DB2">
        <w:rPr>
          <w:rFonts w:ascii="Times New Roman" w:hAnsi="Times New Roman" w:cs="Times New Roman"/>
          <w:bCs/>
          <w:sz w:val="24"/>
          <w:szCs w:val="24"/>
          <w:shd w:val="clear" w:color="auto" w:fill="FFFFFF"/>
          <w:lang w:val="en-US"/>
        </w:rPr>
        <w:t xml:space="preserve"> (NN 64/14, 41/15, 105/15, 61/16, 20/17);</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lastRenderedPageBreak/>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Pravilnik</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obveznom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sadržaju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opremanju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projekata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građevina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xml:space="preserve">“, br. 118/19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65/20);</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građevinskoj</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inspekciji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br. 153/13);</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energetskoj</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učinkovitosti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xml:space="preserve">“, br. 127/14, 116/18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25/20);</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t xml:space="preserve">Program </w:t>
      </w:r>
      <w:proofErr w:type="spellStart"/>
      <w:r w:rsidRPr="003E1DB2">
        <w:rPr>
          <w:rFonts w:ascii="Times New Roman" w:hAnsi="Times New Roman" w:cs="Times New Roman"/>
          <w:bCs/>
          <w:sz w:val="24"/>
          <w:szCs w:val="24"/>
          <w:shd w:val="clear" w:color="auto" w:fill="FFFFFF"/>
          <w:lang w:val="en-US"/>
        </w:rPr>
        <w:t>energetske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obnove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višestambenih</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zgrada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razdoblje</w:t>
      </w:r>
      <w:proofErr w:type="spellEnd"/>
      <w:r w:rsidRPr="003E1DB2">
        <w:rPr>
          <w:rFonts w:ascii="Times New Roman" w:hAnsi="Times New Roman" w:cs="Times New Roman"/>
          <w:bCs/>
          <w:sz w:val="24"/>
          <w:szCs w:val="24"/>
          <w:shd w:val="clear" w:color="auto" w:fill="FFFFFF"/>
          <w:lang w:val="en-US"/>
        </w:rPr>
        <w:t xml:space="preserve"> </w:t>
      </w:r>
      <w:proofErr w:type="gramStart"/>
      <w:r w:rsidRPr="003E1DB2">
        <w:rPr>
          <w:rFonts w:ascii="Times New Roman" w:hAnsi="Times New Roman" w:cs="Times New Roman"/>
          <w:bCs/>
          <w:sz w:val="24"/>
          <w:szCs w:val="24"/>
          <w:shd w:val="clear" w:color="auto" w:fill="FFFFFF"/>
          <w:lang w:val="en-US"/>
        </w:rPr>
        <w:t>od</w:t>
      </w:r>
      <w:proofErr w:type="gramEnd"/>
      <w:r w:rsidRPr="003E1DB2">
        <w:rPr>
          <w:rFonts w:ascii="Times New Roman" w:hAnsi="Times New Roman" w:cs="Times New Roman"/>
          <w:bCs/>
          <w:sz w:val="24"/>
          <w:szCs w:val="24"/>
          <w:shd w:val="clear" w:color="auto" w:fill="FFFFFF"/>
          <w:lang w:val="en-US"/>
        </w:rPr>
        <w:t xml:space="preserve"> 2014. </w:t>
      </w:r>
      <w:proofErr w:type="gramStart"/>
      <w:r w:rsidRPr="003E1DB2">
        <w:rPr>
          <w:rFonts w:ascii="Times New Roman" w:hAnsi="Times New Roman" w:cs="Times New Roman"/>
          <w:bCs/>
          <w:sz w:val="24"/>
          <w:szCs w:val="24"/>
          <w:shd w:val="clear" w:color="auto" w:fill="FFFFFF"/>
          <w:lang w:val="en-US"/>
        </w:rPr>
        <w:t>do</w:t>
      </w:r>
      <w:proofErr w:type="gramEnd"/>
      <w:r w:rsidRPr="003E1DB2">
        <w:rPr>
          <w:rFonts w:ascii="Times New Roman" w:hAnsi="Times New Roman" w:cs="Times New Roman"/>
          <w:bCs/>
          <w:sz w:val="24"/>
          <w:szCs w:val="24"/>
          <w:shd w:val="clear" w:color="auto" w:fill="FFFFFF"/>
          <w:lang w:val="en-US"/>
        </w:rPr>
        <w:t xml:space="preserve"> 2020. </w:t>
      </w:r>
      <w:proofErr w:type="spellStart"/>
      <w:proofErr w:type="gramStart"/>
      <w:r w:rsidRPr="003E1DB2">
        <w:rPr>
          <w:rFonts w:ascii="Times New Roman" w:hAnsi="Times New Roman" w:cs="Times New Roman"/>
          <w:bCs/>
          <w:sz w:val="24"/>
          <w:szCs w:val="24"/>
          <w:shd w:val="clear" w:color="auto" w:fill="FFFFFF"/>
          <w:lang w:val="en-US"/>
        </w:rPr>
        <w:t>godine</w:t>
      </w:r>
      <w:proofErr w:type="spellEnd"/>
      <w:proofErr w:type="gramEnd"/>
      <w:r w:rsidRPr="003E1DB2">
        <w:rPr>
          <w:rFonts w:ascii="Times New Roman" w:hAnsi="Times New Roman" w:cs="Times New Roman"/>
          <w:bCs/>
          <w:sz w:val="24"/>
          <w:szCs w:val="24"/>
          <w:shd w:val="clear" w:color="auto" w:fill="FFFFFF"/>
          <w:lang w:val="en-US"/>
        </w:rPr>
        <w:t xml:space="preserve"> s </w:t>
      </w:r>
      <w:proofErr w:type="spellStart"/>
      <w:r w:rsidRPr="003E1DB2">
        <w:rPr>
          <w:rFonts w:ascii="Times New Roman" w:hAnsi="Times New Roman" w:cs="Times New Roman"/>
          <w:bCs/>
          <w:sz w:val="24"/>
          <w:szCs w:val="24"/>
          <w:shd w:val="clear" w:color="auto" w:fill="FFFFFF"/>
          <w:lang w:val="en-US"/>
        </w:rPr>
        <w:t>detaljnim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planom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razdoblje</w:t>
      </w:r>
      <w:proofErr w:type="spellEnd"/>
      <w:r w:rsidRPr="003E1DB2">
        <w:rPr>
          <w:rFonts w:ascii="Times New Roman" w:hAnsi="Times New Roman" w:cs="Times New Roman"/>
          <w:bCs/>
          <w:sz w:val="24"/>
          <w:szCs w:val="24"/>
          <w:shd w:val="clear" w:color="auto" w:fill="FFFFFF"/>
          <w:lang w:val="en-US"/>
        </w:rPr>
        <w:t xml:space="preserve"> od 2014. </w:t>
      </w:r>
      <w:proofErr w:type="gramStart"/>
      <w:r w:rsidRPr="003E1DB2">
        <w:rPr>
          <w:rFonts w:ascii="Times New Roman" w:hAnsi="Times New Roman" w:cs="Times New Roman"/>
          <w:bCs/>
          <w:sz w:val="24"/>
          <w:szCs w:val="24"/>
          <w:shd w:val="clear" w:color="auto" w:fill="FFFFFF"/>
          <w:lang w:val="en-US"/>
        </w:rPr>
        <w:t>do</w:t>
      </w:r>
      <w:proofErr w:type="gramEnd"/>
      <w:r w:rsidRPr="003E1DB2">
        <w:rPr>
          <w:rFonts w:ascii="Times New Roman" w:hAnsi="Times New Roman" w:cs="Times New Roman"/>
          <w:bCs/>
          <w:sz w:val="24"/>
          <w:szCs w:val="24"/>
          <w:shd w:val="clear" w:color="auto" w:fill="FFFFFF"/>
          <w:lang w:val="en-US"/>
        </w:rPr>
        <w:t xml:space="preserve"> 2016. </w:t>
      </w:r>
      <w:proofErr w:type="spellStart"/>
      <w:proofErr w:type="gramStart"/>
      <w:r w:rsidRPr="003E1DB2">
        <w:rPr>
          <w:rFonts w:ascii="Times New Roman" w:hAnsi="Times New Roman" w:cs="Times New Roman"/>
          <w:bCs/>
          <w:sz w:val="24"/>
          <w:szCs w:val="24"/>
          <w:shd w:val="clear" w:color="auto" w:fill="FFFFFF"/>
          <w:lang w:val="en-US"/>
        </w:rPr>
        <w:t>godine</w:t>
      </w:r>
      <w:proofErr w:type="spellEnd"/>
      <w:proofErr w:type="gram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br. 78/14);</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Pravilnik</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energetskim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pregledima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građevina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energetskom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certificiranju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zgrada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xml:space="preserve">“, br. 81/12, 29/13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78/13);</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Pravilnik</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energetskom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pregledu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zgrade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energetskom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certificiranju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xml:space="preserve">“, br. 88/17, </w:t>
      </w:r>
      <w:r w:rsidRPr="003E1DB2">
        <w:rPr>
          <w:rFonts w:ascii="Times New Roman" w:hAnsi="Times New Roman" w:cs="Times New Roman"/>
          <w:bCs/>
          <w:sz w:val="24"/>
          <w:szCs w:val="24"/>
          <w:u w:val="single"/>
          <w:shd w:val="clear" w:color="auto" w:fill="FFFFFF"/>
          <w:lang w:val="en-US"/>
        </w:rPr>
        <w:t xml:space="preserve">19/20 </w:t>
      </w:r>
      <w:proofErr w:type="spellStart"/>
      <w:r w:rsidRPr="003E1DB2">
        <w:rPr>
          <w:rFonts w:ascii="Times New Roman" w:hAnsi="Times New Roman" w:cs="Times New Roman"/>
          <w:bCs/>
          <w:sz w:val="24"/>
          <w:szCs w:val="24"/>
          <w:u w:val="single"/>
          <w:shd w:val="clear" w:color="auto" w:fill="FFFFFF"/>
          <w:lang w:val="en-US"/>
        </w:rPr>
        <w:t>i</w:t>
      </w:r>
      <w:proofErr w:type="spellEnd"/>
      <w:r w:rsidRPr="003E1DB2">
        <w:rPr>
          <w:rFonts w:ascii="Times New Roman" w:hAnsi="Times New Roman" w:cs="Times New Roman"/>
          <w:bCs/>
          <w:sz w:val="24"/>
          <w:szCs w:val="24"/>
          <w:u w:val="single"/>
          <w:shd w:val="clear" w:color="auto" w:fill="FFFFFF"/>
          <w:lang w:val="en-US"/>
        </w:rPr>
        <w:t xml:space="preserve"> 1/21);</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Pravilnik</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kontroli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energetskog</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certifikata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zgrade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izvješća</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redovitom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pregledu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sustava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grijanja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sustava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hlađenja</w:t>
      </w:r>
      <w:proofErr w:type="spellEnd"/>
      <w:r w:rsidRPr="003E1DB2">
        <w:rPr>
          <w:rFonts w:ascii="Times New Roman" w:hAnsi="Times New Roman" w:cs="Times New Roman"/>
          <w:bCs/>
          <w:sz w:val="24"/>
          <w:szCs w:val="24"/>
          <w:shd w:val="clear" w:color="auto" w:fill="FFFFFF"/>
          <w:lang w:val="en-US"/>
        </w:rPr>
        <w:t xml:space="preserve"> </w:t>
      </w:r>
      <w:proofErr w:type="spellStart"/>
      <w:proofErr w:type="gramStart"/>
      <w:r w:rsidRPr="003E1DB2">
        <w:rPr>
          <w:rFonts w:ascii="Times New Roman" w:hAnsi="Times New Roman" w:cs="Times New Roman"/>
          <w:bCs/>
          <w:sz w:val="24"/>
          <w:szCs w:val="24"/>
          <w:shd w:val="clear" w:color="auto" w:fill="FFFFFF"/>
          <w:lang w:val="en-US"/>
        </w:rPr>
        <w:t>ili</w:t>
      </w:r>
      <w:proofErr w:type="spellEnd"/>
      <w:proofErr w:type="gram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klimatizacije</w:t>
      </w:r>
      <w:proofErr w:type="spellEnd"/>
      <w:r w:rsidRPr="003E1DB2">
        <w:rPr>
          <w:rFonts w:ascii="Times New Roman" w:hAnsi="Times New Roman" w:cs="Times New Roman"/>
          <w:bCs/>
          <w:sz w:val="24"/>
          <w:szCs w:val="24"/>
          <w:shd w:val="clear" w:color="auto" w:fill="FFFFFF"/>
          <w:lang w:val="en-US"/>
        </w:rPr>
        <w:t xml:space="preserve"> u </w:t>
      </w:r>
      <w:proofErr w:type="spellStart"/>
      <w:r w:rsidRPr="003E1DB2">
        <w:rPr>
          <w:rFonts w:ascii="Times New Roman" w:hAnsi="Times New Roman" w:cs="Times New Roman"/>
          <w:bCs/>
          <w:sz w:val="24"/>
          <w:szCs w:val="24"/>
          <w:shd w:val="clear" w:color="auto" w:fill="FFFFFF"/>
          <w:lang w:val="en-US"/>
        </w:rPr>
        <w:t>zgradi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xml:space="preserve">“, br. 73/15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54/20);</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Pravilnik</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osobama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ovlaštenim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energetsko</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certificiranje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energetski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pregled</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zgrade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redoviti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pregled</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sustava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grijanja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sustava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hlađenja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ili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klimatizacije</w:t>
      </w:r>
      <w:proofErr w:type="spellEnd"/>
      <w:r w:rsidRPr="003E1DB2">
        <w:rPr>
          <w:rFonts w:ascii="Times New Roman" w:hAnsi="Times New Roman" w:cs="Times New Roman"/>
          <w:bCs/>
          <w:sz w:val="24"/>
          <w:szCs w:val="24"/>
          <w:shd w:val="clear" w:color="auto" w:fill="FFFFFF"/>
          <w:lang w:val="en-US"/>
        </w:rPr>
        <w:t xml:space="preserve"> u </w:t>
      </w:r>
      <w:proofErr w:type="spellStart"/>
      <w:r w:rsidRPr="003E1DB2">
        <w:rPr>
          <w:rFonts w:ascii="Times New Roman" w:hAnsi="Times New Roman" w:cs="Times New Roman"/>
          <w:bCs/>
          <w:sz w:val="24"/>
          <w:szCs w:val="24"/>
          <w:shd w:val="clear" w:color="auto" w:fill="FFFFFF"/>
          <w:lang w:val="en-US"/>
        </w:rPr>
        <w:t>zgradi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proofErr w:type="gramStart"/>
      <w:r w:rsidRPr="003E1DB2">
        <w:rPr>
          <w:rFonts w:ascii="Times New Roman" w:hAnsi="Times New Roman" w:cs="Times New Roman"/>
          <w:bCs/>
          <w:sz w:val="24"/>
          <w:szCs w:val="24"/>
          <w:shd w:val="clear" w:color="auto" w:fill="FFFFFF"/>
          <w:lang w:val="en-US"/>
        </w:rPr>
        <w:t>“ br</w:t>
      </w:r>
      <w:proofErr w:type="gramEnd"/>
      <w:r w:rsidRPr="003E1DB2">
        <w:rPr>
          <w:rFonts w:ascii="Times New Roman" w:hAnsi="Times New Roman" w:cs="Times New Roman"/>
          <w:bCs/>
          <w:sz w:val="24"/>
          <w:szCs w:val="24"/>
          <w:shd w:val="clear" w:color="auto" w:fill="FFFFFF"/>
          <w:lang w:val="en-US"/>
        </w:rPr>
        <w:t xml:space="preserve">. 73/15, 133/15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60/20);</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Tehnički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propis</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racionalnoj</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uporabi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energije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toplinskoj</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zaštiti</w:t>
      </w:r>
      <w:proofErr w:type="spellEnd"/>
      <w:r w:rsidRPr="003E1DB2">
        <w:rPr>
          <w:rFonts w:ascii="Times New Roman" w:hAnsi="Times New Roman" w:cs="Times New Roman"/>
          <w:bCs/>
          <w:sz w:val="24"/>
          <w:szCs w:val="24"/>
          <w:shd w:val="clear" w:color="auto" w:fill="FFFFFF"/>
          <w:lang w:val="en-US"/>
        </w:rPr>
        <w:t xml:space="preserve"> u </w:t>
      </w:r>
      <w:proofErr w:type="spellStart"/>
      <w:r w:rsidRPr="003E1DB2">
        <w:rPr>
          <w:rFonts w:ascii="Times New Roman" w:hAnsi="Times New Roman" w:cs="Times New Roman"/>
          <w:bCs/>
          <w:sz w:val="24"/>
          <w:szCs w:val="24"/>
          <w:shd w:val="clear" w:color="auto" w:fill="FFFFFF"/>
          <w:lang w:val="en-US"/>
        </w:rPr>
        <w:t>zgradama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xml:space="preserve">“, br. 128/15, 70/18, 73/18, 86/18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102/20);</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Tehnički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propis</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građevinske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konstrukcije</w:t>
      </w:r>
      <w:proofErr w:type="spellEnd"/>
      <w:r w:rsidRPr="003E1DB2">
        <w:rPr>
          <w:rFonts w:ascii="Times New Roman" w:hAnsi="Times New Roman" w:cs="Times New Roman"/>
          <w:bCs/>
          <w:sz w:val="24"/>
          <w:szCs w:val="24"/>
          <w:shd w:val="clear" w:color="auto" w:fill="FFFFFF"/>
          <w:lang w:val="en-US"/>
        </w:rPr>
        <w:t xml:space="preserve"> </w:t>
      </w:r>
      <w:r w:rsidRPr="003E1DB2">
        <w:rPr>
          <w:rFonts w:ascii="Times New Roman" w:hAnsi="Times New Roman" w:cs="Times New Roman"/>
          <w:bCs/>
          <w:sz w:val="24"/>
          <w:szCs w:val="24"/>
          <w:u w:val="single"/>
          <w:shd w:val="clear" w:color="auto" w:fill="FFFFFF"/>
          <w:lang w:val="en-US"/>
        </w:rPr>
        <w:t>(„</w:t>
      </w:r>
      <w:proofErr w:type="spellStart"/>
      <w:r w:rsidRPr="003E1DB2">
        <w:rPr>
          <w:rFonts w:ascii="Times New Roman" w:hAnsi="Times New Roman" w:cs="Times New Roman"/>
          <w:bCs/>
          <w:sz w:val="24"/>
          <w:szCs w:val="24"/>
          <w:u w:val="single"/>
          <w:shd w:val="clear" w:color="auto" w:fill="FFFFFF"/>
          <w:lang w:val="en-US"/>
        </w:rPr>
        <w:t>Narodne</w:t>
      </w:r>
      <w:proofErr w:type="spellEnd"/>
      <w:r w:rsidRPr="003E1DB2">
        <w:rPr>
          <w:rFonts w:ascii="Times New Roman" w:hAnsi="Times New Roman" w:cs="Times New Roman"/>
          <w:bCs/>
          <w:sz w:val="24"/>
          <w:szCs w:val="24"/>
          <w:u w:val="single"/>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novine</w:t>
      </w:r>
      <w:proofErr w:type="spellEnd"/>
      <w:r w:rsidRPr="003E1DB2">
        <w:rPr>
          <w:rFonts w:ascii="Times New Roman" w:hAnsi="Times New Roman" w:cs="Times New Roman"/>
          <w:bCs/>
          <w:sz w:val="24"/>
          <w:szCs w:val="24"/>
          <w:u w:val="single"/>
          <w:shd w:val="clear" w:color="auto" w:fill="FFFFFF"/>
          <w:lang w:val="en-US"/>
        </w:rPr>
        <w:t>“, br.</w:t>
      </w:r>
      <w:r w:rsidRPr="003E1DB2">
        <w:rPr>
          <w:rFonts w:ascii="Times New Roman" w:hAnsi="Times New Roman" w:cs="Times New Roman"/>
          <w:bCs/>
          <w:sz w:val="24"/>
          <w:szCs w:val="24"/>
          <w:shd w:val="clear" w:color="auto" w:fill="FFFFFF"/>
          <w:lang w:val="en-US"/>
        </w:rPr>
        <w:t xml:space="preserve"> 17/17, 75/20)</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Pravilnik</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sustavu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praćenje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mjerenje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verifikaciju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ušteda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energije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br. 33/20);</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Uredba</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održavanju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zgrada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br. 64/97);</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upravljanju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raspolaganju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imovinom</w:t>
      </w:r>
      <w:proofErr w:type="spellEnd"/>
      <w:r w:rsidRPr="003E1DB2">
        <w:rPr>
          <w:rFonts w:ascii="Times New Roman" w:hAnsi="Times New Roman" w:cs="Times New Roman"/>
          <w:bCs/>
          <w:sz w:val="24"/>
          <w:szCs w:val="24"/>
          <w:shd w:val="clear" w:color="auto" w:fill="FFFFFF"/>
          <w:lang w:val="en-US"/>
        </w:rPr>
        <w:t xml:space="preserve"> u </w:t>
      </w:r>
      <w:proofErr w:type="spellStart"/>
      <w:r w:rsidRPr="003E1DB2">
        <w:rPr>
          <w:rFonts w:ascii="Times New Roman" w:hAnsi="Times New Roman" w:cs="Times New Roman"/>
          <w:bCs/>
          <w:sz w:val="24"/>
          <w:szCs w:val="24"/>
          <w:shd w:val="clear" w:color="auto" w:fill="FFFFFF"/>
          <w:lang w:val="en-US"/>
        </w:rPr>
        <w:t>vlasništvu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Republike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Hrvatske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xml:space="preserve">“, br. 94/13, 18/16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89/17</w:t>
      </w:r>
      <w:r w:rsidRPr="003E1DB2">
        <w:rPr>
          <w:rFonts w:ascii="Times New Roman" w:hAnsi="Times New Roman" w:cs="Times New Roman"/>
          <w:bCs/>
          <w:sz w:val="24"/>
          <w:szCs w:val="24"/>
          <w:u w:val="single"/>
          <w:shd w:val="clear" w:color="auto" w:fill="FFFFFF"/>
          <w:lang w:val="en-US"/>
        </w:rPr>
        <w:t>-Odluka</w:t>
      </w:r>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upravljanju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državnom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imovinom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xml:space="preserve">“, br. 52/18), </w:t>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Središnjem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registru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državne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imovine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br. 112/18);</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zaštiti</w:t>
      </w:r>
      <w:proofErr w:type="spellEnd"/>
      <w:r w:rsidRPr="003E1DB2">
        <w:rPr>
          <w:rFonts w:ascii="Times New Roman" w:hAnsi="Times New Roman" w:cs="Times New Roman"/>
          <w:bCs/>
          <w:sz w:val="24"/>
          <w:szCs w:val="24"/>
          <w:shd w:val="clear" w:color="auto" w:fill="FFFFFF"/>
          <w:lang w:val="en-US"/>
        </w:rPr>
        <w:t xml:space="preserve"> </w:t>
      </w:r>
      <w:proofErr w:type="spellStart"/>
      <w:proofErr w:type="gramStart"/>
      <w:r w:rsidRPr="003E1DB2">
        <w:rPr>
          <w:rFonts w:ascii="Times New Roman" w:hAnsi="Times New Roman" w:cs="Times New Roman"/>
          <w:bCs/>
          <w:sz w:val="24"/>
          <w:szCs w:val="24"/>
          <w:shd w:val="clear" w:color="auto" w:fill="FFFFFF"/>
          <w:lang w:val="en-US"/>
        </w:rPr>
        <w:t>na</w:t>
      </w:r>
      <w:proofErr w:type="spellEnd"/>
      <w:proofErr w:type="gram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radu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xml:space="preserve">“, br. 71/14, 118/14, 154/14-Uredba, 94/18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96/18);</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zaštiti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očuvanju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kulturnih</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dobara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xml:space="preserve">“, br. 69/99, 151/03, 157/03, 87/09, 88/10, 61/11, 25/12, 136/12, 157/13, 152/14, 98/15-Uredba, 44/17, 90/18, 32/20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62/20);</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Ugovor</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funkcioniranju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Europske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unije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pročišćena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verzija</w:t>
      </w:r>
      <w:proofErr w:type="spellEnd"/>
      <w:r w:rsidRPr="003E1DB2">
        <w:rPr>
          <w:rFonts w:ascii="Times New Roman" w:hAnsi="Times New Roman" w:cs="Times New Roman"/>
          <w:bCs/>
          <w:sz w:val="24"/>
          <w:szCs w:val="24"/>
          <w:shd w:val="clear" w:color="auto" w:fill="FFFFFF"/>
          <w:lang w:val="en-US"/>
        </w:rPr>
        <w:t xml:space="preserve"> 2016/C 202/01 7.6.2016.</w:t>
      </w:r>
      <w:r w:rsidRPr="003E1DB2">
        <w:rPr>
          <w:rFonts w:ascii="Times New Roman" w:hAnsi="Times New Roman" w:cs="Times New Roman"/>
          <w:bCs/>
          <w:sz w:val="24"/>
          <w:szCs w:val="24"/>
          <w:u w:val="single"/>
          <w:shd w:val="clear" w:color="auto" w:fill="FFFFFF"/>
          <w:lang w:val="en-US"/>
        </w:rPr>
        <w:t>);</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profesionalnoj</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rehabilitaciji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zapošljavanju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osoba</w:t>
      </w:r>
      <w:proofErr w:type="spellEnd"/>
      <w:r w:rsidRPr="003E1DB2">
        <w:rPr>
          <w:rFonts w:ascii="Times New Roman" w:hAnsi="Times New Roman" w:cs="Times New Roman"/>
          <w:bCs/>
          <w:sz w:val="24"/>
          <w:szCs w:val="24"/>
          <w:shd w:val="clear" w:color="auto" w:fill="FFFFFF"/>
          <w:lang w:val="en-US"/>
        </w:rPr>
        <w:t xml:space="preserve"> s </w:t>
      </w:r>
      <w:proofErr w:type="spellStart"/>
      <w:r w:rsidRPr="003E1DB2">
        <w:rPr>
          <w:rFonts w:ascii="Times New Roman" w:hAnsi="Times New Roman" w:cs="Times New Roman"/>
          <w:bCs/>
          <w:sz w:val="24"/>
          <w:szCs w:val="24"/>
          <w:shd w:val="clear" w:color="auto" w:fill="FFFFFF"/>
          <w:lang w:val="en-US"/>
        </w:rPr>
        <w:t>invaliditetom</w:t>
      </w:r>
      <w:proofErr w:type="spellEnd"/>
      <w:r w:rsidRPr="003E1DB2">
        <w:rPr>
          <w:rFonts w:ascii="Times New Roman" w:hAnsi="Times New Roman" w:cs="Times New Roman"/>
          <w:bCs/>
          <w:sz w:val="24"/>
          <w:szCs w:val="24"/>
          <w:shd w:val="clear" w:color="auto" w:fill="FFFFFF"/>
          <w:lang w:val="en-US"/>
        </w:rPr>
        <w:t xml:space="preserve"> </w:t>
      </w:r>
      <w:r w:rsidRPr="003E1DB2">
        <w:rPr>
          <w:rFonts w:ascii="Times New Roman" w:hAnsi="Times New Roman" w:cs="Times New Roman"/>
          <w:bCs/>
          <w:sz w:val="24"/>
          <w:szCs w:val="24"/>
          <w:u w:val="single"/>
          <w:shd w:val="clear" w:color="auto" w:fill="FFFFFF"/>
          <w:lang w:val="en-US"/>
        </w:rPr>
        <w:t>(„</w:t>
      </w:r>
      <w:proofErr w:type="spellStart"/>
      <w:r w:rsidRPr="003E1DB2">
        <w:rPr>
          <w:rFonts w:ascii="Times New Roman" w:hAnsi="Times New Roman" w:cs="Times New Roman"/>
          <w:bCs/>
          <w:sz w:val="24"/>
          <w:szCs w:val="24"/>
          <w:u w:val="single"/>
          <w:shd w:val="clear" w:color="auto" w:fill="FFFFFF"/>
          <w:lang w:val="en-US"/>
        </w:rPr>
        <w:t>Narodne</w:t>
      </w:r>
      <w:proofErr w:type="spellEnd"/>
      <w:r w:rsidRPr="003E1DB2">
        <w:rPr>
          <w:rFonts w:ascii="Times New Roman" w:hAnsi="Times New Roman" w:cs="Times New Roman"/>
          <w:bCs/>
          <w:sz w:val="24"/>
          <w:szCs w:val="24"/>
          <w:u w:val="single"/>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novine</w:t>
      </w:r>
      <w:proofErr w:type="spellEnd"/>
      <w:r w:rsidRPr="003E1DB2">
        <w:rPr>
          <w:rFonts w:ascii="Times New Roman" w:hAnsi="Times New Roman" w:cs="Times New Roman"/>
          <w:bCs/>
          <w:sz w:val="24"/>
          <w:szCs w:val="24"/>
          <w:u w:val="single"/>
          <w:shd w:val="clear" w:color="auto" w:fill="FFFFFF"/>
          <w:lang w:val="en-US"/>
        </w:rPr>
        <w:t>“, br.</w:t>
      </w:r>
      <w:r w:rsidRPr="003E1DB2">
        <w:rPr>
          <w:rFonts w:ascii="Times New Roman" w:hAnsi="Times New Roman" w:cs="Times New Roman"/>
          <w:bCs/>
          <w:sz w:val="24"/>
          <w:szCs w:val="24"/>
          <w:shd w:val="clear" w:color="auto" w:fill="FFFFFF"/>
          <w:lang w:val="en-US"/>
        </w:rPr>
        <w:t xml:space="preserve"> 157/13, 152/14, 39/18, 32/20);</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zaštiti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okoliša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Narodne</w:t>
      </w:r>
      <w:proofErr w:type="spellEnd"/>
      <w:r w:rsidRPr="003E1DB2">
        <w:rPr>
          <w:rFonts w:ascii="Times New Roman" w:hAnsi="Times New Roman" w:cs="Times New Roman"/>
          <w:bCs/>
          <w:sz w:val="24"/>
          <w:szCs w:val="24"/>
          <w:u w:val="single"/>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novine</w:t>
      </w:r>
      <w:proofErr w:type="spellEnd"/>
      <w:r w:rsidRPr="003E1DB2">
        <w:rPr>
          <w:rFonts w:ascii="Times New Roman" w:hAnsi="Times New Roman" w:cs="Times New Roman"/>
          <w:bCs/>
          <w:sz w:val="24"/>
          <w:szCs w:val="24"/>
          <w:u w:val="single"/>
          <w:shd w:val="clear" w:color="auto" w:fill="FFFFFF"/>
          <w:lang w:val="en-US"/>
        </w:rPr>
        <w:t>“, br.</w:t>
      </w:r>
      <w:r w:rsidRPr="003E1DB2">
        <w:rPr>
          <w:rFonts w:ascii="Times New Roman" w:hAnsi="Times New Roman" w:cs="Times New Roman"/>
          <w:bCs/>
          <w:sz w:val="24"/>
          <w:szCs w:val="24"/>
          <w:shd w:val="clear" w:color="auto" w:fill="FFFFFF"/>
          <w:lang w:val="en-US"/>
        </w:rPr>
        <w:t xml:space="preserve"> 80/13, 78/15, 12/18, 118/18);</w:t>
      </w:r>
    </w:p>
    <w:p w:rsidR="00830601" w:rsidRPr="003E1DB2" w:rsidRDefault="00830601" w:rsidP="003E1DB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zaštiti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zraka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br. 127/19);</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ublažavanju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uklanjanju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posljedica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prirodnih</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nepogoda</w:t>
      </w:r>
      <w:proofErr w:type="spellEnd"/>
      <w:r w:rsidRPr="003E1DB2">
        <w:rPr>
          <w:rFonts w:ascii="Times New Roman" w:hAnsi="Times New Roman" w:cs="Times New Roman"/>
          <w:bCs/>
          <w:sz w:val="24"/>
          <w:szCs w:val="24"/>
          <w:shd w:val="clear" w:color="auto" w:fill="FFFFFF"/>
          <w:lang w:val="en-US"/>
        </w:rPr>
        <w:t xml:space="preserve"> </w:t>
      </w:r>
      <w:r w:rsidRPr="003E1DB2">
        <w:rPr>
          <w:rFonts w:ascii="Times New Roman" w:hAnsi="Times New Roman" w:cs="Times New Roman"/>
          <w:bCs/>
          <w:sz w:val="24"/>
          <w:szCs w:val="24"/>
          <w:u w:val="single"/>
          <w:shd w:val="clear" w:color="auto" w:fill="FFFFFF"/>
          <w:lang w:val="en-US"/>
        </w:rPr>
        <w:t>(„</w:t>
      </w:r>
      <w:proofErr w:type="spellStart"/>
      <w:r w:rsidRPr="003E1DB2">
        <w:rPr>
          <w:rFonts w:ascii="Times New Roman" w:hAnsi="Times New Roman" w:cs="Times New Roman"/>
          <w:bCs/>
          <w:sz w:val="24"/>
          <w:szCs w:val="24"/>
          <w:u w:val="single"/>
          <w:shd w:val="clear" w:color="auto" w:fill="FFFFFF"/>
          <w:lang w:val="en-US"/>
        </w:rPr>
        <w:t>Narodne</w:t>
      </w:r>
      <w:proofErr w:type="spellEnd"/>
      <w:r w:rsidRPr="003E1DB2">
        <w:rPr>
          <w:rFonts w:ascii="Times New Roman" w:hAnsi="Times New Roman" w:cs="Times New Roman"/>
          <w:bCs/>
          <w:sz w:val="24"/>
          <w:szCs w:val="24"/>
          <w:u w:val="single"/>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novine</w:t>
      </w:r>
      <w:proofErr w:type="spellEnd"/>
      <w:r w:rsidRPr="003E1DB2">
        <w:rPr>
          <w:rFonts w:ascii="Times New Roman" w:hAnsi="Times New Roman" w:cs="Times New Roman"/>
          <w:bCs/>
          <w:sz w:val="24"/>
          <w:szCs w:val="24"/>
          <w:u w:val="single"/>
          <w:shd w:val="clear" w:color="auto" w:fill="FFFFFF"/>
          <w:lang w:val="en-US"/>
        </w:rPr>
        <w:t>“, br.</w:t>
      </w:r>
      <w:r w:rsidRPr="003E1DB2">
        <w:rPr>
          <w:rFonts w:ascii="Times New Roman" w:hAnsi="Times New Roman" w:cs="Times New Roman"/>
          <w:bCs/>
          <w:sz w:val="24"/>
          <w:szCs w:val="24"/>
          <w:shd w:val="clear" w:color="auto" w:fill="FFFFFF"/>
          <w:lang w:val="en-US"/>
        </w:rPr>
        <w:t xml:space="preserve"> 16/19):</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Pravilnik</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načinu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provedbe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stručnog</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nadzora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građenja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obrascu</w:t>
      </w:r>
      <w:proofErr w:type="spellEnd"/>
      <w:r w:rsidRPr="003E1DB2">
        <w:rPr>
          <w:rFonts w:ascii="Times New Roman" w:hAnsi="Times New Roman" w:cs="Times New Roman"/>
          <w:bCs/>
          <w:sz w:val="24"/>
          <w:szCs w:val="24"/>
          <w:u w:val="single"/>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uvjetima</w:t>
      </w:r>
      <w:proofErr w:type="spellEnd"/>
      <w:r w:rsidRPr="003E1DB2">
        <w:rPr>
          <w:rFonts w:ascii="Times New Roman" w:hAnsi="Times New Roman" w:cs="Times New Roman"/>
          <w:bCs/>
          <w:sz w:val="24"/>
          <w:szCs w:val="24"/>
          <w:u w:val="single"/>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i</w:t>
      </w:r>
      <w:proofErr w:type="spellEnd"/>
      <w:r w:rsidRPr="003E1DB2">
        <w:rPr>
          <w:rFonts w:ascii="Times New Roman" w:hAnsi="Times New Roman" w:cs="Times New Roman"/>
          <w:bCs/>
          <w:sz w:val="24"/>
          <w:szCs w:val="24"/>
          <w:u w:val="single"/>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načinu</w:t>
      </w:r>
      <w:proofErr w:type="spellEnd"/>
      <w:r w:rsidRPr="003E1DB2">
        <w:rPr>
          <w:rFonts w:ascii="Times New Roman" w:hAnsi="Times New Roman" w:cs="Times New Roman"/>
          <w:bCs/>
          <w:sz w:val="24"/>
          <w:szCs w:val="24"/>
          <w:u w:val="single"/>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vođenja</w:t>
      </w:r>
      <w:proofErr w:type="spellEnd"/>
      <w:r w:rsidRPr="003E1DB2">
        <w:rPr>
          <w:rFonts w:ascii="Times New Roman" w:hAnsi="Times New Roman" w:cs="Times New Roman"/>
          <w:bCs/>
          <w:sz w:val="24"/>
          <w:szCs w:val="24"/>
          <w:u w:val="single"/>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građevinskog</w:t>
      </w:r>
      <w:proofErr w:type="spellEnd"/>
      <w:r w:rsidRPr="003E1DB2">
        <w:rPr>
          <w:rFonts w:ascii="Times New Roman" w:hAnsi="Times New Roman" w:cs="Times New Roman"/>
          <w:bCs/>
          <w:sz w:val="24"/>
          <w:szCs w:val="24"/>
          <w:u w:val="single"/>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dnevnika</w:t>
      </w:r>
      <w:proofErr w:type="spellEnd"/>
      <w:r w:rsidRPr="003E1DB2">
        <w:rPr>
          <w:rFonts w:ascii="Times New Roman" w:hAnsi="Times New Roman" w:cs="Times New Roman"/>
          <w:bCs/>
          <w:sz w:val="24"/>
          <w:szCs w:val="24"/>
          <w:u w:val="single"/>
          <w:shd w:val="clear" w:color="auto" w:fill="FFFFFF"/>
          <w:lang w:val="en-US"/>
        </w:rPr>
        <w:t xml:space="preserve"> </w:t>
      </w:r>
      <w:proofErr w:type="spellStart"/>
      <w:proofErr w:type="gramStart"/>
      <w:r w:rsidRPr="003E1DB2">
        <w:rPr>
          <w:rFonts w:ascii="Times New Roman" w:hAnsi="Times New Roman" w:cs="Times New Roman"/>
          <w:bCs/>
          <w:sz w:val="24"/>
          <w:szCs w:val="24"/>
          <w:u w:val="single"/>
          <w:shd w:val="clear" w:color="auto" w:fill="FFFFFF"/>
          <w:lang w:val="en-US"/>
        </w:rPr>
        <w:t>te</w:t>
      </w:r>
      <w:proofErr w:type="spellEnd"/>
      <w:proofErr w:type="gramEnd"/>
      <w:r w:rsidRPr="003E1DB2">
        <w:rPr>
          <w:rFonts w:ascii="Times New Roman" w:hAnsi="Times New Roman" w:cs="Times New Roman"/>
          <w:bCs/>
          <w:sz w:val="24"/>
          <w:szCs w:val="24"/>
          <w:u w:val="single"/>
          <w:shd w:val="clear" w:color="auto" w:fill="FFFFFF"/>
          <w:lang w:val="en-US"/>
        </w:rPr>
        <w:t xml:space="preserve"> o </w:t>
      </w:r>
      <w:proofErr w:type="spellStart"/>
      <w:r w:rsidRPr="003E1DB2">
        <w:rPr>
          <w:rFonts w:ascii="Times New Roman" w:hAnsi="Times New Roman" w:cs="Times New Roman"/>
          <w:bCs/>
          <w:sz w:val="24"/>
          <w:szCs w:val="24"/>
          <w:u w:val="single"/>
          <w:shd w:val="clear" w:color="auto" w:fill="FFFFFF"/>
          <w:lang w:val="en-US"/>
        </w:rPr>
        <w:t>sadržaju</w:t>
      </w:r>
      <w:proofErr w:type="spellEnd"/>
      <w:r w:rsidRPr="003E1DB2">
        <w:rPr>
          <w:rFonts w:ascii="Times New Roman" w:hAnsi="Times New Roman" w:cs="Times New Roman"/>
          <w:bCs/>
          <w:sz w:val="24"/>
          <w:szCs w:val="24"/>
          <w:u w:val="single"/>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završnog</w:t>
      </w:r>
      <w:proofErr w:type="spellEnd"/>
      <w:r w:rsidRPr="003E1DB2">
        <w:rPr>
          <w:rFonts w:ascii="Times New Roman" w:hAnsi="Times New Roman" w:cs="Times New Roman"/>
          <w:bCs/>
          <w:sz w:val="24"/>
          <w:szCs w:val="24"/>
          <w:u w:val="single"/>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izvješća</w:t>
      </w:r>
      <w:proofErr w:type="spellEnd"/>
      <w:r w:rsidRPr="003E1DB2">
        <w:rPr>
          <w:rFonts w:ascii="Times New Roman" w:hAnsi="Times New Roman" w:cs="Times New Roman"/>
          <w:bCs/>
          <w:sz w:val="24"/>
          <w:szCs w:val="24"/>
          <w:u w:val="single"/>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nadzornog</w:t>
      </w:r>
      <w:proofErr w:type="spellEnd"/>
      <w:r w:rsidRPr="003E1DB2">
        <w:rPr>
          <w:rFonts w:ascii="Times New Roman" w:hAnsi="Times New Roman" w:cs="Times New Roman"/>
          <w:bCs/>
          <w:sz w:val="24"/>
          <w:szCs w:val="24"/>
          <w:u w:val="single"/>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inženjera</w:t>
      </w:r>
      <w:proofErr w:type="spellEnd"/>
      <w:r w:rsidRPr="003E1DB2">
        <w:rPr>
          <w:rFonts w:ascii="Times New Roman" w:hAnsi="Times New Roman" w:cs="Times New Roman"/>
          <w:bCs/>
          <w:sz w:val="24"/>
          <w:szCs w:val="24"/>
          <w:u w:val="single"/>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u w:val="single"/>
          <w:shd w:val="clear" w:color="auto" w:fill="FFFFFF"/>
          <w:lang w:val="en-US"/>
        </w:rPr>
        <w:t>, br.</w:t>
      </w:r>
      <w:r w:rsidRPr="003E1DB2">
        <w:rPr>
          <w:rFonts w:ascii="Times New Roman" w:hAnsi="Times New Roman" w:cs="Times New Roman"/>
          <w:bCs/>
          <w:sz w:val="24"/>
          <w:szCs w:val="24"/>
          <w:shd w:val="clear" w:color="auto" w:fill="FFFFFF"/>
          <w:lang w:val="en-US"/>
        </w:rPr>
        <w:t xml:space="preserve"> 111/14, 107/15, 20/17, 98/19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121/19); </w:t>
      </w:r>
    </w:p>
    <w:p w:rsidR="00830601" w:rsidRPr="003E1DB2" w:rsidRDefault="00830601" w:rsidP="003E1DB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Pravilnik</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održavanju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građevina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Narodne</w:t>
      </w:r>
      <w:proofErr w:type="spellEnd"/>
      <w:r w:rsidRPr="003E1DB2">
        <w:rPr>
          <w:rFonts w:ascii="Times New Roman" w:hAnsi="Times New Roman" w:cs="Times New Roman"/>
          <w:bCs/>
          <w:sz w:val="24"/>
          <w:szCs w:val="24"/>
          <w:u w:val="single"/>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novine</w:t>
      </w:r>
      <w:proofErr w:type="spellEnd"/>
      <w:r w:rsidRPr="003E1DB2">
        <w:rPr>
          <w:rFonts w:ascii="Times New Roman" w:hAnsi="Times New Roman" w:cs="Times New Roman"/>
          <w:bCs/>
          <w:sz w:val="24"/>
          <w:szCs w:val="24"/>
          <w:u w:val="single"/>
          <w:shd w:val="clear" w:color="auto" w:fill="FFFFFF"/>
          <w:lang w:val="en-US"/>
        </w:rPr>
        <w:t>“, br.</w:t>
      </w:r>
      <w:r w:rsidRPr="003E1DB2">
        <w:rPr>
          <w:rFonts w:ascii="Times New Roman" w:hAnsi="Times New Roman" w:cs="Times New Roman"/>
          <w:bCs/>
          <w:sz w:val="24"/>
          <w:szCs w:val="24"/>
          <w:shd w:val="clear" w:color="auto" w:fill="FFFFFF"/>
          <w:lang w:val="en-US"/>
        </w:rPr>
        <w:t xml:space="preserve"> 122/14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98/19)</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Pravilnik</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jednostavnim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drugim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građevinama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radovima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xml:space="preserve">“, br. 112/17, 34/18, 36/19, 98/19 </w:t>
      </w:r>
      <w:proofErr w:type="spellStart"/>
      <w:r w:rsidRPr="003E1DB2">
        <w:rPr>
          <w:rFonts w:ascii="Times New Roman" w:hAnsi="Times New Roman" w:cs="Times New Roman"/>
          <w:bCs/>
          <w:sz w:val="24"/>
          <w:szCs w:val="24"/>
          <w:u w:val="single"/>
          <w:shd w:val="clear" w:color="auto" w:fill="FFFFFF"/>
          <w:lang w:val="en-US"/>
        </w:rPr>
        <w:t>i</w:t>
      </w:r>
      <w:proofErr w:type="spellEnd"/>
      <w:r w:rsidRPr="003E1DB2">
        <w:rPr>
          <w:rFonts w:ascii="Times New Roman" w:hAnsi="Times New Roman" w:cs="Times New Roman"/>
          <w:bCs/>
          <w:sz w:val="24"/>
          <w:szCs w:val="24"/>
          <w:u w:val="single"/>
          <w:shd w:val="clear" w:color="auto" w:fill="FFFFFF"/>
          <w:lang w:val="en-US"/>
        </w:rPr>
        <w:t xml:space="preserve"> </w:t>
      </w:r>
      <w:r w:rsidRPr="003E1DB2">
        <w:rPr>
          <w:rFonts w:ascii="Times New Roman" w:hAnsi="Times New Roman" w:cs="Times New Roman"/>
          <w:bCs/>
          <w:sz w:val="24"/>
          <w:szCs w:val="24"/>
          <w:shd w:val="clear" w:color="auto" w:fill="FFFFFF"/>
          <w:lang w:val="en-US"/>
        </w:rPr>
        <w:t>31/20)</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državnim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potporama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br. 47/14, 69/17)</w:t>
      </w:r>
    </w:p>
    <w:p w:rsidR="00830601" w:rsidRDefault="00830601" w:rsidP="00830601">
      <w:pPr>
        <w:rPr>
          <w:rFonts w:ascii="Times New Roman" w:hAnsi="Times New Roman" w:cs="Times New Roman"/>
          <w:b/>
          <w:spacing w:val="-1"/>
          <w:sz w:val="24"/>
          <w:szCs w:val="24"/>
        </w:rPr>
      </w:pPr>
    </w:p>
    <w:p w:rsidR="00830601" w:rsidRDefault="00830601" w:rsidP="00830601">
      <w:pPr>
        <w:rPr>
          <w:rFonts w:ascii="Times New Roman" w:hAnsi="Times New Roman" w:cs="Times New Roman"/>
          <w:b/>
          <w:spacing w:val="-1"/>
          <w:sz w:val="24"/>
          <w:szCs w:val="24"/>
        </w:rPr>
      </w:pPr>
      <w:r w:rsidRPr="004F5F23">
        <w:rPr>
          <w:rFonts w:ascii="Times New Roman" w:hAnsi="Times New Roman" w:cs="Times New Roman"/>
          <w:b/>
          <w:spacing w:val="-1"/>
          <w:sz w:val="24"/>
          <w:szCs w:val="24"/>
        </w:rPr>
        <w:t>Novi tekst:</w:t>
      </w:r>
    </w:p>
    <w:p w:rsidR="00830601" w:rsidRPr="00123A2E"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proofErr w:type="spellStart"/>
      <w:r w:rsidRPr="00123A2E">
        <w:rPr>
          <w:rFonts w:ascii="Times New Roman" w:hAnsi="Times New Roman" w:cs="Times New Roman"/>
          <w:bCs/>
          <w:sz w:val="24"/>
          <w:szCs w:val="24"/>
          <w:shd w:val="clear" w:color="auto" w:fill="FFFFFF"/>
          <w:lang w:val="en-US"/>
        </w:rPr>
        <w:t>Nacionalno</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zakonodavstvo</w:t>
      </w:r>
      <w:proofErr w:type="spellEnd"/>
      <w:r w:rsidRPr="00123A2E">
        <w:rPr>
          <w:rFonts w:ascii="Times New Roman" w:hAnsi="Times New Roman" w:cs="Times New Roman"/>
          <w:bCs/>
          <w:sz w:val="24"/>
          <w:szCs w:val="24"/>
          <w:shd w:val="clear" w:color="auto" w:fill="FFFFFF"/>
          <w:lang w:val="en-US"/>
        </w:rPr>
        <w:t>:</w:t>
      </w:r>
      <w:r w:rsidRPr="00123A2E">
        <w:rPr>
          <w:rFonts w:ascii="Times New Roman" w:hAnsi="Times New Roman" w:cs="Times New Roman"/>
          <w:bCs/>
          <w:sz w:val="24"/>
          <w:szCs w:val="24"/>
          <w:shd w:val="clear" w:color="auto" w:fill="FFFFFF"/>
          <w:lang w:val="en-US"/>
        </w:rPr>
        <w:tab/>
      </w:r>
    </w:p>
    <w:p w:rsidR="00830601" w:rsidRPr="00123A2E"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Ugovor</w:t>
      </w:r>
      <w:proofErr w:type="spellEnd"/>
      <w:r w:rsidRPr="00123A2E">
        <w:rPr>
          <w:rFonts w:ascii="Times New Roman" w:hAnsi="Times New Roman" w:cs="Times New Roman"/>
          <w:bCs/>
          <w:sz w:val="24"/>
          <w:szCs w:val="24"/>
          <w:shd w:val="clear" w:color="auto" w:fill="FFFFFF"/>
          <w:lang w:val="en-US"/>
        </w:rPr>
        <w:t xml:space="preserve"> o </w:t>
      </w:r>
      <w:proofErr w:type="spellStart"/>
      <w:r w:rsidRPr="00123A2E">
        <w:rPr>
          <w:rFonts w:ascii="Times New Roman" w:hAnsi="Times New Roman" w:cs="Times New Roman"/>
          <w:bCs/>
          <w:sz w:val="24"/>
          <w:szCs w:val="24"/>
          <w:shd w:val="clear" w:color="auto" w:fill="FFFFFF"/>
          <w:lang w:val="en-US"/>
        </w:rPr>
        <w:t>funkcioniranju</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Europske</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unije</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pročišćena</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verzija</w:t>
      </w:r>
      <w:proofErr w:type="spellEnd"/>
      <w:r w:rsidRPr="00123A2E">
        <w:rPr>
          <w:rFonts w:ascii="Times New Roman" w:hAnsi="Times New Roman" w:cs="Times New Roman"/>
          <w:bCs/>
          <w:sz w:val="24"/>
          <w:szCs w:val="24"/>
          <w:shd w:val="clear" w:color="auto" w:fill="FFFFFF"/>
          <w:lang w:val="en-US"/>
        </w:rPr>
        <w:t xml:space="preserve"> 2016/C 202/01)</w:t>
      </w:r>
    </w:p>
    <w:p w:rsidR="00830601" w:rsidRPr="00123A2E"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123A2E">
        <w:rPr>
          <w:rFonts w:ascii="Times New Roman" w:hAnsi="Times New Roman" w:cs="Times New Roman"/>
          <w:bCs/>
          <w:sz w:val="24"/>
          <w:szCs w:val="24"/>
          <w:shd w:val="clear" w:color="auto" w:fill="FFFFFF"/>
          <w:lang w:val="en-US"/>
        </w:rPr>
        <w:t>-</w:t>
      </w:r>
      <w:r w:rsidRPr="00123A2E">
        <w:rPr>
          <w:rFonts w:ascii="Times New Roman" w:hAnsi="Times New Roman" w:cs="Times New Roman"/>
          <w:bCs/>
          <w:sz w:val="24"/>
          <w:szCs w:val="24"/>
          <w:shd w:val="clear" w:color="auto" w:fill="FFFFFF"/>
          <w:lang w:val="en-US"/>
        </w:rPr>
        <w:tab/>
      </w:r>
      <w:proofErr w:type="spellStart"/>
      <w:r w:rsidRPr="00123A2E">
        <w:rPr>
          <w:rFonts w:ascii="Times New Roman" w:hAnsi="Times New Roman" w:cs="Times New Roman"/>
          <w:bCs/>
          <w:sz w:val="24"/>
          <w:szCs w:val="24"/>
          <w:shd w:val="clear" w:color="auto" w:fill="FFFFFF"/>
          <w:lang w:val="en-US"/>
        </w:rPr>
        <w:t>Ugovor</w:t>
      </w:r>
      <w:proofErr w:type="spellEnd"/>
      <w:r w:rsidRPr="00123A2E">
        <w:rPr>
          <w:rFonts w:ascii="Times New Roman" w:hAnsi="Times New Roman" w:cs="Times New Roman"/>
          <w:bCs/>
          <w:sz w:val="24"/>
          <w:szCs w:val="24"/>
          <w:shd w:val="clear" w:color="auto" w:fill="FFFFFF"/>
          <w:lang w:val="en-US"/>
        </w:rPr>
        <w:t xml:space="preserve"> o </w:t>
      </w:r>
      <w:proofErr w:type="spellStart"/>
      <w:r w:rsidRPr="00123A2E">
        <w:rPr>
          <w:rFonts w:ascii="Times New Roman" w:hAnsi="Times New Roman" w:cs="Times New Roman"/>
          <w:bCs/>
          <w:sz w:val="24"/>
          <w:szCs w:val="24"/>
          <w:shd w:val="clear" w:color="auto" w:fill="FFFFFF"/>
          <w:lang w:val="en-US"/>
        </w:rPr>
        <w:t>pristupanju</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Republike</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Hrvatske</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Europskoj</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uniji</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Narodne</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novine</w:t>
      </w:r>
      <w:proofErr w:type="spellEnd"/>
      <w:r w:rsidRPr="00123A2E">
        <w:rPr>
          <w:rFonts w:ascii="Times New Roman" w:hAnsi="Times New Roman" w:cs="Times New Roman"/>
          <w:bCs/>
          <w:sz w:val="24"/>
          <w:szCs w:val="24"/>
          <w:shd w:val="clear" w:color="auto" w:fill="FFFFFF"/>
          <w:lang w:val="en-US"/>
        </w:rPr>
        <w:t>“-</w:t>
      </w:r>
      <w:proofErr w:type="spellStart"/>
      <w:r w:rsidRPr="00123A2E">
        <w:rPr>
          <w:rFonts w:ascii="Times New Roman" w:hAnsi="Times New Roman" w:cs="Times New Roman"/>
          <w:bCs/>
          <w:sz w:val="24"/>
          <w:szCs w:val="24"/>
          <w:shd w:val="clear" w:color="auto" w:fill="FFFFFF"/>
          <w:lang w:val="en-US"/>
        </w:rPr>
        <w:t>Međunarodni</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ugovori</w:t>
      </w:r>
      <w:proofErr w:type="spellEnd"/>
      <w:r w:rsidRPr="00123A2E">
        <w:rPr>
          <w:rFonts w:ascii="Times New Roman" w:hAnsi="Times New Roman" w:cs="Times New Roman"/>
          <w:bCs/>
          <w:sz w:val="24"/>
          <w:szCs w:val="24"/>
          <w:shd w:val="clear" w:color="auto" w:fill="FFFFFF"/>
          <w:lang w:val="en-US"/>
        </w:rPr>
        <w:t xml:space="preserve"> br. 2/12);</w:t>
      </w:r>
    </w:p>
    <w:p w:rsidR="00830601" w:rsidRPr="00123A2E"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123A2E">
        <w:rPr>
          <w:rFonts w:ascii="Times New Roman" w:hAnsi="Times New Roman" w:cs="Times New Roman"/>
          <w:bCs/>
          <w:sz w:val="24"/>
          <w:szCs w:val="24"/>
          <w:shd w:val="clear" w:color="auto" w:fill="FFFFFF"/>
          <w:lang w:val="en-US"/>
        </w:rPr>
        <w:t>-</w:t>
      </w:r>
      <w:r w:rsidRPr="00123A2E">
        <w:rPr>
          <w:rFonts w:ascii="Times New Roman" w:hAnsi="Times New Roman" w:cs="Times New Roman"/>
          <w:bCs/>
          <w:sz w:val="24"/>
          <w:szCs w:val="24"/>
          <w:shd w:val="clear" w:color="auto" w:fill="FFFFFF"/>
          <w:lang w:val="en-US"/>
        </w:rPr>
        <w:tab/>
      </w:r>
      <w:proofErr w:type="spellStart"/>
      <w:r w:rsidRPr="00123A2E">
        <w:rPr>
          <w:rFonts w:ascii="Times New Roman" w:hAnsi="Times New Roman" w:cs="Times New Roman"/>
          <w:bCs/>
          <w:sz w:val="24"/>
          <w:szCs w:val="24"/>
          <w:shd w:val="clear" w:color="auto" w:fill="FFFFFF"/>
          <w:lang w:val="en-US"/>
        </w:rPr>
        <w:t>Zakon</w:t>
      </w:r>
      <w:proofErr w:type="spellEnd"/>
      <w:r w:rsidRPr="00123A2E">
        <w:rPr>
          <w:rFonts w:ascii="Times New Roman" w:hAnsi="Times New Roman" w:cs="Times New Roman"/>
          <w:bCs/>
          <w:sz w:val="24"/>
          <w:szCs w:val="24"/>
          <w:shd w:val="clear" w:color="auto" w:fill="FFFFFF"/>
          <w:lang w:val="en-US"/>
        </w:rPr>
        <w:t xml:space="preserve"> o </w:t>
      </w:r>
      <w:proofErr w:type="spellStart"/>
      <w:r w:rsidRPr="00123A2E">
        <w:rPr>
          <w:rFonts w:ascii="Times New Roman" w:hAnsi="Times New Roman" w:cs="Times New Roman"/>
          <w:bCs/>
          <w:sz w:val="24"/>
          <w:szCs w:val="24"/>
          <w:shd w:val="clear" w:color="auto" w:fill="FFFFFF"/>
          <w:lang w:val="en-US"/>
        </w:rPr>
        <w:t>ravnopravnosti</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spolova</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Narodne</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novine</w:t>
      </w:r>
      <w:proofErr w:type="spellEnd"/>
      <w:r w:rsidRPr="00123A2E">
        <w:rPr>
          <w:rFonts w:ascii="Times New Roman" w:hAnsi="Times New Roman" w:cs="Times New Roman"/>
          <w:bCs/>
          <w:sz w:val="24"/>
          <w:szCs w:val="24"/>
          <w:shd w:val="clear" w:color="auto" w:fill="FFFFFF"/>
          <w:lang w:val="en-US"/>
        </w:rPr>
        <w:t xml:space="preserve">“, br. 82/08 </w:t>
      </w:r>
      <w:proofErr w:type="spellStart"/>
      <w:r w:rsidRPr="00123A2E">
        <w:rPr>
          <w:rFonts w:ascii="Times New Roman" w:hAnsi="Times New Roman" w:cs="Times New Roman"/>
          <w:bCs/>
          <w:sz w:val="24"/>
          <w:szCs w:val="24"/>
          <w:shd w:val="clear" w:color="auto" w:fill="FFFFFF"/>
          <w:lang w:val="en-US"/>
        </w:rPr>
        <w:t>i</w:t>
      </w:r>
      <w:proofErr w:type="spellEnd"/>
      <w:r w:rsidRPr="00123A2E">
        <w:rPr>
          <w:rFonts w:ascii="Times New Roman" w:hAnsi="Times New Roman" w:cs="Times New Roman"/>
          <w:bCs/>
          <w:sz w:val="24"/>
          <w:szCs w:val="24"/>
          <w:shd w:val="clear" w:color="auto" w:fill="FFFFFF"/>
          <w:lang w:val="en-US"/>
        </w:rPr>
        <w:t xml:space="preserve"> 69/17); </w:t>
      </w:r>
    </w:p>
    <w:p w:rsidR="00830601" w:rsidRPr="00123A2E"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123A2E">
        <w:rPr>
          <w:rFonts w:ascii="Times New Roman" w:hAnsi="Times New Roman" w:cs="Times New Roman"/>
          <w:bCs/>
          <w:sz w:val="24"/>
          <w:szCs w:val="24"/>
          <w:shd w:val="clear" w:color="auto" w:fill="FFFFFF"/>
          <w:lang w:val="en-US"/>
        </w:rPr>
        <w:lastRenderedPageBreak/>
        <w:t>-</w:t>
      </w:r>
      <w:r w:rsidRPr="00123A2E">
        <w:rPr>
          <w:rFonts w:ascii="Times New Roman" w:hAnsi="Times New Roman" w:cs="Times New Roman"/>
          <w:bCs/>
          <w:sz w:val="24"/>
          <w:szCs w:val="24"/>
          <w:shd w:val="clear" w:color="auto" w:fill="FFFFFF"/>
          <w:lang w:val="en-US"/>
        </w:rPr>
        <w:tab/>
      </w:r>
      <w:proofErr w:type="spellStart"/>
      <w:r w:rsidRPr="00123A2E">
        <w:rPr>
          <w:rFonts w:ascii="Times New Roman" w:hAnsi="Times New Roman" w:cs="Times New Roman"/>
          <w:bCs/>
          <w:sz w:val="24"/>
          <w:szCs w:val="24"/>
          <w:shd w:val="clear" w:color="auto" w:fill="FFFFFF"/>
          <w:lang w:val="en-US"/>
        </w:rPr>
        <w:t>Zakon</w:t>
      </w:r>
      <w:proofErr w:type="spellEnd"/>
      <w:r w:rsidRPr="00123A2E">
        <w:rPr>
          <w:rFonts w:ascii="Times New Roman" w:hAnsi="Times New Roman" w:cs="Times New Roman"/>
          <w:bCs/>
          <w:sz w:val="24"/>
          <w:szCs w:val="24"/>
          <w:shd w:val="clear" w:color="auto" w:fill="FFFFFF"/>
          <w:lang w:val="en-US"/>
        </w:rPr>
        <w:t xml:space="preserve"> o </w:t>
      </w:r>
      <w:proofErr w:type="spellStart"/>
      <w:r w:rsidRPr="00123A2E">
        <w:rPr>
          <w:rFonts w:ascii="Times New Roman" w:hAnsi="Times New Roman" w:cs="Times New Roman"/>
          <w:bCs/>
          <w:sz w:val="24"/>
          <w:szCs w:val="24"/>
          <w:shd w:val="clear" w:color="auto" w:fill="FFFFFF"/>
          <w:lang w:val="en-US"/>
        </w:rPr>
        <w:t>suzbijanju</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diskriminacije</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Narodne</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novine</w:t>
      </w:r>
      <w:proofErr w:type="spellEnd"/>
      <w:r w:rsidRPr="00123A2E">
        <w:rPr>
          <w:rFonts w:ascii="Times New Roman" w:hAnsi="Times New Roman" w:cs="Times New Roman"/>
          <w:bCs/>
          <w:sz w:val="24"/>
          <w:szCs w:val="24"/>
          <w:shd w:val="clear" w:color="auto" w:fill="FFFFFF"/>
          <w:lang w:val="en-US"/>
        </w:rPr>
        <w:t xml:space="preserve">“, br. 85/08 </w:t>
      </w:r>
      <w:proofErr w:type="spellStart"/>
      <w:r w:rsidRPr="00123A2E">
        <w:rPr>
          <w:rFonts w:ascii="Times New Roman" w:hAnsi="Times New Roman" w:cs="Times New Roman"/>
          <w:bCs/>
          <w:sz w:val="24"/>
          <w:szCs w:val="24"/>
          <w:shd w:val="clear" w:color="auto" w:fill="FFFFFF"/>
          <w:lang w:val="en-US"/>
        </w:rPr>
        <w:t>i</w:t>
      </w:r>
      <w:proofErr w:type="spellEnd"/>
      <w:r w:rsidRPr="00123A2E">
        <w:rPr>
          <w:rFonts w:ascii="Times New Roman" w:hAnsi="Times New Roman" w:cs="Times New Roman"/>
          <w:bCs/>
          <w:sz w:val="24"/>
          <w:szCs w:val="24"/>
          <w:shd w:val="clear" w:color="auto" w:fill="FFFFFF"/>
          <w:lang w:val="en-US"/>
        </w:rPr>
        <w:t xml:space="preserve"> 112/12); </w:t>
      </w:r>
    </w:p>
    <w:p w:rsidR="00830601" w:rsidRPr="00123A2E"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123A2E">
        <w:rPr>
          <w:rFonts w:ascii="Times New Roman" w:hAnsi="Times New Roman" w:cs="Times New Roman"/>
          <w:bCs/>
          <w:sz w:val="24"/>
          <w:szCs w:val="24"/>
          <w:shd w:val="clear" w:color="auto" w:fill="FFFFFF"/>
          <w:lang w:val="en-US"/>
        </w:rPr>
        <w:t>-</w:t>
      </w:r>
      <w:r w:rsidRPr="00123A2E">
        <w:rPr>
          <w:rFonts w:ascii="Times New Roman" w:hAnsi="Times New Roman" w:cs="Times New Roman"/>
          <w:bCs/>
          <w:sz w:val="24"/>
          <w:szCs w:val="24"/>
          <w:shd w:val="clear" w:color="auto" w:fill="FFFFFF"/>
          <w:lang w:val="en-US"/>
        </w:rPr>
        <w:tab/>
      </w:r>
      <w:proofErr w:type="spellStart"/>
      <w:r w:rsidRPr="00123A2E">
        <w:rPr>
          <w:rFonts w:ascii="Times New Roman" w:hAnsi="Times New Roman" w:cs="Times New Roman"/>
          <w:bCs/>
          <w:sz w:val="24"/>
          <w:szCs w:val="24"/>
          <w:shd w:val="clear" w:color="auto" w:fill="FFFFFF"/>
          <w:lang w:val="en-US"/>
        </w:rPr>
        <w:t>Zakon</w:t>
      </w:r>
      <w:proofErr w:type="spellEnd"/>
      <w:r w:rsidRPr="00123A2E">
        <w:rPr>
          <w:rFonts w:ascii="Times New Roman" w:hAnsi="Times New Roman" w:cs="Times New Roman"/>
          <w:bCs/>
          <w:sz w:val="24"/>
          <w:szCs w:val="24"/>
          <w:shd w:val="clear" w:color="auto" w:fill="FFFFFF"/>
          <w:lang w:val="en-US"/>
        </w:rPr>
        <w:t xml:space="preserve"> o </w:t>
      </w:r>
      <w:proofErr w:type="spellStart"/>
      <w:r w:rsidRPr="00123A2E">
        <w:rPr>
          <w:rFonts w:ascii="Times New Roman" w:hAnsi="Times New Roman" w:cs="Times New Roman"/>
          <w:bCs/>
          <w:sz w:val="24"/>
          <w:szCs w:val="24"/>
          <w:shd w:val="clear" w:color="auto" w:fill="FFFFFF"/>
          <w:lang w:val="en-US"/>
        </w:rPr>
        <w:t>provedbi</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Opće</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uredbe</w:t>
      </w:r>
      <w:proofErr w:type="spellEnd"/>
      <w:r w:rsidRPr="00123A2E">
        <w:rPr>
          <w:rFonts w:ascii="Times New Roman" w:hAnsi="Times New Roman" w:cs="Times New Roman"/>
          <w:bCs/>
          <w:sz w:val="24"/>
          <w:szCs w:val="24"/>
          <w:shd w:val="clear" w:color="auto" w:fill="FFFFFF"/>
          <w:lang w:val="en-US"/>
        </w:rPr>
        <w:t xml:space="preserve"> o </w:t>
      </w:r>
      <w:proofErr w:type="spellStart"/>
      <w:r w:rsidRPr="00123A2E">
        <w:rPr>
          <w:rFonts w:ascii="Times New Roman" w:hAnsi="Times New Roman" w:cs="Times New Roman"/>
          <w:bCs/>
          <w:sz w:val="24"/>
          <w:szCs w:val="24"/>
          <w:shd w:val="clear" w:color="auto" w:fill="FFFFFF"/>
          <w:lang w:val="en-US"/>
        </w:rPr>
        <w:t>zaštiti</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podataka</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Narodne</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novine</w:t>
      </w:r>
      <w:proofErr w:type="spellEnd"/>
      <w:r w:rsidRPr="00123A2E">
        <w:rPr>
          <w:rFonts w:ascii="Times New Roman" w:hAnsi="Times New Roman" w:cs="Times New Roman"/>
          <w:bCs/>
          <w:sz w:val="24"/>
          <w:szCs w:val="24"/>
          <w:shd w:val="clear" w:color="auto" w:fill="FFFFFF"/>
          <w:lang w:val="en-US"/>
        </w:rPr>
        <w:t>“, br. 42/18);</w:t>
      </w:r>
    </w:p>
    <w:p w:rsidR="00830601" w:rsidRPr="00123A2E"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123A2E">
        <w:rPr>
          <w:rFonts w:ascii="Times New Roman" w:hAnsi="Times New Roman" w:cs="Times New Roman"/>
          <w:bCs/>
          <w:sz w:val="24"/>
          <w:szCs w:val="24"/>
          <w:shd w:val="clear" w:color="auto" w:fill="FFFFFF"/>
          <w:lang w:val="en-US"/>
        </w:rPr>
        <w:t>-</w:t>
      </w:r>
      <w:r w:rsidRPr="00123A2E">
        <w:rPr>
          <w:rFonts w:ascii="Times New Roman" w:hAnsi="Times New Roman" w:cs="Times New Roman"/>
          <w:bCs/>
          <w:sz w:val="24"/>
          <w:szCs w:val="24"/>
          <w:shd w:val="clear" w:color="auto" w:fill="FFFFFF"/>
          <w:lang w:val="en-US"/>
        </w:rPr>
        <w:tab/>
      </w:r>
      <w:proofErr w:type="spellStart"/>
      <w:r w:rsidRPr="00123A2E">
        <w:rPr>
          <w:rFonts w:ascii="Times New Roman" w:hAnsi="Times New Roman" w:cs="Times New Roman"/>
          <w:bCs/>
          <w:sz w:val="24"/>
          <w:szCs w:val="24"/>
          <w:shd w:val="clear" w:color="auto" w:fill="FFFFFF"/>
          <w:lang w:val="en-US"/>
        </w:rPr>
        <w:t>Zakon</w:t>
      </w:r>
      <w:proofErr w:type="spellEnd"/>
      <w:r w:rsidRPr="00123A2E">
        <w:rPr>
          <w:rFonts w:ascii="Times New Roman" w:hAnsi="Times New Roman" w:cs="Times New Roman"/>
          <w:bCs/>
          <w:sz w:val="24"/>
          <w:szCs w:val="24"/>
          <w:shd w:val="clear" w:color="auto" w:fill="FFFFFF"/>
          <w:lang w:val="en-US"/>
        </w:rPr>
        <w:t xml:space="preserve"> o </w:t>
      </w:r>
      <w:proofErr w:type="spellStart"/>
      <w:r w:rsidRPr="00123A2E">
        <w:rPr>
          <w:rFonts w:ascii="Times New Roman" w:hAnsi="Times New Roman" w:cs="Times New Roman"/>
          <w:bCs/>
          <w:sz w:val="24"/>
          <w:szCs w:val="24"/>
          <w:shd w:val="clear" w:color="auto" w:fill="FFFFFF"/>
          <w:lang w:val="en-US"/>
        </w:rPr>
        <w:t>javnoj</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nabavi</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Narodne</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novine</w:t>
      </w:r>
      <w:proofErr w:type="spellEnd"/>
      <w:r w:rsidRPr="00123A2E">
        <w:rPr>
          <w:rFonts w:ascii="Times New Roman" w:hAnsi="Times New Roman" w:cs="Times New Roman"/>
          <w:bCs/>
          <w:sz w:val="24"/>
          <w:szCs w:val="24"/>
          <w:shd w:val="clear" w:color="auto" w:fill="FFFFFF"/>
          <w:lang w:val="en-US"/>
        </w:rPr>
        <w:t>“, br. 120/16);</w:t>
      </w:r>
    </w:p>
    <w:p w:rsidR="00830601" w:rsidRPr="00123A2E"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123A2E">
        <w:rPr>
          <w:rFonts w:ascii="Times New Roman" w:hAnsi="Times New Roman" w:cs="Times New Roman"/>
          <w:bCs/>
          <w:sz w:val="24"/>
          <w:szCs w:val="24"/>
          <w:shd w:val="clear" w:color="auto" w:fill="FFFFFF"/>
          <w:lang w:val="en-US"/>
        </w:rPr>
        <w:t>-</w:t>
      </w:r>
      <w:r w:rsidRPr="00123A2E">
        <w:rPr>
          <w:rFonts w:ascii="Times New Roman" w:hAnsi="Times New Roman" w:cs="Times New Roman"/>
          <w:bCs/>
          <w:sz w:val="24"/>
          <w:szCs w:val="24"/>
          <w:shd w:val="clear" w:color="auto" w:fill="FFFFFF"/>
          <w:lang w:val="en-US"/>
        </w:rPr>
        <w:tab/>
      </w:r>
      <w:proofErr w:type="spellStart"/>
      <w:r w:rsidRPr="00123A2E">
        <w:rPr>
          <w:rFonts w:ascii="Times New Roman" w:hAnsi="Times New Roman" w:cs="Times New Roman"/>
          <w:bCs/>
          <w:sz w:val="24"/>
          <w:szCs w:val="24"/>
          <w:shd w:val="clear" w:color="auto" w:fill="FFFFFF"/>
          <w:lang w:val="en-US"/>
        </w:rPr>
        <w:t>Zakon</w:t>
      </w:r>
      <w:proofErr w:type="spellEnd"/>
      <w:r w:rsidRPr="00123A2E">
        <w:rPr>
          <w:rFonts w:ascii="Times New Roman" w:hAnsi="Times New Roman" w:cs="Times New Roman"/>
          <w:bCs/>
          <w:sz w:val="24"/>
          <w:szCs w:val="24"/>
          <w:shd w:val="clear" w:color="auto" w:fill="FFFFFF"/>
          <w:lang w:val="en-US"/>
        </w:rPr>
        <w:t xml:space="preserve"> o </w:t>
      </w:r>
      <w:proofErr w:type="spellStart"/>
      <w:r w:rsidRPr="00123A2E">
        <w:rPr>
          <w:rFonts w:ascii="Times New Roman" w:hAnsi="Times New Roman" w:cs="Times New Roman"/>
          <w:bCs/>
          <w:sz w:val="24"/>
          <w:szCs w:val="24"/>
          <w:shd w:val="clear" w:color="auto" w:fill="FFFFFF"/>
          <w:lang w:val="en-US"/>
        </w:rPr>
        <w:t>vlasništvu</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i</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drugim</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stvarnim</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pravima</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Narodne</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novine</w:t>
      </w:r>
      <w:proofErr w:type="spellEnd"/>
      <w:proofErr w:type="gramStart"/>
      <w:r w:rsidRPr="00123A2E">
        <w:rPr>
          <w:rFonts w:ascii="Times New Roman" w:hAnsi="Times New Roman" w:cs="Times New Roman"/>
          <w:bCs/>
          <w:sz w:val="24"/>
          <w:szCs w:val="24"/>
          <w:shd w:val="clear" w:color="auto" w:fill="FFFFFF"/>
          <w:lang w:val="en-US"/>
        </w:rPr>
        <w:t>“ br</w:t>
      </w:r>
      <w:proofErr w:type="gramEnd"/>
      <w:r w:rsidRPr="00123A2E">
        <w:rPr>
          <w:rFonts w:ascii="Times New Roman" w:hAnsi="Times New Roman" w:cs="Times New Roman"/>
          <w:bCs/>
          <w:sz w:val="24"/>
          <w:szCs w:val="24"/>
          <w:shd w:val="clear" w:color="auto" w:fill="FFFFFF"/>
          <w:lang w:val="en-US"/>
        </w:rPr>
        <w:t xml:space="preserve">. 91/96, 68/98, 137/99, 22/00, 73/00, 129/00, 114/01, 79/06, 141/06, 146/08, 38/09, 153/09, 143/12, 152/14, 81/15 </w:t>
      </w:r>
      <w:proofErr w:type="spellStart"/>
      <w:r w:rsidRPr="00123A2E">
        <w:rPr>
          <w:rFonts w:ascii="Times New Roman" w:hAnsi="Times New Roman" w:cs="Times New Roman"/>
          <w:bCs/>
          <w:sz w:val="24"/>
          <w:szCs w:val="24"/>
          <w:shd w:val="clear" w:color="auto" w:fill="FFFFFF"/>
          <w:lang w:val="en-US"/>
        </w:rPr>
        <w:t>i</w:t>
      </w:r>
      <w:proofErr w:type="spellEnd"/>
      <w:r w:rsidRPr="00123A2E">
        <w:rPr>
          <w:rFonts w:ascii="Times New Roman" w:hAnsi="Times New Roman" w:cs="Times New Roman"/>
          <w:bCs/>
          <w:sz w:val="24"/>
          <w:szCs w:val="24"/>
          <w:shd w:val="clear" w:color="auto" w:fill="FFFFFF"/>
          <w:lang w:val="en-US"/>
        </w:rPr>
        <w:t xml:space="preserve"> 94/17 - </w:t>
      </w:r>
      <w:proofErr w:type="spellStart"/>
      <w:r w:rsidRPr="00123A2E">
        <w:rPr>
          <w:rFonts w:ascii="Times New Roman" w:hAnsi="Times New Roman" w:cs="Times New Roman"/>
          <w:bCs/>
          <w:sz w:val="24"/>
          <w:szCs w:val="24"/>
          <w:shd w:val="clear" w:color="auto" w:fill="FFFFFF"/>
          <w:lang w:val="en-US"/>
        </w:rPr>
        <w:t>ispravak</w:t>
      </w:r>
      <w:proofErr w:type="spellEnd"/>
      <w:r w:rsidRPr="00123A2E">
        <w:rPr>
          <w:rFonts w:ascii="Times New Roman" w:hAnsi="Times New Roman" w:cs="Times New Roman"/>
          <w:bCs/>
          <w:sz w:val="24"/>
          <w:szCs w:val="24"/>
          <w:shd w:val="clear" w:color="auto" w:fill="FFFFFF"/>
          <w:lang w:val="en-US"/>
        </w:rPr>
        <w:t>);</w:t>
      </w:r>
    </w:p>
    <w:p w:rsidR="00830601" w:rsidRPr="00123A2E" w:rsidRDefault="00830601" w:rsidP="00830601">
      <w:pPr>
        <w:tabs>
          <w:tab w:val="left" w:pos="400"/>
        </w:tabs>
        <w:kinsoku w:val="0"/>
        <w:overflowPunct w:val="0"/>
        <w:spacing w:after="0" w:line="240" w:lineRule="auto"/>
        <w:jc w:val="both"/>
        <w:rPr>
          <w:rFonts w:ascii="Times New Roman" w:hAnsi="Times New Roman" w:cs="Times New Roman"/>
          <w:bCs/>
          <w:color w:val="FF0000"/>
          <w:sz w:val="24"/>
          <w:szCs w:val="24"/>
          <w:u w:val="single"/>
          <w:shd w:val="clear" w:color="auto" w:fill="FFFFFF"/>
          <w:lang w:val="en-US"/>
        </w:rPr>
      </w:pPr>
      <w:r w:rsidRPr="00123A2E">
        <w:rPr>
          <w:rFonts w:ascii="Times New Roman" w:hAnsi="Times New Roman" w:cs="Times New Roman"/>
          <w:bCs/>
          <w:color w:val="FF0000"/>
          <w:sz w:val="24"/>
          <w:szCs w:val="24"/>
          <w:shd w:val="clear" w:color="auto" w:fill="FFFFFF"/>
          <w:lang w:val="en-US"/>
        </w:rPr>
        <w:t>-</w:t>
      </w:r>
      <w:r w:rsidRPr="00123A2E">
        <w:rPr>
          <w:rFonts w:ascii="Times New Roman" w:hAnsi="Times New Roman" w:cs="Times New Roman"/>
          <w:bCs/>
          <w:sz w:val="24"/>
          <w:szCs w:val="24"/>
          <w:shd w:val="clear" w:color="auto" w:fill="FFFFFF"/>
          <w:lang w:val="en-US"/>
        </w:rPr>
        <w:tab/>
      </w:r>
      <w:proofErr w:type="spellStart"/>
      <w:r w:rsidRPr="00123A2E">
        <w:rPr>
          <w:rFonts w:ascii="Times New Roman" w:hAnsi="Times New Roman" w:cs="Times New Roman"/>
          <w:bCs/>
          <w:sz w:val="24"/>
          <w:szCs w:val="24"/>
          <w:shd w:val="clear" w:color="auto" w:fill="FFFFFF"/>
          <w:lang w:val="en-US"/>
        </w:rPr>
        <w:t>Zakon</w:t>
      </w:r>
      <w:proofErr w:type="spellEnd"/>
      <w:r w:rsidRPr="00123A2E">
        <w:rPr>
          <w:rFonts w:ascii="Times New Roman" w:hAnsi="Times New Roman" w:cs="Times New Roman"/>
          <w:bCs/>
          <w:sz w:val="24"/>
          <w:szCs w:val="24"/>
          <w:shd w:val="clear" w:color="auto" w:fill="FFFFFF"/>
          <w:lang w:val="en-US"/>
        </w:rPr>
        <w:t xml:space="preserve"> o </w:t>
      </w:r>
      <w:proofErr w:type="spellStart"/>
      <w:r w:rsidRPr="00123A2E">
        <w:rPr>
          <w:rFonts w:ascii="Times New Roman" w:hAnsi="Times New Roman" w:cs="Times New Roman"/>
          <w:bCs/>
          <w:sz w:val="24"/>
          <w:szCs w:val="24"/>
          <w:shd w:val="clear" w:color="auto" w:fill="FFFFFF"/>
          <w:lang w:val="en-US"/>
        </w:rPr>
        <w:t>obnovi</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zgrada</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oštećenih</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potresom</w:t>
      </w:r>
      <w:proofErr w:type="spellEnd"/>
      <w:r w:rsidRPr="00123A2E">
        <w:rPr>
          <w:rFonts w:ascii="Times New Roman" w:hAnsi="Times New Roman" w:cs="Times New Roman"/>
          <w:bCs/>
          <w:sz w:val="24"/>
          <w:szCs w:val="24"/>
          <w:shd w:val="clear" w:color="auto" w:fill="FFFFFF"/>
          <w:lang w:val="en-US"/>
        </w:rPr>
        <w:t xml:space="preserve"> </w:t>
      </w:r>
      <w:proofErr w:type="spellStart"/>
      <w:proofErr w:type="gramStart"/>
      <w:r w:rsidRPr="00123A2E">
        <w:rPr>
          <w:rFonts w:ascii="Times New Roman" w:hAnsi="Times New Roman" w:cs="Times New Roman"/>
          <w:bCs/>
          <w:sz w:val="24"/>
          <w:szCs w:val="24"/>
          <w:shd w:val="clear" w:color="auto" w:fill="FFFFFF"/>
          <w:lang w:val="en-US"/>
        </w:rPr>
        <w:t>na</w:t>
      </w:r>
      <w:proofErr w:type="spellEnd"/>
      <w:proofErr w:type="gram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području</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Grada</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Zagreba</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Krapinsko-zagorske</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županije</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Zagrebačke</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županije</w:t>
      </w:r>
      <w:proofErr w:type="spellEnd"/>
      <w:r w:rsidRPr="00123A2E">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Sisačko-moslavačke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županije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Karlovačke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županije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xml:space="preserve">“, br. 102/20, </w:t>
      </w:r>
      <w:r w:rsidRPr="003E1DB2">
        <w:rPr>
          <w:rFonts w:ascii="Times New Roman" w:hAnsi="Times New Roman" w:cs="Times New Roman"/>
          <w:bCs/>
          <w:sz w:val="24"/>
          <w:szCs w:val="24"/>
          <w:u w:val="single"/>
          <w:shd w:val="clear" w:color="auto" w:fill="FFFFFF"/>
          <w:lang w:val="en-US"/>
        </w:rPr>
        <w:t>10/21,</w:t>
      </w:r>
      <w:r w:rsidRPr="00123A2E">
        <w:rPr>
          <w:rFonts w:ascii="Times New Roman" w:hAnsi="Times New Roman" w:cs="Times New Roman"/>
          <w:bCs/>
          <w:color w:val="FF0000"/>
          <w:sz w:val="24"/>
          <w:szCs w:val="24"/>
          <w:u w:val="single"/>
          <w:shd w:val="clear" w:color="auto" w:fill="FFFFFF"/>
          <w:lang w:val="en-US"/>
        </w:rPr>
        <w:t xml:space="preserve"> </w:t>
      </w:r>
      <w:r w:rsidRPr="003E1DB2">
        <w:rPr>
          <w:rFonts w:ascii="Times New Roman" w:hAnsi="Times New Roman" w:cs="Times New Roman"/>
          <w:bCs/>
          <w:color w:val="FF0000"/>
          <w:sz w:val="24"/>
          <w:szCs w:val="24"/>
          <w:u w:val="single"/>
          <w:shd w:val="clear" w:color="auto" w:fill="FFFFFF"/>
          <w:lang w:val="en-US"/>
        </w:rPr>
        <w:t>117/21</w:t>
      </w:r>
      <w:r w:rsidRPr="00123A2E">
        <w:rPr>
          <w:rFonts w:ascii="Times New Roman" w:hAnsi="Times New Roman" w:cs="Times New Roman"/>
          <w:bCs/>
          <w:color w:val="FF0000"/>
          <w:sz w:val="24"/>
          <w:szCs w:val="24"/>
          <w:u w:val="single"/>
          <w:shd w:val="clear" w:color="auto" w:fill="FFFFFF"/>
          <w:lang w:val="en-US"/>
        </w:rPr>
        <w:t>);</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123A2E">
        <w:rPr>
          <w:rFonts w:ascii="Times New Roman" w:hAnsi="Times New Roman" w:cs="Times New Roman"/>
          <w:bCs/>
          <w:color w:val="FF0000"/>
          <w:sz w:val="24"/>
          <w:szCs w:val="24"/>
          <w:shd w:val="clear" w:color="auto" w:fill="FFFFFF"/>
          <w:lang w:val="en-US"/>
        </w:rPr>
        <w:t>-</w:t>
      </w:r>
      <w:r w:rsidRPr="00123A2E">
        <w:rPr>
          <w:rFonts w:ascii="Times New Roman" w:hAnsi="Times New Roman" w:cs="Times New Roman"/>
          <w:bCs/>
          <w:color w:val="FF0000"/>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Pravilnik</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sadržaju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tehničkim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elementima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projektne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dokumentacije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obnove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operacija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uklanjanje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zgrade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operacija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građenje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zamjenske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obiteljske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kuće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oštećenih</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potresom</w:t>
      </w:r>
      <w:proofErr w:type="spellEnd"/>
      <w:r w:rsidRPr="003E1DB2">
        <w:rPr>
          <w:rFonts w:ascii="Times New Roman" w:hAnsi="Times New Roman" w:cs="Times New Roman"/>
          <w:bCs/>
          <w:sz w:val="24"/>
          <w:szCs w:val="24"/>
          <w:shd w:val="clear" w:color="auto" w:fill="FFFFFF"/>
          <w:lang w:val="en-US"/>
        </w:rPr>
        <w:t xml:space="preserve"> </w:t>
      </w:r>
      <w:proofErr w:type="spellStart"/>
      <w:proofErr w:type="gramStart"/>
      <w:r w:rsidRPr="003E1DB2">
        <w:rPr>
          <w:rFonts w:ascii="Times New Roman" w:hAnsi="Times New Roman" w:cs="Times New Roman"/>
          <w:bCs/>
          <w:sz w:val="24"/>
          <w:szCs w:val="24"/>
          <w:shd w:val="clear" w:color="auto" w:fill="FFFFFF"/>
          <w:lang w:val="en-US"/>
        </w:rPr>
        <w:t>na</w:t>
      </w:r>
      <w:proofErr w:type="spellEnd"/>
      <w:proofErr w:type="gram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području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grada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Zagreba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Krapinsko-zagorske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županije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Zagrebačke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županije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br. 127/2020);</w:t>
      </w:r>
    </w:p>
    <w:p w:rsidR="00830601" w:rsidRPr="00123A2E" w:rsidRDefault="00830601" w:rsidP="00830601">
      <w:pPr>
        <w:spacing w:after="0" w:line="259" w:lineRule="auto"/>
        <w:jc w:val="both"/>
        <w:rPr>
          <w:rFonts w:ascii="Times New Roman" w:hAnsi="Times New Roman" w:cs="Times New Roman"/>
          <w:bCs/>
          <w:color w:val="FF0000"/>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Odluka</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donošenju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Programa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mjera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obnove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zgrada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oštećenih</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potresom</w:t>
      </w:r>
      <w:proofErr w:type="spellEnd"/>
      <w:r w:rsidRPr="003E1DB2">
        <w:rPr>
          <w:rFonts w:ascii="Times New Roman" w:hAnsi="Times New Roman" w:cs="Times New Roman"/>
          <w:bCs/>
          <w:sz w:val="24"/>
          <w:szCs w:val="24"/>
          <w:shd w:val="clear" w:color="auto" w:fill="FFFFFF"/>
          <w:lang w:val="en-US"/>
        </w:rPr>
        <w:t xml:space="preserve"> </w:t>
      </w:r>
      <w:proofErr w:type="spellStart"/>
      <w:proofErr w:type="gramStart"/>
      <w:r w:rsidRPr="003E1DB2">
        <w:rPr>
          <w:rFonts w:ascii="Times New Roman" w:hAnsi="Times New Roman" w:cs="Times New Roman"/>
          <w:bCs/>
          <w:sz w:val="24"/>
          <w:szCs w:val="24"/>
          <w:shd w:val="clear" w:color="auto" w:fill="FFFFFF"/>
          <w:lang w:val="en-US"/>
        </w:rPr>
        <w:t>na</w:t>
      </w:r>
      <w:proofErr w:type="spellEnd"/>
      <w:proofErr w:type="gram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području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Grada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Zagreba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Krapinsko-zagorske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županije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Zagrebačke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županije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Sisačko-moslavačke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županije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Karlovačke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županije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br.</w:t>
      </w:r>
      <w:r w:rsidRPr="00123A2E">
        <w:rPr>
          <w:rFonts w:ascii="Times New Roman" w:hAnsi="Times New Roman" w:cs="Times New Roman"/>
          <w:bCs/>
          <w:strike/>
          <w:color w:val="FF0000"/>
          <w:sz w:val="24"/>
          <w:szCs w:val="24"/>
          <w:shd w:val="clear" w:color="auto" w:fill="FFFFFF"/>
          <w:lang w:val="en-US"/>
        </w:rPr>
        <w:t>,</w:t>
      </w:r>
      <w:r w:rsidRPr="00123A2E">
        <w:rPr>
          <w:rFonts w:ascii="Times New Roman" w:hAnsi="Times New Roman" w:cs="Times New Roman"/>
          <w:bCs/>
          <w:color w:val="FF0000"/>
          <w:sz w:val="24"/>
          <w:szCs w:val="24"/>
          <w:shd w:val="clear" w:color="auto" w:fill="FFFFFF"/>
          <w:lang w:val="en-US"/>
        </w:rPr>
        <w:t xml:space="preserve"> </w:t>
      </w:r>
      <w:r w:rsidRPr="003E1DB2">
        <w:rPr>
          <w:rFonts w:ascii="Times New Roman" w:hAnsi="Times New Roman" w:cs="Times New Roman"/>
          <w:bCs/>
          <w:color w:val="FF0000"/>
          <w:sz w:val="24"/>
          <w:szCs w:val="24"/>
          <w:shd w:val="clear" w:color="auto" w:fill="FFFFFF"/>
          <w:lang w:val="en-US"/>
        </w:rPr>
        <w:t>137/21)</w:t>
      </w:r>
    </w:p>
    <w:p w:rsidR="00830601" w:rsidRPr="00123A2E"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Zakon</w:t>
      </w:r>
      <w:proofErr w:type="spellEnd"/>
      <w:r w:rsidRPr="00123A2E">
        <w:rPr>
          <w:rFonts w:ascii="Times New Roman" w:hAnsi="Times New Roman" w:cs="Times New Roman"/>
          <w:bCs/>
          <w:sz w:val="24"/>
          <w:szCs w:val="24"/>
          <w:shd w:val="clear" w:color="auto" w:fill="FFFFFF"/>
          <w:lang w:val="en-US"/>
        </w:rPr>
        <w:t xml:space="preserve"> o </w:t>
      </w:r>
      <w:proofErr w:type="spellStart"/>
      <w:r w:rsidRPr="00123A2E">
        <w:rPr>
          <w:rFonts w:ascii="Times New Roman" w:hAnsi="Times New Roman" w:cs="Times New Roman"/>
          <w:bCs/>
          <w:sz w:val="24"/>
          <w:szCs w:val="24"/>
          <w:shd w:val="clear" w:color="auto" w:fill="FFFFFF"/>
          <w:lang w:val="en-US"/>
        </w:rPr>
        <w:t>gradnji</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Narodne</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novine</w:t>
      </w:r>
      <w:proofErr w:type="spellEnd"/>
      <w:r w:rsidRPr="00123A2E">
        <w:rPr>
          <w:rFonts w:ascii="Times New Roman" w:hAnsi="Times New Roman" w:cs="Times New Roman"/>
          <w:bCs/>
          <w:sz w:val="24"/>
          <w:szCs w:val="24"/>
          <w:shd w:val="clear" w:color="auto" w:fill="FFFFFF"/>
          <w:lang w:val="en-US"/>
        </w:rPr>
        <w:t xml:space="preserve">“, br. 153/13, 20/17, 39/19, </w:t>
      </w:r>
      <w:proofErr w:type="spellStart"/>
      <w:r w:rsidRPr="00123A2E">
        <w:rPr>
          <w:rFonts w:ascii="Times New Roman" w:hAnsi="Times New Roman" w:cs="Times New Roman"/>
          <w:bCs/>
          <w:sz w:val="24"/>
          <w:szCs w:val="24"/>
          <w:shd w:val="clear" w:color="auto" w:fill="FFFFFF"/>
          <w:lang w:val="en-US"/>
        </w:rPr>
        <w:t>i</w:t>
      </w:r>
      <w:proofErr w:type="spellEnd"/>
      <w:r w:rsidRPr="00123A2E">
        <w:rPr>
          <w:rFonts w:ascii="Times New Roman" w:hAnsi="Times New Roman" w:cs="Times New Roman"/>
          <w:bCs/>
          <w:sz w:val="24"/>
          <w:szCs w:val="24"/>
          <w:shd w:val="clear" w:color="auto" w:fill="FFFFFF"/>
          <w:lang w:val="en-US"/>
        </w:rPr>
        <w:t xml:space="preserve"> 125/19);</w:t>
      </w:r>
    </w:p>
    <w:p w:rsidR="00830601" w:rsidRPr="00123A2E"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123A2E">
        <w:rPr>
          <w:rFonts w:ascii="Times New Roman" w:hAnsi="Times New Roman" w:cs="Times New Roman"/>
          <w:bCs/>
          <w:sz w:val="24"/>
          <w:szCs w:val="24"/>
          <w:shd w:val="clear" w:color="auto" w:fill="FFFFFF"/>
          <w:lang w:val="en-US"/>
        </w:rPr>
        <w:t>-</w:t>
      </w:r>
      <w:r w:rsidRPr="00123A2E">
        <w:rPr>
          <w:rFonts w:ascii="Times New Roman" w:hAnsi="Times New Roman" w:cs="Times New Roman"/>
          <w:bCs/>
          <w:sz w:val="24"/>
          <w:szCs w:val="24"/>
          <w:shd w:val="clear" w:color="auto" w:fill="FFFFFF"/>
          <w:lang w:val="en-US"/>
        </w:rPr>
        <w:tab/>
      </w:r>
      <w:proofErr w:type="spellStart"/>
      <w:r w:rsidRPr="00123A2E">
        <w:rPr>
          <w:rFonts w:ascii="Times New Roman" w:hAnsi="Times New Roman" w:cs="Times New Roman"/>
          <w:bCs/>
          <w:sz w:val="24"/>
          <w:szCs w:val="24"/>
          <w:shd w:val="clear" w:color="auto" w:fill="FFFFFF"/>
          <w:lang w:val="en-US"/>
        </w:rPr>
        <w:t>Zakon</w:t>
      </w:r>
      <w:proofErr w:type="spellEnd"/>
      <w:r w:rsidRPr="00123A2E">
        <w:rPr>
          <w:rFonts w:ascii="Times New Roman" w:hAnsi="Times New Roman" w:cs="Times New Roman"/>
          <w:bCs/>
          <w:sz w:val="24"/>
          <w:szCs w:val="24"/>
          <w:shd w:val="clear" w:color="auto" w:fill="FFFFFF"/>
          <w:lang w:val="en-US"/>
        </w:rPr>
        <w:t xml:space="preserve"> o </w:t>
      </w:r>
      <w:proofErr w:type="spellStart"/>
      <w:r w:rsidRPr="00123A2E">
        <w:rPr>
          <w:rFonts w:ascii="Times New Roman" w:hAnsi="Times New Roman" w:cs="Times New Roman"/>
          <w:bCs/>
          <w:sz w:val="24"/>
          <w:szCs w:val="24"/>
          <w:shd w:val="clear" w:color="auto" w:fill="FFFFFF"/>
          <w:lang w:val="en-US"/>
        </w:rPr>
        <w:t>prostornom</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uređenju</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Narodne</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novine</w:t>
      </w:r>
      <w:proofErr w:type="spellEnd"/>
      <w:r w:rsidRPr="00123A2E">
        <w:rPr>
          <w:rFonts w:ascii="Times New Roman" w:hAnsi="Times New Roman" w:cs="Times New Roman"/>
          <w:bCs/>
          <w:sz w:val="24"/>
          <w:szCs w:val="24"/>
          <w:shd w:val="clear" w:color="auto" w:fill="FFFFFF"/>
          <w:lang w:val="en-US"/>
        </w:rPr>
        <w:t xml:space="preserve">“, br. 153/13, 65/17, 114/18, 39/19 </w:t>
      </w:r>
      <w:proofErr w:type="spellStart"/>
      <w:r w:rsidRPr="00123A2E">
        <w:rPr>
          <w:rFonts w:ascii="Times New Roman" w:hAnsi="Times New Roman" w:cs="Times New Roman"/>
          <w:bCs/>
          <w:sz w:val="24"/>
          <w:szCs w:val="24"/>
          <w:shd w:val="clear" w:color="auto" w:fill="FFFFFF"/>
          <w:lang w:val="en-US"/>
        </w:rPr>
        <w:t>i</w:t>
      </w:r>
      <w:proofErr w:type="spellEnd"/>
      <w:r w:rsidRPr="00123A2E">
        <w:rPr>
          <w:rFonts w:ascii="Times New Roman" w:hAnsi="Times New Roman" w:cs="Times New Roman"/>
          <w:bCs/>
          <w:sz w:val="24"/>
          <w:szCs w:val="24"/>
          <w:shd w:val="clear" w:color="auto" w:fill="FFFFFF"/>
          <w:lang w:val="en-US"/>
        </w:rPr>
        <w:t xml:space="preserve"> 98/19); </w:t>
      </w:r>
    </w:p>
    <w:p w:rsidR="00830601" w:rsidRPr="00123A2E"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Zakon</w:t>
      </w:r>
      <w:proofErr w:type="spellEnd"/>
      <w:r w:rsidRPr="00123A2E">
        <w:rPr>
          <w:rFonts w:ascii="Times New Roman" w:hAnsi="Times New Roman" w:cs="Times New Roman"/>
          <w:bCs/>
          <w:sz w:val="24"/>
          <w:szCs w:val="24"/>
          <w:shd w:val="clear" w:color="auto" w:fill="FFFFFF"/>
          <w:lang w:val="en-US"/>
        </w:rPr>
        <w:t xml:space="preserve"> o </w:t>
      </w:r>
      <w:proofErr w:type="spellStart"/>
      <w:r w:rsidRPr="00123A2E">
        <w:rPr>
          <w:rFonts w:ascii="Times New Roman" w:hAnsi="Times New Roman" w:cs="Times New Roman"/>
          <w:bCs/>
          <w:sz w:val="24"/>
          <w:szCs w:val="24"/>
          <w:shd w:val="clear" w:color="auto" w:fill="FFFFFF"/>
          <w:lang w:val="en-US"/>
        </w:rPr>
        <w:t>zaštiti</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okoliša</w:t>
      </w:r>
      <w:proofErr w:type="spellEnd"/>
      <w:r w:rsidRPr="00123A2E">
        <w:rPr>
          <w:rFonts w:ascii="Times New Roman" w:hAnsi="Times New Roman" w:cs="Times New Roman"/>
          <w:bCs/>
          <w:sz w:val="24"/>
          <w:szCs w:val="24"/>
          <w:shd w:val="clear" w:color="auto" w:fill="FFFFFF"/>
          <w:lang w:val="en-US"/>
        </w:rPr>
        <w:t xml:space="preserve"> </w:t>
      </w:r>
      <w:r w:rsidRPr="00123A2E">
        <w:rPr>
          <w:rFonts w:ascii="Times New Roman" w:hAnsi="Times New Roman" w:cs="Times New Roman"/>
          <w:bCs/>
          <w:sz w:val="24"/>
          <w:szCs w:val="24"/>
          <w:u w:val="single"/>
          <w:shd w:val="clear" w:color="auto" w:fill="FFFFFF"/>
          <w:lang w:val="en-US"/>
        </w:rPr>
        <w:t>(“</w:t>
      </w:r>
      <w:proofErr w:type="spellStart"/>
      <w:r w:rsidRPr="00123A2E">
        <w:rPr>
          <w:rFonts w:ascii="Times New Roman" w:hAnsi="Times New Roman" w:cs="Times New Roman"/>
          <w:bCs/>
          <w:sz w:val="24"/>
          <w:szCs w:val="24"/>
          <w:u w:val="single"/>
          <w:shd w:val="clear" w:color="auto" w:fill="FFFFFF"/>
          <w:lang w:val="en-US"/>
        </w:rPr>
        <w:t>Narodne</w:t>
      </w:r>
      <w:proofErr w:type="spellEnd"/>
      <w:r w:rsidRPr="00123A2E">
        <w:rPr>
          <w:rFonts w:ascii="Times New Roman" w:hAnsi="Times New Roman" w:cs="Times New Roman"/>
          <w:bCs/>
          <w:sz w:val="24"/>
          <w:szCs w:val="24"/>
          <w:u w:val="single"/>
          <w:shd w:val="clear" w:color="auto" w:fill="FFFFFF"/>
          <w:lang w:val="en-US"/>
        </w:rPr>
        <w:t xml:space="preserve"> </w:t>
      </w:r>
      <w:proofErr w:type="spellStart"/>
      <w:r w:rsidRPr="00123A2E">
        <w:rPr>
          <w:rFonts w:ascii="Times New Roman" w:hAnsi="Times New Roman" w:cs="Times New Roman"/>
          <w:bCs/>
          <w:sz w:val="24"/>
          <w:szCs w:val="24"/>
          <w:u w:val="single"/>
          <w:shd w:val="clear" w:color="auto" w:fill="FFFFFF"/>
          <w:lang w:val="en-US"/>
        </w:rPr>
        <w:t>novine</w:t>
      </w:r>
      <w:proofErr w:type="spellEnd"/>
      <w:r w:rsidRPr="00123A2E">
        <w:rPr>
          <w:rFonts w:ascii="Times New Roman" w:hAnsi="Times New Roman" w:cs="Times New Roman"/>
          <w:bCs/>
          <w:sz w:val="24"/>
          <w:szCs w:val="24"/>
          <w:u w:val="single"/>
          <w:shd w:val="clear" w:color="auto" w:fill="FFFFFF"/>
          <w:lang w:val="en-US"/>
        </w:rPr>
        <w:t>“, br.</w:t>
      </w:r>
      <w:r w:rsidRPr="00123A2E">
        <w:rPr>
          <w:rFonts w:ascii="Times New Roman" w:hAnsi="Times New Roman" w:cs="Times New Roman"/>
          <w:bCs/>
          <w:sz w:val="24"/>
          <w:szCs w:val="24"/>
          <w:shd w:val="clear" w:color="auto" w:fill="FFFFFF"/>
          <w:lang w:val="en-US"/>
        </w:rPr>
        <w:t xml:space="preserve"> 80/13, 150/13, 78/15, 12/18, 118/18);</w:t>
      </w:r>
    </w:p>
    <w:p w:rsidR="00830601" w:rsidRPr="00123A2E"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Zakon</w:t>
      </w:r>
      <w:proofErr w:type="spellEnd"/>
      <w:r w:rsidRPr="00123A2E">
        <w:rPr>
          <w:rFonts w:ascii="Times New Roman" w:hAnsi="Times New Roman" w:cs="Times New Roman"/>
          <w:bCs/>
          <w:sz w:val="24"/>
          <w:szCs w:val="24"/>
          <w:shd w:val="clear" w:color="auto" w:fill="FFFFFF"/>
          <w:lang w:val="en-US"/>
        </w:rPr>
        <w:t xml:space="preserve"> o </w:t>
      </w:r>
      <w:proofErr w:type="spellStart"/>
      <w:r w:rsidRPr="00123A2E">
        <w:rPr>
          <w:rFonts w:ascii="Times New Roman" w:hAnsi="Times New Roman" w:cs="Times New Roman"/>
          <w:bCs/>
          <w:sz w:val="24"/>
          <w:szCs w:val="24"/>
          <w:shd w:val="clear" w:color="auto" w:fill="FFFFFF"/>
          <w:lang w:val="en-US"/>
        </w:rPr>
        <w:t>održavanju</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i</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uklanjanju</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posljedica</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prirodnih</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nepogoda</w:t>
      </w:r>
      <w:proofErr w:type="spellEnd"/>
      <w:r w:rsidRPr="00123A2E">
        <w:rPr>
          <w:rFonts w:ascii="Times New Roman" w:hAnsi="Times New Roman" w:cs="Times New Roman"/>
          <w:bCs/>
          <w:sz w:val="24"/>
          <w:szCs w:val="24"/>
          <w:shd w:val="clear" w:color="auto" w:fill="FFFFFF"/>
          <w:lang w:val="en-US"/>
        </w:rPr>
        <w:t xml:space="preserve"> (</w:t>
      </w:r>
      <w:r w:rsidRPr="00123A2E">
        <w:rPr>
          <w:rFonts w:ascii="Times New Roman" w:hAnsi="Times New Roman" w:cs="Times New Roman"/>
          <w:bCs/>
          <w:sz w:val="24"/>
          <w:szCs w:val="24"/>
          <w:u w:val="single"/>
          <w:shd w:val="clear" w:color="auto" w:fill="FFFFFF"/>
          <w:lang w:val="en-US"/>
        </w:rPr>
        <w:t>„</w:t>
      </w:r>
      <w:proofErr w:type="spellStart"/>
      <w:r w:rsidRPr="00123A2E">
        <w:rPr>
          <w:rFonts w:ascii="Times New Roman" w:hAnsi="Times New Roman" w:cs="Times New Roman"/>
          <w:bCs/>
          <w:sz w:val="24"/>
          <w:szCs w:val="24"/>
          <w:u w:val="single"/>
          <w:shd w:val="clear" w:color="auto" w:fill="FFFFFF"/>
          <w:lang w:val="en-US"/>
        </w:rPr>
        <w:t>Narodne</w:t>
      </w:r>
      <w:proofErr w:type="spellEnd"/>
      <w:r w:rsidRPr="00123A2E">
        <w:rPr>
          <w:rFonts w:ascii="Times New Roman" w:hAnsi="Times New Roman" w:cs="Times New Roman"/>
          <w:bCs/>
          <w:sz w:val="24"/>
          <w:szCs w:val="24"/>
          <w:u w:val="single"/>
          <w:shd w:val="clear" w:color="auto" w:fill="FFFFFF"/>
          <w:lang w:val="en-US"/>
        </w:rPr>
        <w:t xml:space="preserve"> </w:t>
      </w:r>
      <w:proofErr w:type="spellStart"/>
      <w:r w:rsidRPr="00123A2E">
        <w:rPr>
          <w:rFonts w:ascii="Times New Roman" w:hAnsi="Times New Roman" w:cs="Times New Roman"/>
          <w:bCs/>
          <w:sz w:val="24"/>
          <w:szCs w:val="24"/>
          <w:u w:val="single"/>
          <w:shd w:val="clear" w:color="auto" w:fill="FFFFFF"/>
          <w:lang w:val="en-US"/>
        </w:rPr>
        <w:t>novine</w:t>
      </w:r>
      <w:proofErr w:type="spellEnd"/>
      <w:r w:rsidRPr="00123A2E">
        <w:rPr>
          <w:rFonts w:ascii="Times New Roman" w:hAnsi="Times New Roman" w:cs="Times New Roman"/>
          <w:bCs/>
          <w:sz w:val="24"/>
          <w:szCs w:val="24"/>
          <w:u w:val="single"/>
          <w:shd w:val="clear" w:color="auto" w:fill="FFFFFF"/>
          <w:lang w:val="en-US"/>
        </w:rPr>
        <w:t>“, br</w:t>
      </w:r>
      <w:r w:rsidRPr="00123A2E">
        <w:rPr>
          <w:rFonts w:ascii="Times New Roman" w:hAnsi="Times New Roman" w:cs="Times New Roman"/>
          <w:bCs/>
          <w:sz w:val="24"/>
          <w:szCs w:val="24"/>
          <w:shd w:val="clear" w:color="auto" w:fill="FFFFFF"/>
          <w:lang w:val="en-US"/>
        </w:rPr>
        <w:t xml:space="preserve">.  16/19); </w:t>
      </w:r>
    </w:p>
    <w:p w:rsidR="00830601" w:rsidRPr="00123A2E"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123A2E">
        <w:rPr>
          <w:rFonts w:ascii="Times New Roman" w:hAnsi="Times New Roman" w:cs="Times New Roman"/>
          <w:bCs/>
          <w:sz w:val="24"/>
          <w:szCs w:val="24"/>
          <w:shd w:val="clear" w:color="auto" w:fill="FFFFFF"/>
          <w:lang w:val="en-US"/>
        </w:rPr>
        <w:t>-</w:t>
      </w:r>
      <w:r w:rsidRPr="00123A2E">
        <w:rPr>
          <w:rFonts w:ascii="Times New Roman" w:hAnsi="Times New Roman" w:cs="Times New Roman"/>
          <w:bCs/>
          <w:sz w:val="24"/>
          <w:szCs w:val="24"/>
          <w:shd w:val="clear" w:color="auto" w:fill="FFFFFF"/>
          <w:lang w:val="en-US"/>
        </w:rPr>
        <w:tab/>
      </w:r>
      <w:proofErr w:type="spellStart"/>
      <w:r w:rsidRPr="00123A2E">
        <w:rPr>
          <w:rFonts w:ascii="Times New Roman" w:hAnsi="Times New Roman" w:cs="Times New Roman"/>
          <w:bCs/>
          <w:sz w:val="24"/>
          <w:szCs w:val="24"/>
          <w:shd w:val="clear" w:color="auto" w:fill="FFFFFF"/>
          <w:lang w:val="en-US"/>
        </w:rPr>
        <w:t>Zakon</w:t>
      </w:r>
      <w:proofErr w:type="spellEnd"/>
      <w:r w:rsidRPr="00123A2E">
        <w:rPr>
          <w:rFonts w:ascii="Times New Roman" w:hAnsi="Times New Roman" w:cs="Times New Roman"/>
          <w:bCs/>
          <w:sz w:val="24"/>
          <w:szCs w:val="24"/>
          <w:shd w:val="clear" w:color="auto" w:fill="FFFFFF"/>
          <w:lang w:val="en-US"/>
        </w:rPr>
        <w:t xml:space="preserve"> o </w:t>
      </w:r>
      <w:proofErr w:type="spellStart"/>
      <w:r w:rsidRPr="00123A2E">
        <w:rPr>
          <w:rFonts w:ascii="Times New Roman" w:hAnsi="Times New Roman" w:cs="Times New Roman"/>
          <w:bCs/>
          <w:sz w:val="24"/>
          <w:szCs w:val="24"/>
          <w:shd w:val="clear" w:color="auto" w:fill="FFFFFF"/>
          <w:lang w:val="en-US"/>
        </w:rPr>
        <w:t>građevnim</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proizvodima</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Narodne</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novine</w:t>
      </w:r>
      <w:proofErr w:type="spellEnd"/>
      <w:r w:rsidRPr="00123A2E">
        <w:rPr>
          <w:rFonts w:ascii="Times New Roman" w:hAnsi="Times New Roman" w:cs="Times New Roman"/>
          <w:bCs/>
          <w:sz w:val="24"/>
          <w:szCs w:val="24"/>
          <w:shd w:val="clear" w:color="auto" w:fill="FFFFFF"/>
          <w:lang w:val="en-US"/>
        </w:rPr>
        <w:t>“, br. 76/13, 30/14, 130/17</w:t>
      </w:r>
      <w:proofErr w:type="gramStart"/>
      <w:r w:rsidRPr="00123A2E">
        <w:rPr>
          <w:rFonts w:ascii="Times New Roman" w:hAnsi="Times New Roman" w:cs="Times New Roman"/>
          <w:bCs/>
          <w:sz w:val="24"/>
          <w:szCs w:val="24"/>
          <w:shd w:val="clear" w:color="auto" w:fill="FFFFFF"/>
          <w:lang w:val="en-US"/>
        </w:rPr>
        <w:t>,  39</w:t>
      </w:r>
      <w:proofErr w:type="gramEnd"/>
      <w:r w:rsidRPr="00123A2E">
        <w:rPr>
          <w:rFonts w:ascii="Times New Roman" w:hAnsi="Times New Roman" w:cs="Times New Roman"/>
          <w:bCs/>
          <w:sz w:val="24"/>
          <w:szCs w:val="24"/>
          <w:shd w:val="clear" w:color="auto" w:fill="FFFFFF"/>
          <w:lang w:val="en-US"/>
        </w:rPr>
        <w:t xml:space="preserve">/19 </w:t>
      </w:r>
      <w:proofErr w:type="spellStart"/>
      <w:r w:rsidRPr="00123A2E">
        <w:rPr>
          <w:rFonts w:ascii="Times New Roman" w:hAnsi="Times New Roman" w:cs="Times New Roman"/>
          <w:bCs/>
          <w:sz w:val="24"/>
          <w:szCs w:val="24"/>
          <w:shd w:val="clear" w:color="auto" w:fill="FFFFFF"/>
          <w:lang w:val="en-US"/>
        </w:rPr>
        <w:t>i</w:t>
      </w:r>
      <w:proofErr w:type="spellEnd"/>
      <w:r w:rsidRPr="00123A2E">
        <w:rPr>
          <w:rFonts w:ascii="Times New Roman" w:hAnsi="Times New Roman" w:cs="Times New Roman"/>
          <w:bCs/>
          <w:sz w:val="24"/>
          <w:szCs w:val="24"/>
          <w:shd w:val="clear" w:color="auto" w:fill="FFFFFF"/>
          <w:lang w:val="en-US"/>
        </w:rPr>
        <w:t xml:space="preserve"> 118/20); </w:t>
      </w:r>
    </w:p>
    <w:p w:rsidR="00830601" w:rsidRPr="00123A2E"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123A2E">
        <w:rPr>
          <w:rFonts w:ascii="Times New Roman" w:hAnsi="Times New Roman" w:cs="Times New Roman"/>
          <w:bCs/>
          <w:sz w:val="24"/>
          <w:szCs w:val="24"/>
          <w:shd w:val="clear" w:color="auto" w:fill="FFFFFF"/>
          <w:lang w:val="en-US"/>
        </w:rPr>
        <w:t>-</w:t>
      </w:r>
      <w:r w:rsidRPr="00123A2E">
        <w:rPr>
          <w:rFonts w:ascii="Times New Roman" w:hAnsi="Times New Roman" w:cs="Times New Roman"/>
          <w:bCs/>
          <w:sz w:val="24"/>
          <w:szCs w:val="24"/>
          <w:shd w:val="clear" w:color="auto" w:fill="FFFFFF"/>
          <w:lang w:val="en-US"/>
        </w:rPr>
        <w:tab/>
      </w:r>
      <w:proofErr w:type="spellStart"/>
      <w:r w:rsidRPr="00123A2E">
        <w:rPr>
          <w:rFonts w:ascii="Times New Roman" w:hAnsi="Times New Roman" w:cs="Times New Roman"/>
          <w:bCs/>
          <w:sz w:val="24"/>
          <w:szCs w:val="24"/>
          <w:shd w:val="clear" w:color="auto" w:fill="FFFFFF"/>
          <w:lang w:val="en-US"/>
        </w:rPr>
        <w:t>Zakon</w:t>
      </w:r>
      <w:proofErr w:type="spellEnd"/>
      <w:r w:rsidRPr="00123A2E">
        <w:rPr>
          <w:rFonts w:ascii="Times New Roman" w:hAnsi="Times New Roman" w:cs="Times New Roman"/>
          <w:bCs/>
          <w:sz w:val="24"/>
          <w:szCs w:val="24"/>
          <w:shd w:val="clear" w:color="auto" w:fill="FFFFFF"/>
          <w:lang w:val="en-US"/>
        </w:rPr>
        <w:t xml:space="preserve"> o </w:t>
      </w:r>
      <w:proofErr w:type="spellStart"/>
      <w:r w:rsidRPr="00123A2E">
        <w:rPr>
          <w:rFonts w:ascii="Times New Roman" w:hAnsi="Times New Roman" w:cs="Times New Roman"/>
          <w:bCs/>
          <w:sz w:val="24"/>
          <w:szCs w:val="24"/>
          <w:shd w:val="clear" w:color="auto" w:fill="FFFFFF"/>
          <w:lang w:val="en-US"/>
        </w:rPr>
        <w:t>komori</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arhitekata</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i</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komorama</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inženjera</w:t>
      </w:r>
      <w:proofErr w:type="spellEnd"/>
      <w:r w:rsidRPr="00123A2E">
        <w:rPr>
          <w:rFonts w:ascii="Times New Roman" w:hAnsi="Times New Roman" w:cs="Times New Roman"/>
          <w:bCs/>
          <w:sz w:val="24"/>
          <w:szCs w:val="24"/>
          <w:shd w:val="clear" w:color="auto" w:fill="FFFFFF"/>
          <w:lang w:val="en-US"/>
        </w:rPr>
        <w:t xml:space="preserve"> u </w:t>
      </w:r>
      <w:proofErr w:type="spellStart"/>
      <w:r w:rsidRPr="00123A2E">
        <w:rPr>
          <w:rFonts w:ascii="Times New Roman" w:hAnsi="Times New Roman" w:cs="Times New Roman"/>
          <w:bCs/>
          <w:sz w:val="24"/>
          <w:szCs w:val="24"/>
          <w:shd w:val="clear" w:color="auto" w:fill="FFFFFF"/>
          <w:lang w:val="en-US"/>
        </w:rPr>
        <w:t>graditeljstvu</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i</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prostornom</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uređenju</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Narodne</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novine</w:t>
      </w:r>
      <w:proofErr w:type="spellEnd"/>
      <w:r w:rsidRPr="00123A2E">
        <w:rPr>
          <w:rFonts w:ascii="Times New Roman" w:hAnsi="Times New Roman" w:cs="Times New Roman"/>
          <w:bCs/>
          <w:sz w:val="24"/>
          <w:szCs w:val="24"/>
          <w:shd w:val="clear" w:color="auto" w:fill="FFFFFF"/>
          <w:lang w:val="en-US"/>
        </w:rPr>
        <w:t xml:space="preserve">“, br. 78/15, 114/18 </w:t>
      </w:r>
      <w:proofErr w:type="spellStart"/>
      <w:r w:rsidRPr="00123A2E">
        <w:rPr>
          <w:rFonts w:ascii="Times New Roman" w:hAnsi="Times New Roman" w:cs="Times New Roman"/>
          <w:bCs/>
          <w:sz w:val="24"/>
          <w:szCs w:val="24"/>
          <w:shd w:val="clear" w:color="auto" w:fill="FFFFFF"/>
          <w:lang w:val="en-US"/>
        </w:rPr>
        <w:t>i</w:t>
      </w:r>
      <w:proofErr w:type="spellEnd"/>
      <w:r w:rsidRPr="00123A2E">
        <w:rPr>
          <w:rFonts w:ascii="Times New Roman" w:hAnsi="Times New Roman" w:cs="Times New Roman"/>
          <w:bCs/>
          <w:sz w:val="24"/>
          <w:szCs w:val="24"/>
          <w:shd w:val="clear" w:color="auto" w:fill="FFFFFF"/>
          <w:lang w:val="en-US"/>
        </w:rPr>
        <w:t xml:space="preserve"> 110/19);</w:t>
      </w:r>
    </w:p>
    <w:p w:rsidR="00830601" w:rsidRPr="00123A2E"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123A2E">
        <w:rPr>
          <w:rFonts w:ascii="Times New Roman" w:hAnsi="Times New Roman" w:cs="Times New Roman"/>
          <w:bCs/>
          <w:sz w:val="24"/>
          <w:szCs w:val="24"/>
          <w:shd w:val="clear" w:color="auto" w:fill="FFFFFF"/>
          <w:lang w:val="en-US"/>
        </w:rPr>
        <w:t>-</w:t>
      </w:r>
      <w:r w:rsidRPr="00123A2E">
        <w:rPr>
          <w:rFonts w:ascii="Times New Roman" w:hAnsi="Times New Roman" w:cs="Times New Roman"/>
          <w:bCs/>
          <w:sz w:val="24"/>
          <w:szCs w:val="24"/>
          <w:shd w:val="clear" w:color="auto" w:fill="FFFFFF"/>
          <w:lang w:val="en-US"/>
        </w:rPr>
        <w:tab/>
      </w:r>
      <w:proofErr w:type="spellStart"/>
      <w:r w:rsidRPr="00123A2E">
        <w:rPr>
          <w:rFonts w:ascii="Times New Roman" w:hAnsi="Times New Roman" w:cs="Times New Roman"/>
          <w:bCs/>
          <w:sz w:val="24"/>
          <w:szCs w:val="24"/>
          <w:shd w:val="clear" w:color="auto" w:fill="FFFFFF"/>
          <w:lang w:val="en-US"/>
        </w:rPr>
        <w:t>Zakon</w:t>
      </w:r>
      <w:proofErr w:type="spellEnd"/>
      <w:r w:rsidRPr="00123A2E">
        <w:rPr>
          <w:rFonts w:ascii="Times New Roman" w:hAnsi="Times New Roman" w:cs="Times New Roman"/>
          <w:bCs/>
          <w:sz w:val="24"/>
          <w:szCs w:val="24"/>
          <w:shd w:val="clear" w:color="auto" w:fill="FFFFFF"/>
          <w:lang w:val="en-US"/>
        </w:rPr>
        <w:t xml:space="preserve"> o </w:t>
      </w:r>
      <w:proofErr w:type="spellStart"/>
      <w:r w:rsidRPr="00123A2E">
        <w:rPr>
          <w:rFonts w:ascii="Times New Roman" w:hAnsi="Times New Roman" w:cs="Times New Roman"/>
          <w:bCs/>
          <w:sz w:val="24"/>
          <w:szCs w:val="24"/>
          <w:shd w:val="clear" w:color="auto" w:fill="FFFFFF"/>
          <w:lang w:val="en-US"/>
        </w:rPr>
        <w:t>poslovima</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i</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djelatnostima</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prostornog</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uređenja</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i</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gradnje</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Narodne</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novine</w:t>
      </w:r>
      <w:proofErr w:type="spellEnd"/>
      <w:r w:rsidRPr="00123A2E">
        <w:rPr>
          <w:rFonts w:ascii="Times New Roman" w:hAnsi="Times New Roman" w:cs="Times New Roman"/>
          <w:bCs/>
          <w:sz w:val="24"/>
          <w:szCs w:val="24"/>
          <w:shd w:val="clear" w:color="auto" w:fill="FFFFFF"/>
          <w:lang w:val="en-US"/>
        </w:rPr>
        <w:t xml:space="preserve">“, br. 78/15, 118/18 </w:t>
      </w:r>
      <w:proofErr w:type="spellStart"/>
      <w:r w:rsidRPr="00123A2E">
        <w:rPr>
          <w:rFonts w:ascii="Times New Roman" w:hAnsi="Times New Roman" w:cs="Times New Roman"/>
          <w:bCs/>
          <w:sz w:val="24"/>
          <w:szCs w:val="24"/>
          <w:shd w:val="clear" w:color="auto" w:fill="FFFFFF"/>
          <w:lang w:val="en-US"/>
        </w:rPr>
        <w:t>i</w:t>
      </w:r>
      <w:proofErr w:type="spellEnd"/>
      <w:r w:rsidRPr="00123A2E">
        <w:rPr>
          <w:rFonts w:ascii="Times New Roman" w:hAnsi="Times New Roman" w:cs="Times New Roman"/>
          <w:bCs/>
          <w:sz w:val="24"/>
          <w:szCs w:val="24"/>
          <w:shd w:val="clear" w:color="auto" w:fill="FFFFFF"/>
          <w:lang w:val="en-US"/>
        </w:rPr>
        <w:t xml:space="preserve"> 110/19);</w:t>
      </w:r>
    </w:p>
    <w:p w:rsidR="00830601" w:rsidRPr="00123A2E"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123A2E">
        <w:rPr>
          <w:rFonts w:ascii="Times New Roman" w:hAnsi="Times New Roman" w:cs="Times New Roman"/>
          <w:bCs/>
          <w:sz w:val="24"/>
          <w:szCs w:val="24"/>
          <w:shd w:val="clear" w:color="auto" w:fill="FFFFFF"/>
          <w:lang w:val="en-US"/>
        </w:rPr>
        <w:t>-</w:t>
      </w:r>
      <w:r w:rsidRPr="00123A2E">
        <w:rPr>
          <w:rFonts w:ascii="Times New Roman" w:hAnsi="Times New Roman" w:cs="Times New Roman"/>
          <w:bCs/>
          <w:sz w:val="24"/>
          <w:szCs w:val="24"/>
          <w:shd w:val="clear" w:color="auto" w:fill="FFFFFF"/>
          <w:lang w:val="en-US"/>
        </w:rPr>
        <w:tab/>
      </w:r>
      <w:proofErr w:type="spellStart"/>
      <w:r w:rsidRPr="00123A2E">
        <w:rPr>
          <w:rFonts w:ascii="Times New Roman" w:hAnsi="Times New Roman" w:cs="Times New Roman"/>
          <w:bCs/>
          <w:sz w:val="24"/>
          <w:szCs w:val="24"/>
          <w:shd w:val="clear" w:color="auto" w:fill="FFFFFF"/>
          <w:lang w:val="en-US"/>
        </w:rPr>
        <w:t>Zakon</w:t>
      </w:r>
      <w:proofErr w:type="spellEnd"/>
      <w:r w:rsidRPr="00123A2E">
        <w:rPr>
          <w:rFonts w:ascii="Times New Roman" w:hAnsi="Times New Roman" w:cs="Times New Roman"/>
          <w:bCs/>
          <w:sz w:val="24"/>
          <w:szCs w:val="24"/>
          <w:shd w:val="clear" w:color="auto" w:fill="FFFFFF"/>
          <w:lang w:val="en-US"/>
        </w:rPr>
        <w:t xml:space="preserve"> o </w:t>
      </w:r>
      <w:proofErr w:type="spellStart"/>
      <w:r w:rsidRPr="00123A2E">
        <w:rPr>
          <w:rFonts w:ascii="Times New Roman" w:hAnsi="Times New Roman" w:cs="Times New Roman"/>
          <w:bCs/>
          <w:sz w:val="24"/>
          <w:szCs w:val="24"/>
          <w:shd w:val="clear" w:color="auto" w:fill="FFFFFF"/>
          <w:lang w:val="en-US"/>
        </w:rPr>
        <w:t>postupanju</w:t>
      </w:r>
      <w:proofErr w:type="spellEnd"/>
      <w:r w:rsidRPr="00123A2E">
        <w:rPr>
          <w:rFonts w:ascii="Times New Roman" w:hAnsi="Times New Roman" w:cs="Times New Roman"/>
          <w:bCs/>
          <w:sz w:val="24"/>
          <w:szCs w:val="24"/>
          <w:shd w:val="clear" w:color="auto" w:fill="FFFFFF"/>
          <w:lang w:val="en-US"/>
        </w:rPr>
        <w:t xml:space="preserve"> s </w:t>
      </w:r>
      <w:proofErr w:type="spellStart"/>
      <w:r w:rsidRPr="00123A2E">
        <w:rPr>
          <w:rFonts w:ascii="Times New Roman" w:hAnsi="Times New Roman" w:cs="Times New Roman"/>
          <w:bCs/>
          <w:sz w:val="24"/>
          <w:szCs w:val="24"/>
          <w:shd w:val="clear" w:color="auto" w:fill="FFFFFF"/>
          <w:lang w:val="en-US"/>
        </w:rPr>
        <w:t>nezakonito</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izgrađenim</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zgradama</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Narodne</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novine</w:t>
      </w:r>
      <w:proofErr w:type="spellEnd"/>
      <w:r w:rsidRPr="00123A2E">
        <w:rPr>
          <w:rFonts w:ascii="Times New Roman" w:hAnsi="Times New Roman" w:cs="Times New Roman"/>
          <w:bCs/>
          <w:sz w:val="24"/>
          <w:szCs w:val="24"/>
          <w:shd w:val="clear" w:color="auto" w:fill="FFFFFF"/>
          <w:lang w:val="en-US"/>
        </w:rPr>
        <w:t xml:space="preserve">“, br. 86/12, 143/13, 65/17 </w:t>
      </w:r>
      <w:proofErr w:type="spellStart"/>
      <w:r w:rsidRPr="00123A2E">
        <w:rPr>
          <w:rFonts w:ascii="Times New Roman" w:hAnsi="Times New Roman" w:cs="Times New Roman"/>
          <w:bCs/>
          <w:sz w:val="24"/>
          <w:szCs w:val="24"/>
          <w:shd w:val="clear" w:color="auto" w:fill="FFFFFF"/>
          <w:lang w:val="en-US"/>
        </w:rPr>
        <w:t>i</w:t>
      </w:r>
      <w:proofErr w:type="spellEnd"/>
      <w:r w:rsidRPr="00123A2E">
        <w:rPr>
          <w:rFonts w:ascii="Times New Roman" w:hAnsi="Times New Roman" w:cs="Times New Roman"/>
          <w:bCs/>
          <w:sz w:val="24"/>
          <w:szCs w:val="24"/>
          <w:shd w:val="clear" w:color="auto" w:fill="FFFFFF"/>
          <w:lang w:val="en-US"/>
        </w:rPr>
        <w:t xml:space="preserve"> 14/19);</w:t>
      </w:r>
    </w:p>
    <w:p w:rsidR="00830601" w:rsidRPr="00123A2E"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123A2E">
        <w:rPr>
          <w:rFonts w:ascii="Times New Roman" w:hAnsi="Times New Roman" w:cs="Times New Roman"/>
          <w:bCs/>
          <w:sz w:val="24"/>
          <w:szCs w:val="24"/>
          <w:shd w:val="clear" w:color="auto" w:fill="FFFFFF"/>
          <w:lang w:val="en-US"/>
        </w:rPr>
        <w:t>-</w:t>
      </w:r>
      <w:r w:rsidRPr="00123A2E">
        <w:rPr>
          <w:rFonts w:ascii="Times New Roman" w:hAnsi="Times New Roman" w:cs="Times New Roman"/>
          <w:bCs/>
          <w:sz w:val="24"/>
          <w:szCs w:val="24"/>
          <w:shd w:val="clear" w:color="auto" w:fill="FFFFFF"/>
          <w:lang w:val="en-US"/>
        </w:rPr>
        <w:tab/>
      </w:r>
      <w:proofErr w:type="spellStart"/>
      <w:r w:rsidRPr="00123A2E">
        <w:rPr>
          <w:rFonts w:ascii="Times New Roman" w:hAnsi="Times New Roman" w:cs="Times New Roman"/>
          <w:bCs/>
          <w:sz w:val="24"/>
          <w:szCs w:val="24"/>
          <w:shd w:val="clear" w:color="auto" w:fill="FFFFFF"/>
          <w:lang w:val="en-US"/>
        </w:rPr>
        <w:t>Zakon</w:t>
      </w:r>
      <w:proofErr w:type="spellEnd"/>
      <w:r w:rsidRPr="00123A2E">
        <w:rPr>
          <w:rFonts w:ascii="Times New Roman" w:hAnsi="Times New Roman" w:cs="Times New Roman"/>
          <w:bCs/>
          <w:sz w:val="24"/>
          <w:szCs w:val="24"/>
          <w:shd w:val="clear" w:color="auto" w:fill="FFFFFF"/>
          <w:lang w:val="en-US"/>
        </w:rPr>
        <w:t xml:space="preserve"> o </w:t>
      </w:r>
      <w:proofErr w:type="spellStart"/>
      <w:r w:rsidRPr="00123A2E">
        <w:rPr>
          <w:rFonts w:ascii="Times New Roman" w:hAnsi="Times New Roman" w:cs="Times New Roman"/>
          <w:bCs/>
          <w:sz w:val="24"/>
          <w:szCs w:val="24"/>
          <w:shd w:val="clear" w:color="auto" w:fill="FFFFFF"/>
          <w:lang w:val="en-US"/>
        </w:rPr>
        <w:t>zaštiti</w:t>
      </w:r>
      <w:proofErr w:type="spellEnd"/>
      <w:r w:rsidRPr="00123A2E">
        <w:rPr>
          <w:rFonts w:ascii="Times New Roman" w:hAnsi="Times New Roman" w:cs="Times New Roman"/>
          <w:bCs/>
          <w:sz w:val="24"/>
          <w:szCs w:val="24"/>
          <w:shd w:val="clear" w:color="auto" w:fill="FFFFFF"/>
          <w:lang w:val="en-US"/>
        </w:rPr>
        <w:t xml:space="preserve"> </w:t>
      </w:r>
      <w:proofErr w:type="spellStart"/>
      <w:proofErr w:type="gramStart"/>
      <w:r w:rsidRPr="00123A2E">
        <w:rPr>
          <w:rFonts w:ascii="Times New Roman" w:hAnsi="Times New Roman" w:cs="Times New Roman"/>
          <w:bCs/>
          <w:sz w:val="24"/>
          <w:szCs w:val="24"/>
          <w:shd w:val="clear" w:color="auto" w:fill="FFFFFF"/>
          <w:lang w:val="en-US"/>
        </w:rPr>
        <w:t>od</w:t>
      </w:r>
      <w:proofErr w:type="spellEnd"/>
      <w:proofErr w:type="gram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požara</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Narodne</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novine</w:t>
      </w:r>
      <w:proofErr w:type="spellEnd"/>
      <w:r w:rsidRPr="00123A2E">
        <w:rPr>
          <w:rFonts w:ascii="Times New Roman" w:hAnsi="Times New Roman" w:cs="Times New Roman"/>
          <w:bCs/>
          <w:sz w:val="24"/>
          <w:szCs w:val="24"/>
          <w:shd w:val="clear" w:color="auto" w:fill="FFFFFF"/>
          <w:lang w:val="en-US"/>
        </w:rPr>
        <w:t>“, br. 92/10);</w:t>
      </w:r>
    </w:p>
    <w:p w:rsidR="00830601" w:rsidRPr="00123A2E"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123A2E">
        <w:rPr>
          <w:rFonts w:ascii="Times New Roman" w:hAnsi="Times New Roman" w:cs="Times New Roman"/>
          <w:bCs/>
          <w:sz w:val="24"/>
          <w:szCs w:val="24"/>
          <w:shd w:val="clear" w:color="auto" w:fill="FFFFFF"/>
          <w:lang w:val="en-US"/>
        </w:rPr>
        <w:t>-</w:t>
      </w:r>
      <w:r w:rsidRPr="00123A2E">
        <w:rPr>
          <w:rFonts w:ascii="Times New Roman" w:hAnsi="Times New Roman" w:cs="Times New Roman"/>
          <w:bCs/>
          <w:sz w:val="24"/>
          <w:szCs w:val="24"/>
          <w:shd w:val="clear" w:color="auto" w:fill="FFFFFF"/>
          <w:lang w:val="en-US"/>
        </w:rPr>
        <w:tab/>
      </w:r>
      <w:proofErr w:type="spellStart"/>
      <w:r w:rsidRPr="00123A2E">
        <w:rPr>
          <w:rFonts w:ascii="Times New Roman" w:hAnsi="Times New Roman" w:cs="Times New Roman"/>
          <w:bCs/>
          <w:sz w:val="24"/>
          <w:szCs w:val="24"/>
          <w:shd w:val="clear" w:color="auto" w:fill="FFFFFF"/>
          <w:lang w:val="en-US"/>
        </w:rPr>
        <w:t>Pravilnik</w:t>
      </w:r>
      <w:proofErr w:type="spellEnd"/>
      <w:r w:rsidRPr="00123A2E">
        <w:rPr>
          <w:rFonts w:ascii="Times New Roman" w:hAnsi="Times New Roman" w:cs="Times New Roman"/>
          <w:bCs/>
          <w:sz w:val="24"/>
          <w:szCs w:val="24"/>
          <w:shd w:val="clear" w:color="auto" w:fill="FFFFFF"/>
          <w:lang w:val="en-US"/>
        </w:rPr>
        <w:t xml:space="preserve"> o </w:t>
      </w:r>
      <w:proofErr w:type="spellStart"/>
      <w:r w:rsidRPr="00123A2E">
        <w:rPr>
          <w:rFonts w:ascii="Times New Roman" w:hAnsi="Times New Roman" w:cs="Times New Roman"/>
          <w:bCs/>
          <w:sz w:val="24"/>
          <w:szCs w:val="24"/>
          <w:shd w:val="clear" w:color="auto" w:fill="FFFFFF"/>
          <w:lang w:val="en-US"/>
        </w:rPr>
        <w:t>osiguranju</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pristupačnosti</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građevina</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osobama</w:t>
      </w:r>
      <w:proofErr w:type="spellEnd"/>
      <w:r w:rsidRPr="00123A2E">
        <w:rPr>
          <w:rFonts w:ascii="Times New Roman" w:hAnsi="Times New Roman" w:cs="Times New Roman"/>
          <w:bCs/>
          <w:sz w:val="24"/>
          <w:szCs w:val="24"/>
          <w:shd w:val="clear" w:color="auto" w:fill="FFFFFF"/>
          <w:lang w:val="en-US"/>
        </w:rPr>
        <w:t xml:space="preserve"> s </w:t>
      </w:r>
      <w:proofErr w:type="spellStart"/>
      <w:r w:rsidRPr="00123A2E">
        <w:rPr>
          <w:rFonts w:ascii="Times New Roman" w:hAnsi="Times New Roman" w:cs="Times New Roman"/>
          <w:bCs/>
          <w:sz w:val="24"/>
          <w:szCs w:val="24"/>
          <w:shd w:val="clear" w:color="auto" w:fill="FFFFFF"/>
          <w:lang w:val="en-US"/>
        </w:rPr>
        <w:t>invaliditetom</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i</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smanjene</w:t>
      </w:r>
      <w:proofErr w:type="spellEnd"/>
      <w:r w:rsidRPr="00123A2E">
        <w:rPr>
          <w:rFonts w:ascii="Times New Roman" w:hAnsi="Times New Roman" w:cs="Times New Roman"/>
          <w:bCs/>
          <w:sz w:val="24"/>
          <w:szCs w:val="24"/>
          <w:shd w:val="clear" w:color="auto" w:fill="FFFFFF"/>
          <w:lang w:val="en-US"/>
        </w:rPr>
        <w:t xml:space="preserve"> </w:t>
      </w:r>
      <w:proofErr w:type="spellStart"/>
      <w:proofErr w:type="gramStart"/>
      <w:r w:rsidRPr="00123A2E">
        <w:rPr>
          <w:rFonts w:ascii="Times New Roman" w:hAnsi="Times New Roman" w:cs="Times New Roman"/>
          <w:bCs/>
          <w:sz w:val="24"/>
          <w:szCs w:val="24"/>
          <w:shd w:val="clear" w:color="auto" w:fill="FFFFFF"/>
          <w:lang w:val="en-US"/>
        </w:rPr>
        <w:t>pokretljivosti</w:t>
      </w:r>
      <w:proofErr w:type="spellEnd"/>
      <w:r w:rsidRPr="00123A2E">
        <w:rPr>
          <w:rFonts w:ascii="Times New Roman" w:hAnsi="Times New Roman" w:cs="Times New Roman"/>
          <w:bCs/>
          <w:sz w:val="24"/>
          <w:szCs w:val="24"/>
          <w:shd w:val="clear" w:color="auto" w:fill="FFFFFF"/>
          <w:lang w:val="en-US"/>
        </w:rPr>
        <w:t xml:space="preserve">  (</w:t>
      </w:r>
      <w:proofErr w:type="gramEnd"/>
      <w:r w:rsidRPr="00123A2E">
        <w:rPr>
          <w:rFonts w:ascii="Times New Roman" w:hAnsi="Times New Roman" w:cs="Times New Roman"/>
          <w:bCs/>
          <w:sz w:val="24"/>
          <w:szCs w:val="24"/>
          <w:shd w:val="clear" w:color="auto" w:fill="FFFFFF"/>
          <w:lang w:val="en-US"/>
        </w:rPr>
        <w:t>„</w:t>
      </w:r>
      <w:proofErr w:type="spellStart"/>
      <w:r w:rsidRPr="00123A2E">
        <w:rPr>
          <w:rFonts w:ascii="Times New Roman" w:hAnsi="Times New Roman" w:cs="Times New Roman"/>
          <w:bCs/>
          <w:sz w:val="24"/>
          <w:szCs w:val="24"/>
          <w:shd w:val="clear" w:color="auto" w:fill="FFFFFF"/>
          <w:lang w:val="en-US"/>
        </w:rPr>
        <w:t>Narodne</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novine</w:t>
      </w:r>
      <w:proofErr w:type="spellEnd"/>
      <w:r w:rsidRPr="00123A2E">
        <w:rPr>
          <w:rFonts w:ascii="Times New Roman" w:hAnsi="Times New Roman" w:cs="Times New Roman"/>
          <w:bCs/>
          <w:sz w:val="24"/>
          <w:szCs w:val="24"/>
          <w:shd w:val="clear" w:color="auto" w:fill="FFFFFF"/>
          <w:lang w:val="en-US"/>
        </w:rPr>
        <w:t>“, br. 78/13);</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Pravilnik</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obveznom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sadržaju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opremanju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projekata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građevina</w:t>
      </w:r>
      <w:proofErr w:type="spellEnd"/>
      <w:r w:rsidRPr="003E1DB2">
        <w:rPr>
          <w:rFonts w:ascii="Times New Roman" w:hAnsi="Times New Roman" w:cs="Times New Roman"/>
          <w:bCs/>
          <w:sz w:val="24"/>
          <w:szCs w:val="24"/>
          <w:shd w:val="clear" w:color="auto" w:fill="FFFFFF"/>
          <w:lang w:val="en-US"/>
        </w:rPr>
        <w:t xml:space="preserve"> (NN 64/14, 41/15, 105/15, 61/16, 20/17);</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Pravilnik</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obveznom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sadržaju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opremanju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projekata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građevina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xml:space="preserve">“, br. 118/19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65/20);</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građevinskoj</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inspekciji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br. 153/13);</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energetskoj</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učinkovitosti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xml:space="preserve">“, br. 127/14, 116/18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25/20);</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t xml:space="preserve">Program </w:t>
      </w:r>
      <w:proofErr w:type="spellStart"/>
      <w:r w:rsidRPr="003E1DB2">
        <w:rPr>
          <w:rFonts w:ascii="Times New Roman" w:hAnsi="Times New Roman" w:cs="Times New Roman"/>
          <w:bCs/>
          <w:sz w:val="24"/>
          <w:szCs w:val="24"/>
          <w:shd w:val="clear" w:color="auto" w:fill="FFFFFF"/>
          <w:lang w:val="en-US"/>
        </w:rPr>
        <w:t>energetske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obnove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višestambenih</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zgrada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razdoblje</w:t>
      </w:r>
      <w:proofErr w:type="spellEnd"/>
      <w:r w:rsidRPr="003E1DB2">
        <w:rPr>
          <w:rFonts w:ascii="Times New Roman" w:hAnsi="Times New Roman" w:cs="Times New Roman"/>
          <w:bCs/>
          <w:sz w:val="24"/>
          <w:szCs w:val="24"/>
          <w:shd w:val="clear" w:color="auto" w:fill="FFFFFF"/>
          <w:lang w:val="en-US"/>
        </w:rPr>
        <w:t xml:space="preserve"> </w:t>
      </w:r>
      <w:proofErr w:type="gramStart"/>
      <w:r w:rsidRPr="003E1DB2">
        <w:rPr>
          <w:rFonts w:ascii="Times New Roman" w:hAnsi="Times New Roman" w:cs="Times New Roman"/>
          <w:bCs/>
          <w:sz w:val="24"/>
          <w:szCs w:val="24"/>
          <w:shd w:val="clear" w:color="auto" w:fill="FFFFFF"/>
          <w:lang w:val="en-US"/>
        </w:rPr>
        <w:t>od</w:t>
      </w:r>
      <w:proofErr w:type="gramEnd"/>
      <w:r w:rsidRPr="003E1DB2">
        <w:rPr>
          <w:rFonts w:ascii="Times New Roman" w:hAnsi="Times New Roman" w:cs="Times New Roman"/>
          <w:bCs/>
          <w:sz w:val="24"/>
          <w:szCs w:val="24"/>
          <w:shd w:val="clear" w:color="auto" w:fill="FFFFFF"/>
          <w:lang w:val="en-US"/>
        </w:rPr>
        <w:t xml:space="preserve"> 2014. </w:t>
      </w:r>
      <w:proofErr w:type="gramStart"/>
      <w:r w:rsidRPr="003E1DB2">
        <w:rPr>
          <w:rFonts w:ascii="Times New Roman" w:hAnsi="Times New Roman" w:cs="Times New Roman"/>
          <w:bCs/>
          <w:sz w:val="24"/>
          <w:szCs w:val="24"/>
          <w:shd w:val="clear" w:color="auto" w:fill="FFFFFF"/>
          <w:lang w:val="en-US"/>
        </w:rPr>
        <w:t>do</w:t>
      </w:r>
      <w:proofErr w:type="gramEnd"/>
      <w:r w:rsidRPr="003E1DB2">
        <w:rPr>
          <w:rFonts w:ascii="Times New Roman" w:hAnsi="Times New Roman" w:cs="Times New Roman"/>
          <w:bCs/>
          <w:sz w:val="24"/>
          <w:szCs w:val="24"/>
          <w:shd w:val="clear" w:color="auto" w:fill="FFFFFF"/>
          <w:lang w:val="en-US"/>
        </w:rPr>
        <w:t xml:space="preserve"> 2020. </w:t>
      </w:r>
      <w:proofErr w:type="spellStart"/>
      <w:proofErr w:type="gramStart"/>
      <w:r w:rsidRPr="003E1DB2">
        <w:rPr>
          <w:rFonts w:ascii="Times New Roman" w:hAnsi="Times New Roman" w:cs="Times New Roman"/>
          <w:bCs/>
          <w:sz w:val="24"/>
          <w:szCs w:val="24"/>
          <w:shd w:val="clear" w:color="auto" w:fill="FFFFFF"/>
          <w:lang w:val="en-US"/>
        </w:rPr>
        <w:t>godine</w:t>
      </w:r>
      <w:proofErr w:type="spellEnd"/>
      <w:proofErr w:type="gramEnd"/>
      <w:r w:rsidRPr="003E1DB2">
        <w:rPr>
          <w:rFonts w:ascii="Times New Roman" w:hAnsi="Times New Roman" w:cs="Times New Roman"/>
          <w:bCs/>
          <w:sz w:val="24"/>
          <w:szCs w:val="24"/>
          <w:shd w:val="clear" w:color="auto" w:fill="FFFFFF"/>
          <w:lang w:val="en-US"/>
        </w:rPr>
        <w:t xml:space="preserve"> s </w:t>
      </w:r>
      <w:proofErr w:type="spellStart"/>
      <w:r w:rsidRPr="003E1DB2">
        <w:rPr>
          <w:rFonts w:ascii="Times New Roman" w:hAnsi="Times New Roman" w:cs="Times New Roman"/>
          <w:bCs/>
          <w:sz w:val="24"/>
          <w:szCs w:val="24"/>
          <w:shd w:val="clear" w:color="auto" w:fill="FFFFFF"/>
          <w:lang w:val="en-US"/>
        </w:rPr>
        <w:t>detaljnim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planom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razdoblje</w:t>
      </w:r>
      <w:proofErr w:type="spellEnd"/>
      <w:r w:rsidRPr="003E1DB2">
        <w:rPr>
          <w:rFonts w:ascii="Times New Roman" w:hAnsi="Times New Roman" w:cs="Times New Roman"/>
          <w:bCs/>
          <w:sz w:val="24"/>
          <w:szCs w:val="24"/>
          <w:shd w:val="clear" w:color="auto" w:fill="FFFFFF"/>
          <w:lang w:val="en-US"/>
        </w:rPr>
        <w:t xml:space="preserve"> od 2014. </w:t>
      </w:r>
      <w:proofErr w:type="gramStart"/>
      <w:r w:rsidRPr="003E1DB2">
        <w:rPr>
          <w:rFonts w:ascii="Times New Roman" w:hAnsi="Times New Roman" w:cs="Times New Roman"/>
          <w:bCs/>
          <w:sz w:val="24"/>
          <w:szCs w:val="24"/>
          <w:shd w:val="clear" w:color="auto" w:fill="FFFFFF"/>
          <w:lang w:val="en-US"/>
        </w:rPr>
        <w:t>do</w:t>
      </w:r>
      <w:proofErr w:type="gramEnd"/>
      <w:r w:rsidRPr="003E1DB2">
        <w:rPr>
          <w:rFonts w:ascii="Times New Roman" w:hAnsi="Times New Roman" w:cs="Times New Roman"/>
          <w:bCs/>
          <w:sz w:val="24"/>
          <w:szCs w:val="24"/>
          <w:shd w:val="clear" w:color="auto" w:fill="FFFFFF"/>
          <w:lang w:val="en-US"/>
        </w:rPr>
        <w:t xml:space="preserve"> 2016. </w:t>
      </w:r>
      <w:proofErr w:type="spellStart"/>
      <w:proofErr w:type="gramStart"/>
      <w:r w:rsidRPr="003E1DB2">
        <w:rPr>
          <w:rFonts w:ascii="Times New Roman" w:hAnsi="Times New Roman" w:cs="Times New Roman"/>
          <w:bCs/>
          <w:sz w:val="24"/>
          <w:szCs w:val="24"/>
          <w:shd w:val="clear" w:color="auto" w:fill="FFFFFF"/>
          <w:lang w:val="en-US"/>
        </w:rPr>
        <w:t>godine</w:t>
      </w:r>
      <w:proofErr w:type="spellEnd"/>
      <w:proofErr w:type="gram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br. 78/14);</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Pravilnik</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energetskim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pregledima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građevina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energetskom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certificiranju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zgrada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xml:space="preserve">“, br. 81/12, 29/13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78/13);</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Pravilnik</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energetskom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pregledu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zgrade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energetskom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certificiranju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xml:space="preserve">“, br. 88/17, </w:t>
      </w:r>
      <w:r w:rsidRPr="003E1DB2">
        <w:rPr>
          <w:rFonts w:ascii="Times New Roman" w:hAnsi="Times New Roman" w:cs="Times New Roman"/>
          <w:bCs/>
          <w:sz w:val="24"/>
          <w:szCs w:val="24"/>
          <w:u w:val="single"/>
          <w:shd w:val="clear" w:color="auto" w:fill="FFFFFF"/>
          <w:lang w:val="en-US"/>
        </w:rPr>
        <w:t xml:space="preserve">19/20 </w:t>
      </w:r>
      <w:proofErr w:type="spellStart"/>
      <w:r w:rsidRPr="003E1DB2">
        <w:rPr>
          <w:rFonts w:ascii="Times New Roman" w:hAnsi="Times New Roman" w:cs="Times New Roman"/>
          <w:bCs/>
          <w:sz w:val="24"/>
          <w:szCs w:val="24"/>
          <w:u w:val="single"/>
          <w:shd w:val="clear" w:color="auto" w:fill="FFFFFF"/>
          <w:lang w:val="en-US"/>
        </w:rPr>
        <w:t>i</w:t>
      </w:r>
      <w:proofErr w:type="spellEnd"/>
      <w:r w:rsidRPr="003E1DB2">
        <w:rPr>
          <w:rFonts w:ascii="Times New Roman" w:hAnsi="Times New Roman" w:cs="Times New Roman"/>
          <w:bCs/>
          <w:sz w:val="24"/>
          <w:szCs w:val="24"/>
          <w:u w:val="single"/>
          <w:shd w:val="clear" w:color="auto" w:fill="FFFFFF"/>
          <w:lang w:val="en-US"/>
        </w:rPr>
        <w:t xml:space="preserve"> 1/21);</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Pravilnik</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kontroli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energetskog</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certifikata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zgrade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izvješća</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redovitom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pregledu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sustava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grijanja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sustava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hlađenja</w:t>
      </w:r>
      <w:proofErr w:type="spellEnd"/>
      <w:r w:rsidRPr="003E1DB2">
        <w:rPr>
          <w:rFonts w:ascii="Times New Roman" w:hAnsi="Times New Roman" w:cs="Times New Roman"/>
          <w:bCs/>
          <w:sz w:val="24"/>
          <w:szCs w:val="24"/>
          <w:shd w:val="clear" w:color="auto" w:fill="FFFFFF"/>
          <w:lang w:val="en-US"/>
        </w:rPr>
        <w:t xml:space="preserve"> </w:t>
      </w:r>
      <w:proofErr w:type="spellStart"/>
      <w:proofErr w:type="gramStart"/>
      <w:r w:rsidRPr="003E1DB2">
        <w:rPr>
          <w:rFonts w:ascii="Times New Roman" w:hAnsi="Times New Roman" w:cs="Times New Roman"/>
          <w:bCs/>
          <w:sz w:val="24"/>
          <w:szCs w:val="24"/>
          <w:shd w:val="clear" w:color="auto" w:fill="FFFFFF"/>
          <w:lang w:val="en-US"/>
        </w:rPr>
        <w:t>ili</w:t>
      </w:r>
      <w:proofErr w:type="spellEnd"/>
      <w:proofErr w:type="gram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klimatizacije</w:t>
      </w:r>
      <w:proofErr w:type="spellEnd"/>
      <w:r w:rsidRPr="003E1DB2">
        <w:rPr>
          <w:rFonts w:ascii="Times New Roman" w:hAnsi="Times New Roman" w:cs="Times New Roman"/>
          <w:bCs/>
          <w:sz w:val="24"/>
          <w:szCs w:val="24"/>
          <w:shd w:val="clear" w:color="auto" w:fill="FFFFFF"/>
          <w:lang w:val="en-US"/>
        </w:rPr>
        <w:t xml:space="preserve"> u </w:t>
      </w:r>
      <w:proofErr w:type="spellStart"/>
      <w:r w:rsidRPr="003E1DB2">
        <w:rPr>
          <w:rFonts w:ascii="Times New Roman" w:hAnsi="Times New Roman" w:cs="Times New Roman"/>
          <w:bCs/>
          <w:sz w:val="24"/>
          <w:szCs w:val="24"/>
          <w:shd w:val="clear" w:color="auto" w:fill="FFFFFF"/>
          <w:lang w:val="en-US"/>
        </w:rPr>
        <w:t>zgradi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xml:space="preserve">“, br. 73/15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54/20);</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Pravilnik</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osobama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ovlaštenim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energetsko</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certificiranje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energetski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pregled</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zgrade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redoviti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pregled</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sustava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grijanja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sustava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hlađenja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ili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klimatizacije</w:t>
      </w:r>
      <w:proofErr w:type="spellEnd"/>
      <w:r w:rsidRPr="003E1DB2">
        <w:rPr>
          <w:rFonts w:ascii="Times New Roman" w:hAnsi="Times New Roman" w:cs="Times New Roman"/>
          <w:bCs/>
          <w:sz w:val="24"/>
          <w:szCs w:val="24"/>
          <w:shd w:val="clear" w:color="auto" w:fill="FFFFFF"/>
          <w:lang w:val="en-US"/>
        </w:rPr>
        <w:t xml:space="preserve"> u </w:t>
      </w:r>
      <w:proofErr w:type="spellStart"/>
      <w:r w:rsidRPr="003E1DB2">
        <w:rPr>
          <w:rFonts w:ascii="Times New Roman" w:hAnsi="Times New Roman" w:cs="Times New Roman"/>
          <w:bCs/>
          <w:sz w:val="24"/>
          <w:szCs w:val="24"/>
          <w:shd w:val="clear" w:color="auto" w:fill="FFFFFF"/>
          <w:lang w:val="en-US"/>
        </w:rPr>
        <w:t>zgradi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proofErr w:type="gramStart"/>
      <w:r w:rsidRPr="003E1DB2">
        <w:rPr>
          <w:rFonts w:ascii="Times New Roman" w:hAnsi="Times New Roman" w:cs="Times New Roman"/>
          <w:bCs/>
          <w:sz w:val="24"/>
          <w:szCs w:val="24"/>
          <w:shd w:val="clear" w:color="auto" w:fill="FFFFFF"/>
          <w:lang w:val="en-US"/>
        </w:rPr>
        <w:t>“ br</w:t>
      </w:r>
      <w:proofErr w:type="gramEnd"/>
      <w:r w:rsidRPr="003E1DB2">
        <w:rPr>
          <w:rFonts w:ascii="Times New Roman" w:hAnsi="Times New Roman" w:cs="Times New Roman"/>
          <w:bCs/>
          <w:sz w:val="24"/>
          <w:szCs w:val="24"/>
          <w:shd w:val="clear" w:color="auto" w:fill="FFFFFF"/>
          <w:lang w:val="en-US"/>
        </w:rPr>
        <w:t xml:space="preserve">. 73/15, 133/15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60/20);</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Tehnički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propis</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racionalnoj</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uporabi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energije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toplinskoj</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zaštiti</w:t>
      </w:r>
      <w:proofErr w:type="spellEnd"/>
      <w:r w:rsidRPr="003E1DB2">
        <w:rPr>
          <w:rFonts w:ascii="Times New Roman" w:hAnsi="Times New Roman" w:cs="Times New Roman"/>
          <w:bCs/>
          <w:sz w:val="24"/>
          <w:szCs w:val="24"/>
          <w:shd w:val="clear" w:color="auto" w:fill="FFFFFF"/>
          <w:lang w:val="en-US"/>
        </w:rPr>
        <w:t xml:space="preserve"> u </w:t>
      </w:r>
      <w:proofErr w:type="spellStart"/>
      <w:r w:rsidRPr="003E1DB2">
        <w:rPr>
          <w:rFonts w:ascii="Times New Roman" w:hAnsi="Times New Roman" w:cs="Times New Roman"/>
          <w:bCs/>
          <w:sz w:val="24"/>
          <w:szCs w:val="24"/>
          <w:shd w:val="clear" w:color="auto" w:fill="FFFFFF"/>
          <w:lang w:val="en-US"/>
        </w:rPr>
        <w:t>zgradama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xml:space="preserve">“, br. 128/15, 70/18, 73/18, 86/18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102/20);</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Tehnički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propis</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građevinske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konstrukcije</w:t>
      </w:r>
      <w:proofErr w:type="spellEnd"/>
      <w:r w:rsidRPr="003E1DB2">
        <w:rPr>
          <w:rFonts w:ascii="Times New Roman" w:hAnsi="Times New Roman" w:cs="Times New Roman"/>
          <w:bCs/>
          <w:sz w:val="24"/>
          <w:szCs w:val="24"/>
          <w:shd w:val="clear" w:color="auto" w:fill="FFFFFF"/>
          <w:lang w:val="en-US"/>
        </w:rPr>
        <w:t xml:space="preserve"> </w:t>
      </w:r>
      <w:r w:rsidRPr="003E1DB2">
        <w:rPr>
          <w:rFonts w:ascii="Times New Roman" w:hAnsi="Times New Roman" w:cs="Times New Roman"/>
          <w:bCs/>
          <w:sz w:val="24"/>
          <w:szCs w:val="24"/>
          <w:u w:val="single"/>
          <w:shd w:val="clear" w:color="auto" w:fill="FFFFFF"/>
          <w:lang w:val="en-US"/>
        </w:rPr>
        <w:t>(„</w:t>
      </w:r>
      <w:proofErr w:type="spellStart"/>
      <w:r w:rsidRPr="003E1DB2">
        <w:rPr>
          <w:rFonts w:ascii="Times New Roman" w:hAnsi="Times New Roman" w:cs="Times New Roman"/>
          <w:bCs/>
          <w:sz w:val="24"/>
          <w:szCs w:val="24"/>
          <w:u w:val="single"/>
          <w:shd w:val="clear" w:color="auto" w:fill="FFFFFF"/>
          <w:lang w:val="en-US"/>
        </w:rPr>
        <w:t>Narodne</w:t>
      </w:r>
      <w:proofErr w:type="spellEnd"/>
      <w:r w:rsidRPr="003E1DB2">
        <w:rPr>
          <w:rFonts w:ascii="Times New Roman" w:hAnsi="Times New Roman" w:cs="Times New Roman"/>
          <w:bCs/>
          <w:sz w:val="24"/>
          <w:szCs w:val="24"/>
          <w:u w:val="single"/>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novine</w:t>
      </w:r>
      <w:proofErr w:type="spellEnd"/>
      <w:r w:rsidRPr="003E1DB2">
        <w:rPr>
          <w:rFonts w:ascii="Times New Roman" w:hAnsi="Times New Roman" w:cs="Times New Roman"/>
          <w:bCs/>
          <w:sz w:val="24"/>
          <w:szCs w:val="24"/>
          <w:u w:val="single"/>
          <w:shd w:val="clear" w:color="auto" w:fill="FFFFFF"/>
          <w:lang w:val="en-US"/>
        </w:rPr>
        <w:t>“, br.</w:t>
      </w:r>
      <w:r w:rsidRPr="003E1DB2">
        <w:rPr>
          <w:rFonts w:ascii="Times New Roman" w:hAnsi="Times New Roman" w:cs="Times New Roman"/>
          <w:bCs/>
          <w:sz w:val="24"/>
          <w:szCs w:val="24"/>
          <w:shd w:val="clear" w:color="auto" w:fill="FFFFFF"/>
          <w:lang w:val="en-US"/>
        </w:rPr>
        <w:t xml:space="preserve"> 17/17, 75/20)</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Pravilnik</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sustavu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praćenje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mjerenje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verifikaciju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ušteda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energije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br. 33/20);</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Uredba</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održavanju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zgrada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br. 64/97);</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upravljanju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raspolaganju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imovinom</w:t>
      </w:r>
      <w:proofErr w:type="spellEnd"/>
      <w:r w:rsidRPr="003E1DB2">
        <w:rPr>
          <w:rFonts w:ascii="Times New Roman" w:hAnsi="Times New Roman" w:cs="Times New Roman"/>
          <w:bCs/>
          <w:sz w:val="24"/>
          <w:szCs w:val="24"/>
          <w:shd w:val="clear" w:color="auto" w:fill="FFFFFF"/>
          <w:lang w:val="en-US"/>
        </w:rPr>
        <w:t xml:space="preserve"> u </w:t>
      </w:r>
      <w:proofErr w:type="spellStart"/>
      <w:r w:rsidRPr="003E1DB2">
        <w:rPr>
          <w:rFonts w:ascii="Times New Roman" w:hAnsi="Times New Roman" w:cs="Times New Roman"/>
          <w:bCs/>
          <w:sz w:val="24"/>
          <w:szCs w:val="24"/>
          <w:shd w:val="clear" w:color="auto" w:fill="FFFFFF"/>
          <w:lang w:val="en-US"/>
        </w:rPr>
        <w:t>vlasništvu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Republike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Hrvatske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xml:space="preserve">“, br. 94/13, 18/16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89/17</w:t>
      </w:r>
      <w:r w:rsidRPr="003E1DB2">
        <w:rPr>
          <w:rFonts w:ascii="Times New Roman" w:hAnsi="Times New Roman" w:cs="Times New Roman"/>
          <w:bCs/>
          <w:sz w:val="24"/>
          <w:szCs w:val="24"/>
          <w:u w:val="single"/>
          <w:shd w:val="clear" w:color="auto" w:fill="FFFFFF"/>
          <w:lang w:val="en-US"/>
        </w:rPr>
        <w:t>-Odluka</w:t>
      </w:r>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upravljanju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državnom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imovinom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xml:space="preserve">“, br. 52/18), </w:t>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Središnjem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registru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državne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imovine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br. 112/18);</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zaštiti</w:t>
      </w:r>
      <w:proofErr w:type="spellEnd"/>
      <w:r w:rsidRPr="003E1DB2">
        <w:rPr>
          <w:rFonts w:ascii="Times New Roman" w:hAnsi="Times New Roman" w:cs="Times New Roman"/>
          <w:bCs/>
          <w:sz w:val="24"/>
          <w:szCs w:val="24"/>
          <w:shd w:val="clear" w:color="auto" w:fill="FFFFFF"/>
          <w:lang w:val="en-US"/>
        </w:rPr>
        <w:t xml:space="preserve"> </w:t>
      </w:r>
      <w:proofErr w:type="spellStart"/>
      <w:proofErr w:type="gramStart"/>
      <w:r w:rsidRPr="003E1DB2">
        <w:rPr>
          <w:rFonts w:ascii="Times New Roman" w:hAnsi="Times New Roman" w:cs="Times New Roman"/>
          <w:bCs/>
          <w:sz w:val="24"/>
          <w:szCs w:val="24"/>
          <w:shd w:val="clear" w:color="auto" w:fill="FFFFFF"/>
          <w:lang w:val="en-US"/>
        </w:rPr>
        <w:t>na</w:t>
      </w:r>
      <w:proofErr w:type="spellEnd"/>
      <w:proofErr w:type="gram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radu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xml:space="preserve">“, br. 71/14, 118/14, 154/14-Uredba, 94/18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96/18);</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zaštiti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očuvanju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kulturnih</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dobara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xml:space="preserve">“, br. 69/99, 151/03, 157/03, 87/09, 88/10, 61/11, 25/12, 136/12, 157/13, 152/14, 98/15-Uredba, 44/17, 90/18, 32/20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62/20);</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Ugovor</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funkcioniranju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Europske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unije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pročišćena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verzija</w:t>
      </w:r>
      <w:proofErr w:type="spellEnd"/>
      <w:r w:rsidRPr="003E1DB2">
        <w:rPr>
          <w:rFonts w:ascii="Times New Roman" w:hAnsi="Times New Roman" w:cs="Times New Roman"/>
          <w:bCs/>
          <w:sz w:val="24"/>
          <w:szCs w:val="24"/>
          <w:shd w:val="clear" w:color="auto" w:fill="FFFFFF"/>
          <w:lang w:val="en-US"/>
        </w:rPr>
        <w:t xml:space="preserve"> 2016/C 202/01 7.6.2016.</w:t>
      </w:r>
      <w:r w:rsidRPr="003E1DB2">
        <w:rPr>
          <w:rFonts w:ascii="Times New Roman" w:hAnsi="Times New Roman" w:cs="Times New Roman"/>
          <w:bCs/>
          <w:sz w:val="24"/>
          <w:szCs w:val="24"/>
          <w:u w:val="single"/>
          <w:shd w:val="clear" w:color="auto" w:fill="FFFFFF"/>
          <w:lang w:val="en-US"/>
        </w:rPr>
        <w:t>);</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profesionalnoj</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rehabilitaciji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zapošljavanju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osoba</w:t>
      </w:r>
      <w:proofErr w:type="spellEnd"/>
      <w:r w:rsidRPr="003E1DB2">
        <w:rPr>
          <w:rFonts w:ascii="Times New Roman" w:hAnsi="Times New Roman" w:cs="Times New Roman"/>
          <w:bCs/>
          <w:sz w:val="24"/>
          <w:szCs w:val="24"/>
          <w:shd w:val="clear" w:color="auto" w:fill="FFFFFF"/>
          <w:lang w:val="en-US"/>
        </w:rPr>
        <w:t xml:space="preserve"> s </w:t>
      </w:r>
      <w:proofErr w:type="spellStart"/>
      <w:r w:rsidRPr="003E1DB2">
        <w:rPr>
          <w:rFonts w:ascii="Times New Roman" w:hAnsi="Times New Roman" w:cs="Times New Roman"/>
          <w:bCs/>
          <w:sz w:val="24"/>
          <w:szCs w:val="24"/>
          <w:shd w:val="clear" w:color="auto" w:fill="FFFFFF"/>
          <w:lang w:val="en-US"/>
        </w:rPr>
        <w:t>invaliditetom</w:t>
      </w:r>
      <w:proofErr w:type="spellEnd"/>
      <w:r w:rsidRPr="003E1DB2">
        <w:rPr>
          <w:rFonts w:ascii="Times New Roman" w:hAnsi="Times New Roman" w:cs="Times New Roman"/>
          <w:bCs/>
          <w:sz w:val="24"/>
          <w:szCs w:val="24"/>
          <w:shd w:val="clear" w:color="auto" w:fill="FFFFFF"/>
          <w:lang w:val="en-US"/>
        </w:rPr>
        <w:t xml:space="preserve"> </w:t>
      </w:r>
      <w:r w:rsidRPr="003E1DB2">
        <w:rPr>
          <w:rFonts w:ascii="Times New Roman" w:hAnsi="Times New Roman" w:cs="Times New Roman"/>
          <w:bCs/>
          <w:sz w:val="24"/>
          <w:szCs w:val="24"/>
          <w:u w:val="single"/>
          <w:shd w:val="clear" w:color="auto" w:fill="FFFFFF"/>
          <w:lang w:val="en-US"/>
        </w:rPr>
        <w:t>(„</w:t>
      </w:r>
      <w:proofErr w:type="spellStart"/>
      <w:r w:rsidRPr="003E1DB2">
        <w:rPr>
          <w:rFonts w:ascii="Times New Roman" w:hAnsi="Times New Roman" w:cs="Times New Roman"/>
          <w:bCs/>
          <w:sz w:val="24"/>
          <w:szCs w:val="24"/>
          <w:u w:val="single"/>
          <w:shd w:val="clear" w:color="auto" w:fill="FFFFFF"/>
          <w:lang w:val="en-US"/>
        </w:rPr>
        <w:t>Narodne</w:t>
      </w:r>
      <w:proofErr w:type="spellEnd"/>
      <w:r w:rsidRPr="003E1DB2">
        <w:rPr>
          <w:rFonts w:ascii="Times New Roman" w:hAnsi="Times New Roman" w:cs="Times New Roman"/>
          <w:bCs/>
          <w:sz w:val="24"/>
          <w:szCs w:val="24"/>
          <w:u w:val="single"/>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novine</w:t>
      </w:r>
      <w:proofErr w:type="spellEnd"/>
      <w:r w:rsidRPr="003E1DB2">
        <w:rPr>
          <w:rFonts w:ascii="Times New Roman" w:hAnsi="Times New Roman" w:cs="Times New Roman"/>
          <w:bCs/>
          <w:sz w:val="24"/>
          <w:szCs w:val="24"/>
          <w:u w:val="single"/>
          <w:shd w:val="clear" w:color="auto" w:fill="FFFFFF"/>
          <w:lang w:val="en-US"/>
        </w:rPr>
        <w:t>“, br.</w:t>
      </w:r>
      <w:r w:rsidRPr="003E1DB2">
        <w:rPr>
          <w:rFonts w:ascii="Times New Roman" w:hAnsi="Times New Roman" w:cs="Times New Roman"/>
          <w:bCs/>
          <w:sz w:val="24"/>
          <w:szCs w:val="24"/>
          <w:shd w:val="clear" w:color="auto" w:fill="FFFFFF"/>
          <w:lang w:val="en-US"/>
        </w:rPr>
        <w:t xml:space="preserve"> 157/13, 152/14, 39/18, 32/20);</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zaštiti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okoliša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Narodne</w:t>
      </w:r>
      <w:proofErr w:type="spellEnd"/>
      <w:r w:rsidRPr="003E1DB2">
        <w:rPr>
          <w:rFonts w:ascii="Times New Roman" w:hAnsi="Times New Roman" w:cs="Times New Roman"/>
          <w:bCs/>
          <w:sz w:val="24"/>
          <w:szCs w:val="24"/>
          <w:u w:val="single"/>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novine</w:t>
      </w:r>
      <w:proofErr w:type="spellEnd"/>
      <w:r w:rsidRPr="003E1DB2">
        <w:rPr>
          <w:rFonts w:ascii="Times New Roman" w:hAnsi="Times New Roman" w:cs="Times New Roman"/>
          <w:bCs/>
          <w:sz w:val="24"/>
          <w:szCs w:val="24"/>
          <w:u w:val="single"/>
          <w:shd w:val="clear" w:color="auto" w:fill="FFFFFF"/>
          <w:lang w:val="en-US"/>
        </w:rPr>
        <w:t>“, br.</w:t>
      </w:r>
      <w:r w:rsidRPr="003E1DB2">
        <w:rPr>
          <w:rFonts w:ascii="Times New Roman" w:hAnsi="Times New Roman" w:cs="Times New Roman"/>
          <w:bCs/>
          <w:sz w:val="24"/>
          <w:szCs w:val="24"/>
          <w:shd w:val="clear" w:color="auto" w:fill="FFFFFF"/>
          <w:lang w:val="en-US"/>
        </w:rPr>
        <w:t xml:space="preserve"> 80/13, 78/15, 12/18, 118/18);</w:t>
      </w:r>
    </w:p>
    <w:p w:rsidR="00830601" w:rsidRPr="003E1DB2" w:rsidRDefault="00830601" w:rsidP="003E1DB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zaštiti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zraka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 br. 127/19);</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ublažavanju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uklanjanju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posljedica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prirodnih</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nepogoda</w:t>
      </w:r>
      <w:proofErr w:type="spellEnd"/>
      <w:r w:rsidRPr="003E1DB2">
        <w:rPr>
          <w:rFonts w:ascii="Times New Roman" w:hAnsi="Times New Roman" w:cs="Times New Roman"/>
          <w:bCs/>
          <w:sz w:val="24"/>
          <w:szCs w:val="24"/>
          <w:shd w:val="clear" w:color="auto" w:fill="FFFFFF"/>
          <w:lang w:val="en-US"/>
        </w:rPr>
        <w:t xml:space="preserve"> </w:t>
      </w:r>
      <w:r w:rsidRPr="003E1DB2">
        <w:rPr>
          <w:rFonts w:ascii="Times New Roman" w:hAnsi="Times New Roman" w:cs="Times New Roman"/>
          <w:bCs/>
          <w:sz w:val="24"/>
          <w:szCs w:val="24"/>
          <w:u w:val="single"/>
          <w:shd w:val="clear" w:color="auto" w:fill="FFFFFF"/>
          <w:lang w:val="en-US"/>
        </w:rPr>
        <w:t>(„</w:t>
      </w:r>
      <w:proofErr w:type="spellStart"/>
      <w:r w:rsidRPr="003E1DB2">
        <w:rPr>
          <w:rFonts w:ascii="Times New Roman" w:hAnsi="Times New Roman" w:cs="Times New Roman"/>
          <w:bCs/>
          <w:sz w:val="24"/>
          <w:szCs w:val="24"/>
          <w:u w:val="single"/>
          <w:shd w:val="clear" w:color="auto" w:fill="FFFFFF"/>
          <w:lang w:val="en-US"/>
        </w:rPr>
        <w:t>Narodne</w:t>
      </w:r>
      <w:proofErr w:type="spellEnd"/>
      <w:r w:rsidRPr="003E1DB2">
        <w:rPr>
          <w:rFonts w:ascii="Times New Roman" w:hAnsi="Times New Roman" w:cs="Times New Roman"/>
          <w:bCs/>
          <w:sz w:val="24"/>
          <w:szCs w:val="24"/>
          <w:u w:val="single"/>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novine</w:t>
      </w:r>
      <w:proofErr w:type="spellEnd"/>
      <w:r w:rsidRPr="003E1DB2">
        <w:rPr>
          <w:rFonts w:ascii="Times New Roman" w:hAnsi="Times New Roman" w:cs="Times New Roman"/>
          <w:bCs/>
          <w:sz w:val="24"/>
          <w:szCs w:val="24"/>
          <w:u w:val="single"/>
          <w:shd w:val="clear" w:color="auto" w:fill="FFFFFF"/>
          <w:lang w:val="en-US"/>
        </w:rPr>
        <w:t>“, br.</w:t>
      </w:r>
      <w:r w:rsidRPr="003E1DB2">
        <w:rPr>
          <w:rFonts w:ascii="Times New Roman" w:hAnsi="Times New Roman" w:cs="Times New Roman"/>
          <w:bCs/>
          <w:sz w:val="24"/>
          <w:szCs w:val="24"/>
          <w:shd w:val="clear" w:color="auto" w:fill="FFFFFF"/>
          <w:lang w:val="en-US"/>
        </w:rPr>
        <w:t xml:space="preserve"> 16/19):</w:t>
      </w:r>
    </w:p>
    <w:p w:rsidR="00830601" w:rsidRPr="00123A2E" w:rsidRDefault="00830601" w:rsidP="00830601">
      <w:pPr>
        <w:tabs>
          <w:tab w:val="left" w:pos="400"/>
        </w:tabs>
        <w:kinsoku w:val="0"/>
        <w:overflowPunct w:val="0"/>
        <w:spacing w:after="0" w:line="240" w:lineRule="auto"/>
        <w:jc w:val="both"/>
        <w:rPr>
          <w:rFonts w:ascii="Times New Roman" w:hAnsi="Times New Roman" w:cs="Times New Roman"/>
          <w:bCs/>
          <w:color w:val="FF0000"/>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Pravilnik</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načinu</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provedbe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stručnog</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nadzora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građenja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obrascu</w:t>
      </w:r>
      <w:proofErr w:type="spellEnd"/>
      <w:r w:rsidRPr="003E1DB2">
        <w:rPr>
          <w:rFonts w:ascii="Times New Roman" w:hAnsi="Times New Roman" w:cs="Times New Roman"/>
          <w:bCs/>
          <w:sz w:val="24"/>
          <w:szCs w:val="24"/>
          <w:u w:val="single"/>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uvjetima</w:t>
      </w:r>
      <w:proofErr w:type="spellEnd"/>
      <w:r w:rsidRPr="003E1DB2">
        <w:rPr>
          <w:rFonts w:ascii="Times New Roman" w:hAnsi="Times New Roman" w:cs="Times New Roman"/>
          <w:bCs/>
          <w:sz w:val="24"/>
          <w:szCs w:val="24"/>
          <w:u w:val="single"/>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i</w:t>
      </w:r>
      <w:proofErr w:type="spellEnd"/>
      <w:r w:rsidRPr="003E1DB2">
        <w:rPr>
          <w:rFonts w:ascii="Times New Roman" w:hAnsi="Times New Roman" w:cs="Times New Roman"/>
          <w:bCs/>
          <w:sz w:val="24"/>
          <w:szCs w:val="24"/>
          <w:u w:val="single"/>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načinu</w:t>
      </w:r>
      <w:proofErr w:type="spellEnd"/>
      <w:r w:rsidRPr="003E1DB2">
        <w:rPr>
          <w:rFonts w:ascii="Times New Roman" w:hAnsi="Times New Roman" w:cs="Times New Roman"/>
          <w:bCs/>
          <w:sz w:val="24"/>
          <w:szCs w:val="24"/>
          <w:u w:val="single"/>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vođenja</w:t>
      </w:r>
      <w:proofErr w:type="spellEnd"/>
      <w:r w:rsidRPr="003E1DB2">
        <w:rPr>
          <w:rFonts w:ascii="Times New Roman" w:hAnsi="Times New Roman" w:cs="Times New Roman"/>
          <w:bCs/>
          <w:sz w:val="24"/>
          <w:szCs w:val="24"/>
          <w:u w:val="single"/>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građevinskog</w:t>
      </w:r>
      <w:proofErr w:type="spellEnd"/>
      <w:r w:rsidRPr="003E1DB2">
        <w:rPr>
          <w:rFonts w:ascii="Times New Roman" w:hAnsi="Times New Roman" w:cs="Times New Roman"/>
          <w:bCs/>
          <w:sz w:val="24"/>
          <w:szCs w:val="24"/>
          <w:u w:val="single"/>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dnevnika</w:t>
      </w:r>
      <w:proofErr w:type="spellEnd"/>
      <w:r w:rsidRPr="003E1DB2">
        <w:rPr>
          <w:rFonts w:ascii="Times New Roman" w:hAnsi="Times New Roman" w:cs="Times New Roman"/>
          <w:bCs/>
          <w:sz w:val="24"/>
          <w:szCs w:val="24"/>
          <w:u w:val="single"/>
          <w:shd w:val="clear" w:color="auto" w:fill="FFFFFF"/>
          <w:lang w:val="en-US"/>
        </w:rPr>
        <w:t xml:space="preserve"> </w:t>
      </w:r>
      <w:proofErr w:type="spellStart"/>
      <w:proofErr w:type="gramStart"/>
      <w:r w:rsidRPr="003E1DB2">
        <w:rPr>
          <w:rFonts w:ascii="Times New Roman" w:hAnsi="Times New Roman" w:cs="Times New Roman"/>
          <w:bCs/>
          <w:sz w:val="24"/>
          <w:szCs w:val="24"/>
          <w:u w:val="single"/>
          <w:shd w:val="clear" w:color="auto" w:fill="FFFFFF"/>
          <w:lang w:val="en-US"/>
        </w:rPr>
        <w:t>te</w:t>
      </w:r>
      <w:proofErr w:type="spellEnd"/>
      <w:proofErr w:type="gramEnd"/>
      <w:r w:rsidRPr="003E1DB2">
        <w:rPr>
          <w:rFonts w:ascii="Times New Roman" w:hAnsi="Times New Roman" w:cs="Times New Roman"/>
          <w:bCs/>
          <w:sz w:val="24"/>
          <w:szCs w:val="24"/>
          <w:u w:val="single"/>
          <w:shd w:val="clear" w:color="auto" w:fill="FFFFFF"/>
          <w:lang w:val="en-US"/>
        </w:rPr>
        <w:t xml:space="preserve"> o </w:t>
      </w:r>
      <w:proofErr w:type="spellStart"/>
      <w:r w:rsidRPr="003E1DB2">
        <w:rPr>
          <w:rFonts w:ascii="Times New Roman" w:hAnsi="Times New Roman" w:cs="Times New Roman"/>
          <w:bCs/>
          <w:sz w:val="24"/>
          <w:szCs w:val="24"/>
          <w:u w:val="single"/>
          <w:shd w:val="clear" w:color="auto" w:fill="FFFFFF"/>
          <w:lang w:val="en-US"/>
        </w:rPr>
        <w:t>sadržaju</w:t>
      </w:r>
      <w:proofErr w:type="spellEnd"/>
      <w:r w:rsidRPr="003E1DB2">
        <w:rPr>
          <w:rFonts w:ascii="Times New Roman" w:hAnsi="Times New Roman" w:cs="Times New Roman"/>
          <w:bCs/>
          <w:sz w:val="24"/>
          <w:szCs w:val="24"/>
          <w:u w:val="single"/>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završnog</w:t>
      </w:r>
      <w:proofErr w:type="spellEnd"/>
      <w:r w:rsidRPr="003E1DB2">
        <w:rPr>
          <w:rFonts w:ascii="Times New Roman" w:hAnsi="Times New Roman" w:cs="Times New Roman"/>
          <w:bCs/>
          <w:sz w:val="24"/>
          <w:szCs w:val="24"/>
          <w:u w:val="single"/>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izvješća</w:t>
      </w:r>
      <w:proofErr w:type="spellEnd"/>
      <w:r w:rsidRPr="003E1DB2">
        <w:rPr>
          <w:rFonts w:ascii="Times New Roman" w:hAnsi="Times New Roman" w:cs="Times New Roman"/>
          <w:bCs/>
          <w:sz w:val="24"/>
          <w:szCs w:val="24"/>
          <w:u w:val="single"/>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nadzornog</w:t>
      </w:r>
      <w:proofErr w:type="spellEnd"/>
      <w:r w:rsidRPr="003E1DB2">
        <w:rPr>
          <w:rFonts w:ascii="Times New Roman" w:hAnsi="Times New Roman" w:cs="Times New Roman"/>
          <w:bCs/>
          <w:sz w:val="24"/>
          <w:szCs w:val="24"/>
          <w:u w:val="single"/>
          <w:shd w:val="clear" w:color="auto" w:fill="FFFFFF"/>
          <w:lang w:val="en-US"/>
        </w:rPr>
        <w:t xml:space="preserve"> </w:t>
      </w:r>
      <w:proofErr w:type="spellStart"/>
      <w:r w:rsidRPr="003E1DB2">
        <w:rPr>
          <w:rFonts w:ascii="Times New Roman" w:hAnsi="Times New Roman" w:cs="Times New Roman"/>
          <w:bCs/>
          <w:sz w:val="24"/>
          <w:szCs w:val="24"/>
          <w:u w:val="single"/>
          <w:shd w:val="clear" w:color="auto" w:fill="FFFFFF"/>
          <w:lang w:val="en-US"/>
        </w:rPr>
        <w:t>inženjera</w:t>
      </w:r>
      <w:proofErr w:type="spellEnd"/>
      <w:r w:rsidRPr="003E1DB2">
        <w:rPr>
          <w:rFonts w:ascii="Times New Roman" w:hAnsi="Times New Roman" w:cs="Times New Roman"/>
          <w:bCs/>
          <w:sz w:val="24"/>
          <w:szCs w:val="24"/>
          <w:u w:val="single"/>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novine</w:t>
      </w:r>
      <w:proofErr w:type="spellEnd"/>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u w:val="single"/>
          <w:shd w:val="clear" w:color="auto" w:fill="FFFFFF"/>
          <w:lang w:val="en-US"/>
        </w:rPr>
        <w:t>, br.</w:t>
      </w:r>
      <w:r w:rsidRPr="003E1DB2">
        <w:rPr>
          <w:rFonts w:ascii="Times New Roman" w:hAnsi="Times New Roman" w:cs="Times New Roman"/>
          <w:bCs/>
          <w:sz w:val="24"/>
          <w:szCs w:val="24"/>
          <w:shd w:val="clear" w:color="auto" w:fill="FFFFFF"/>
          <w:lang w:val="en-US"/>
        </w:rPr>
        <w:t xml:space="preserve"> 111/14, 107/15, 20/17, 98/19 </w:t>
      </w:r>
      <w:proofErr w:type="spellStart"/>
      <w:r w:rsidRPr="003E1DB2">
        <w:rPr>
          <w:rFonts w:ascii="Times New Roman" w:hAnsi="Times New Roman" w:cs="Times New Roman"/>
          <w:bCs/>
          <w:sz w:val="24"/>
          <w:szCs w:val="24"/>
          <w:shd w:val="clear" w:color="auto" w:fill="FFFFFF"/>
          <w:lang w:val="en-US"/>
        </w:rPr>
        <w:t>i</w:t>
      </w:r>
      <w:proofErr w:type="spellEnd"/>
      <w:r w:rsidRPr="003E1DB2">
        <w:rPr>
          <w:rFonts w:ascii="Times New Roman" w:hAnsi="Times New Roman" w:cs="Times New Roman"/>
          <w:bCs/>
          <w:sz w:val="24"/>
          <w:szCs w:val="24"/>
          <w:shd w:val="clear" w:color="auto" w:fill="FFFFFF"/>
          <w:lang w:val="en-US"/>
        </w:rPr>
        <w:t xml:space="preserve"> 121/19,</w:t>
      </w:r>
      <w:r w:rsidRPr="00123A2E">
        <w:rPr>
          <w:rFonts w:ascii="Times New Roman" w:hAnsi="Times New Roman" w:cs="Times New Roman"/>
          <w:bCs/>
          <w:sz w:val="24"/>
          <w:szCs w:val="24"/>
          <w:shd w:val="clear" w:color="auto" w:fill="FFFFFF"/>
          <w:lang w:val="en-US"/>
        </w:rPr>
        <w:t xml:space="preserve"> </w:t>
      </w:r>
      <w:r w:rsidRPr="003E1DB2">
        <w:rPr>
          <w:rFonts w:ascii="Times New Roman" w:hAnsi="Times New Roman" w:cs="Times New Roman"/>
          <w:bCs/>
          <w:color w:val="FF0000"/>
          <w:sz w:val="24"/>
          <w:szCs w:val="24"/>
          <w:shd w:val="clear" w:color="auto" w:fill="FFFFFF"/>
          <w:lang w:val="en-US"/>
        </w:rPr>
        <w:t>131/21</w:t>
      </w:r>
      <w:r w:rsidRPr="00123A2E">
        <w:rPr>
          <w:rFonts w:ascii="Times New Roman" w:hAnsi="Times New Roman" w:cs="Times New Roman"/>
          <w:bCs/>
          <w:sz w:val="24"/>
          <w:szCs w:val="24"/>
          <w:shd w:val="clear" w:color="auto" w:fill="FFFFFF"/>
          <w:lang w:val="en-US"/>
        </w:rPr>
        <w:t xml:space="preserve">); </w:t>
      </w:r>
    </w:p>
    <w:p w:rsidR="00830601" w:rsidRPr="00123A2E"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123A2E">
        <w:rPr>
          <w:rFonts w:ascii="Times New Roman" w:hAnsi="Times New Roman" w:cs="Times New Roman"/>
          <w:bCs/>
          <w:color w:val="FF0000"/>
          <w:sz w:val="24"/>
          <w:szCs w:val="24"/>
          <w:shd w:val="clear" w:color="auto" w:fill="FFFFFF"/>
          <w:lang w:val="en-US"/>
        </w:rPr>
        <w:t>-</w:t>
      </w:r>
      <w:r w:rsidRPr="00123A2E">
        <w:rPr>
          <w:rFonts w:ascii="Times New Roman" w:hAnsi="Times New Roman" w:cs="Times New Roman"/>
          <w:bCs/>
          <w:color w:val="FF0000"/>
          <w:sz w:val="24"/>
          <w:szCs w:val="24"/>
          <w:shd w:val="clear" w:color="auto" w:fill="FFFFFF"/>
          <w:lang w:val="en-US"/>
        </w:rPr>
        <w:tab/>
      </w:r>
      <w:proofErr w:type="spellStart"/>
      <w:r w:rsidRPr="00123A2E">
        <w:rPr>
          <w:rFonts w:ascii="Times New Roman" w:hAnsi="Times New Roman" w:cs="Times New Roman"/>
          <w:bCs/>
          <w:sz w:val="24"/>
          <w:szCs w:val="24"/>
          <w:shd w:val="clear" w:color="auto" w:fill="FFFFFF"/>
          <w:lang w:val="en-US"/>
        </w:rPr>
        <w:t>Pravilnik</w:t>
      </w:r>
      <w:proofErr w:type="spellEnd"/>
      <w:r w:rsidRPr="00123A2E">
        <w:rPr>
          <w:rFonts w:ascii="Times New Roman" w:hAnsi="Times New Roman" w:cs="Times New Roman"/>
          <w:bCs/>
          <w:sz w:val="24"/>
          <w:szCs w:val="24"/>
          <w:shd w:val="clear" w:color="auto" w:fill="FFFFFF"/>
          <w:lang w:val="en-US"/>
        </w:rPr>
        <w:t xml:space="preserve"> o </w:t>
      </w:r>
      <w:proofErr w:type="spellStart"/>
      <w:r w:rsidRPr="00123A2E">
        <w:rPr>
          <w:rFonts w:ascii="Times New Roman" w:hAnsi="Times New Roman" w:cs="Times New Roman"/>
          <w:bCs/>
          <w:sz w:val="24"/>
          <w:szCs w:val="24"/>
          <w:shd w:val="clear" w:color="auto" w:fill="FFFFFF"/>
          <w:lang w:val="en-US"/>
        </w:rPr>
        <w:t>održavanju</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građevina</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u w:val="single"/>
          <w:shd w:val="clear" w:color="auto" w:fill="FFFFFF"/>
          <w:lang w:val="en-US"/>
        </w:rPr>
        <w:t>Narodne</w:t>
      </w:r>
      <w:proofErr w:type="spellEnd"/>
      <w:r w:rsidRPr="00123A2E">
        <w:rPr>
          <w:rFonts w:ascii="Times New Roman" w:hAnsi="Times New Roman" w:cs="Times New Roman"/>
          <w:bCs/>
          <w:sz w:val="24"/>
          <w:szCs w:val="24"/>
          <w:u w:val="single"/>
          <w:shd w:val="clear" w:color="auto" w:fill="FFFFFF"/>
          <w:lang w:val="en-US"/>
        </w:rPr>
        <w:t xml:space="preserve"> </w:t>
      </w:r>
      <w:proofErr w:type="spellStart"/>
      <w:r w:rsidRPr="00123A2E">
        <w:rPr>
          <w:rFonts w:ascii="Times New Roman" w:hAnsi="Times New Roman" w:cs="Times New Roman"/>
          <w:bCs/>
          <w:sz w:val="24"/>
          <w:szCs w:val="24"/>
          <w:u w:val="single"/>
          <w:shd w:val="clear" w:color="auto" w:fill="FFFFFF"/>
          <w:lang w:val="en-US"/>
        </w:rPr>
        <w:t>novine</w:t>
      </w:r>
      <w:proofErr w:type="spellEnd"/>
      <w:r w:rsidRPr="00123A2E">
        <w:rPr>
          <w:rFonts w:ascii="Times New Roman" w:hAnsi="Times New Roman" w:cs="Times New Roman"/>
          <w:bCs/>
          <w:sz w:val="24"/>
          <w:szCs w:val="24"/>
          <w:u w:val="single"/>
          <w:shd w:val="clear" w:color="auto" w:fill="FFFFFF"/>
          <w:lang w:val="en-US"/>
        </w:rPr>
        <w:t>“, br.</w:t>
      </w:r>
      <w:r w:rsidRPr="00123A2E">
        <w:rPr>
          <w:rFonts w:ascii="Times New Roman" w:hAnsi="Times New Roman" w:cs="Times New Roman"/>
          <w:bCs/>
          <w:sz w:val="24"/>
          <w:szCs w:val="24"/>
          <w:shd w:val="clear" w:color="auto" w:fill="FFFFFF"/>
          <w:lang w:val="en-US"/>
        </w:rPr>
        <w:t xml:space="preserve"> 122/14 </w:t>
      </w:r>
      <w:proofErr w:type="spellStart"/>
      <w:r w:rsidRPr="00123A2E">
        <w:rPr>
          <w:rFonts w:ascii="Times New Roman" w:hAnsi="Times New Roman" w:cs="Times New Roman"/>
          <w:bCs/>
          <w:sz w:val="24"/>
          <w:szCs w:val="24"/>
          <w:shd w:val="clear" w:color="auto" w:fill="FFFFFF"/>
          <w:lang w:val="en-US"/>
        </w:rPr>
        <w:t>i</w:t>
      </w:r>
      <w:proofErr w:type="spellEnd"/>
      <w:r w:rsidRPr="00123A2E">
        <w:rPr>
          <w:rFonts w:ascii="Times New Roman" w:hAnsi="Times New Roman" w:cs="Times New Roman"/>
          <w:bCs/>
          <w:sz w:val="24"/>
          <w:szCs w:val="24"/>
          <w:shd w:val="clear" w:color="auto" w:fill="FFFFFF"/>
          <w:lang w:val="en-US"/>
        </w:rPr>
        <w:t xml:space="preserve"> 98/19)</w:t>
      </w:r>
    </w:p>
    <w:p w:rsidR="00830601" w:rsidRPr="003E1DB2"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123A2E">
        <w:rPr>
          <w:rFonts w:ascii="Times New Roman" w:hAnsi="Times New Roman" w:cs="Times New Roman"/>
          <w:bCs/>
          <w:sz w:val="24"/>
          <w:szCs w:val="24"/>
          <w:shd w:val="clear" w:color="auto" w:fill="FFFFFF"/>
          <w:lang w:val="en-US"/>
        </w:rPr>
        <w:t>-</w:t>
      </w:r>
      <w:r w:rsidRPr="00123A2E">
        <w:rPr>
          <w:rFonts w:ascii="Times New Roman" w:hAnsi="Times New Roman" w:cs="Times New Roman"/>
          <w:bCs/>
          <w:sz w:val="24"/>
          <w:szCs w:val="24"/>
          <w:shd w:val="clear" w:color="auto" w:fill="FFFFFF"/>
          <w:lang w:val="en-US"/>
        </w:rPr>
        <w:tab/>
      </w:r>
      <w:proofErr w:type="spellStart"/>
      <w:r w:rsidRPr="00123A2E">
        <w:rPr>
          <w:rFonts w:ascii="Times New Roman" w:hAnsi="Times New Roman" w:cs="Times New Roman"/>
          <w:bCs/>
          <w:sz w:val="24"/>
          <w:szCs w:val="24"/>
          <w:shd w:val="clear" w:color="auto" w:fill="FFFFFF"/>
          <w:lang w:val="en-US"/>
        </w:rPr>
        <w:t>Pravilnik</w:t>
      </w:r>
      <w:proofErr w:type="spellEnd"/>
      <w:r w:rsidRPr="00123A2E">
        <w:rPr>
          <w:rFonts w:ascii="Times New Roman" w:hAnsi="Times New Roman" w:cs="Times New Roman"/>
          <w:bCs/>
          <w:sz w:val="24"/>
          <w:szCs w:val="24"/>
          <w:shd w:val="clear" w:color="auto" w:fill="FFFFFF"/>
          <w:lang w:val="en-US"/>
        </w:rPr>
        <w:t xml:space="preserve"> o </w:t>
      </w:r>
      <w:proofErr w:type="spellStart"/>
      <w:r w:rsidRPr="00123A2E">
        <w:rPr>
          <w:rFonts w:ascii="Times New Roman" w:hAnsi="Times New Roman" w:cs="Times New Roman"/>
          <w:bCs/>
          <w:sz w:val="24"/>
          <w:szCs w:val="24"/>
          <w:shd w:val="clear" w:color="auto" w:fill="FFFFFF"/>
          <w:lang w:val="en-US"/>
        </w:rPr>
        <w:t>jednostavnim</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i</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drugim</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građevinama</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i</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radovima</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Narodne</w:t>
      </w:r>
      <w:proofErr w:type="spellEnd"/>
      <w:r w:rsidRPr="00123A2E">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novine</w:t>
      </w:r>
      <w:proofErr w:type="spellEnd"/>
      <w:r w:rsidRPr="00123A2E">
        <w:rPr>
          <w:rFonts w:ascii="Times New Roman" w:hAnsi="Times New Roman" w:cs="Times New Roman"/>
          <w:bCs/>
          <w:sz w:val="24"/>
          <w:szCs w:val="24"/>
          <w:shd w:val="clear" w:color="auto" w:fill="FFFFFF"/>
          <w:lang w:val="en-US"/>
        </w:rPr>
        <w:t xml:space="preserve">“, br. 112/17, 34/18, 36/19, 98/19 </w:t>
      </w:r>
      <w:proofErr w:type="spellStart"/>
      <w:r w:rsidRPr="00123A2E">
        <w:rPr>
          <w:rFonts w:ascii="Times New Roman" w:hAnsi="Times New Roman" w:cs="Times New Roman"/>
          <w:bCs/>
          <w:sz w:val="24"/>
          <w:szCs w:val="24"/>
          <w:u w:val="single"/>
          <w:shd w:val="clear" w:color="auto" w:fill="FFFFFF"/>
          <w:lang w:val="en-US"/>
        </w:rPr>
        <w:t>i</w:t>
      </w:r>
      <w:proofErr w:type="spellEnd"/>
      <w:r w:rsidRPr="00123A2E">
        <w:rPr>
          <w:rFonts w:ascii="Times New Roman" w:hAnsi="Times New Roman" w:cs="Times New Roman"/>
          <w:bCs/>
          <w:sz w:val="24"/>
          <w:szCs w:val="24"/>
          <w:u w:val="single"/>
          <w:shd w:val="clear" w:color="auto" w:fill="FFFFFF"/>
          <w:lang w:val="en-US"/>
        </w:rPr>
        <w:t xml:space="preserve"> </w:t>
      </w:r>
      <w:r w:rsidRPr="003E1DB2">
        <w:rPr>
          <w:rFonts w:ascii="Times New Roman" w:hAnsi="Times New Roman" w:cs="Times New Roman"/>
          <w:bCs/>
          <w:sz w:val="24"/>
          <w:szCs w:val="24"/>
          <w:shd w:val="clear" w:color="auto" w:fill="FFFFFF"/>
          <w:lang w:val="en-US"/>
        </w:rPr>
        <w:t>31/20)</w:t>
      </w:r>
    </w:p>
    <w:p w:rsidR="00830601" w:rsidRPr="00123A2E" w:rsidRDefault="00830601" w:rsidP="00830601">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3E1DB2">
        <w:rPr>
          <w:rFonts w:ascii="Times New Roman" w:hAnsi="Times New Roman" w:cs="Times New Roman"/>
          <w:bCs/>
          <w:sz w:val="24"/>
          <w:szCs w:val="24"/>
          <w:shd w:val="clear" w:color="auto" w:fill="FFFFFF"/>
          <w:lang w:val="en-US"/>
        </w:rPr>
        <w:t>-</w:t>
      </w:r>
      <w:r w:rsidRPr="003E1DB2">
        <w:rPr>
          <w:rFonts w:ascii="Times New Roman" w:hAnsi="Times New Roman" w:cs="Times New Roman"/>
          <w:bCs/>
          <w:sz w:val="24"/>
          <w:szCs w:val="24"/>
          <w:shd w:val="clear" w:color="auto" w:fill="FFFFFF"/>
          <w:lang w:val="en-US"/>
        </w:rPr>
        <w:tab/>
      </w:r>
      <w:proofErr w:type="spellStart"/>
      <w:r w:rsidRPr="003E1DB2">
        <w:rPr>
          <w:rFonts w:ascii="Times New Roman" w:hAnsi="Times New Roman" w:cs="Times New Roman"/>
          <w:bCs/>
          <w:sz w:val="24"/>
          <w:szCs w:val="24"/>
          <w:shd w:val="clear" w:color="auto" w:fill="FFFFFF"/>
          <w:lang w:val="en-US"/>
        </w:rPr>
        <w:t>Zakon</w:t>
      </w:r>
      <w:proofErr w:type="spellEnd"/>
      <w:r w:rsidRPr="003E1DB2">
        <w:rPr>
          <w:rFonts w:ascii="Times New Roman" w:hAnsi="Times New Roman" w:cs="Times New Roman"/>
          <w:bCs/>
          <w:sz w:val="24"/>
          <w:szCs w:val="24"/>
          <w:shd w:val="clear" w:color="auto" w:fill="FFFFFF"/>
          <w:lang w:val="en-US"/>
        </w:rPr>
        <w:t xml:space="preserve"> o </w:t>
      </w:r>
      <w:proofErr w:type="spellStart"/>
      <w:r w:rsidRPr="003E1DB2">
        <w:rPr>
          <w:rFonts w:ascii="Times New Roman" w:hAnsi="Times New Roman" w:cs="Times New Roman"/>
          <w:bCs/>
          <w:sz w:val="24"/>
          <w:szCs w:val="24"/>
          <w:shd w:val="clear" w:color="auto" w:fill="FFFFFF"/>
          <w:lang w:val="en-US"/>
        </w:rPr>
        <w:t>državnim</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potporama</w:t>
      </w:r>
      <w:proofErr w:type="spellEnd"/>
      <w:r w:rsidRPr="003E1DB2">
        <w:rPr>
          <w:rFonts w:ascii="Times New Roman" w:hAnsi="Times New Roman" w:cs="Times New Roman"/>
          <w:bCs/>
          <w:sz w:val="24"/>
          <w:szCs w:val="24"/>
          <w:shd w:val="clear" w:color="auto" w:fill="FFFFFF"/>
          <w:lang w:val="en-US"/>
        </w:rPr>
        <w:t xml:space="preserve"> („</w:t>
      </w:r>
      <w:proofErr w:type="spellStart"/>
      <w:r w:rsidRPr="003E1DB2">
        <w:rPr>
          <w:rFonts w:ascii="Times New Roman" w:hAnsi="Times New Roman" w:cs="Times New Roman"/>
          <w:bCs/>
          <w:sz w:val="24"/>
          <w:szCs w:val="24"/>
          <w:shd w:val="clear" w:color="auto" w:fill="FFFFFF"/>
          <w:lang w:val="en-US"/>
        </w:rPr>
        <w:t>Narodne</w:t>
      </w:r>
      <w:proofErr w:type="spellEnd"/>
      <w:r w:rsidRPr="003E1DB2">
        <w:rPr>
          <w:rFonts w:ascii="Times New Roman" w:hAnsi="Times New Roman" w:cs="Times New Roman"/>
          <w:bCs/>
          <w:sz w:val="24"/>
          <w:szCs w:val="24"/>
          <w:shd w:val="clear" w:color="auto" w:fill="FFFFFF"/>
          <w:lang w:val="en-US"/>
        </w:rPr>
        <w:t xml:space="preserve"> </w:t>
      </w:r>
      <w:proofErr w:type="spellStart"/>
      <w:r w:rsidRPr="00123A2E">
        <w:rPr>
          <w:rFonts w:ascii="Times New Roman" w:hAnsi="Times New Roman" w:cs="Times New Roman"/>
          <w:bCs/>
          <w:sz w:val="24"/>
          <w:szCs w:val="24"/>
          <w:shd w:val="clear" w:color="auto" w:fill="FFFFFF"/>
          <w:lang w:val="en-US"/>
        </w:rPr>
        <w:t>novine</w:t>
      </w:r>
      <w:proofErr w:type="spellEnd"/>
      <w:r w:rsidRPr="00123A2E">
        <w:rPr>
          <w:rFonts w:ascii="Times New Roman" w:hAnsi="Times New Roman" w:cs="Times New Roman"/>
          <w:bCs/>
          <w:sz w:val="24"/>
          <w:szCs w:val="24"/>
          <w:shd w:val="clear" w:color="auto" w:fill="FFFFFF"/>
          <w:lang w:val="en-US"/>
        </w:rPr>
        <w:t>“, br. 47/14, 69/17)</w:t>
      </w:r>
    </w:p>
    <w:p w:rsidR="00830601" w:rsidRPr="005D7B77" w:rsidRDefault="00830601" w:rsidP="003E1DB2">
      <w:pPr>
        <w:tabs>
          <w:tab w:val="left" w:pos="426"/>
        </w:tabs>
        <w:kinsoku w:val="0"/>
        <w:overflowPunct w:val="0"/>
        <w:spacing w:after="0"/>
        <w:jc w:val="both"/>
        <w:rPr>
          <w:rFonts w:ascii="Times New Roman" w:hAnsi="Times New Roman" w:cs="Times New Roman"/>
          <w:b/>
          <w:bCs/>
          <w:color w:val="92D050"/>
          <w:sz w:val="24"/>
          <w:szCs w:val="24"/>
        </w:rPr>
      </w:pPr>
    </w:p>
    <w:p w:rsidR="00830601" w:rsidRDefault="00830601" w:rsidP="00830601">
      <w:pPr>
        <w:rPr>
          <w:rFonts w:ascii="Times New Roman" w:hAnsi="Times New Roman" w:cs="Times New Roman"/>
          <w:spacing w:val="-1"/>
        </w:rPr>
      </w:pPr>
    </w:p>
    <w:p w:rsidR="00830601" w:rsidRDefault="00830601" w:rsidP="00830601">
      <w:pPr>
        <w:pStyle w:val="ListParagraph"/>
        <w:numPr>
          <w:ilvl w:val="0"/>
          <w:numId w:val="1"/>
        </w:numPr>
        <w:rPr>
          <w:rFonts w:ascii="Times New Roman" w:hAnsi="Times New Roman" w:cs="Times New Roman"/>
          <w:b/>
          <w:spacing w:val="-1"/>
          <w:sz w:val="24"/>
          <w:szCs w:val="24"/>
        </w:rPr>
      </w:pPr>
      <w:r w:rsidRPr="004F5F23">
        <w:rPr>
          <w:rFonts w:ascii="Times New Roman" w:hAnsi="Times New Roman" w:cs="Times New Roman"/>
          <w:b/>
          <w:spacing w:val="-1"/>
          <w:sz w:val="24"/>
          <w:szCs w:val="24"/>
        </w:rPr>
        <w:t xml:space="preserve">U dokumentu Upute za prijavitelje, </w:t>
      </w:r>
      <w:r>
        <w:rPr>
          <w:rFonts w:ascii="Times New Roman" w:hAnsi="Times New Roman" w:cs="Times New Roman"/>
          <w:b/>
          <w:spacing w:val="-1"/>
          <w:sz w:val="24"/>
          <w:szCs w:val="24"/>
        </w:rPr>
        <w:t xml:space="preserve">OPĆE INFORMACIJE </w:t>
      </w:r>
      <w:r w:rsidRPr="008C4C85">
        <w:rPr>
          <w:rFonts w:ascii="Times New Roman" w:hAnsi="Times New Roman" w:cs="Times New Roman"/>
          <w:b/>
          <w:spacing w:val="-1"/>
          <w:sz w:val="24"/>
          <w:szCs w:val="24"/>
        </w:rPr>
        <w:t>1.1. Zakonodavni okvir</w:t>
      </w:r>
      <w:r>
        <w:rPr>
          <w:rFonts w:ascii="Times New Roman" w:hAnsi="Times New Roman" w:cs="Times New Roman"/>
          <w:b/>
          <w:spacing w:val="-1"/>
          <w:sz w:val="24"/>
          <w:szCs w:val="24"/>
        </w:rPr>
        <w:t>,</w:t>
      </w:r>
      <w:r w:rsidRPr="00907A63">
        <w:rPr>
          <w:rFonts w:ascii="Times New Roman" w:hAnsi="Times New Roman" w:cs="Times New Roman"/>
          <w:b/>
          <w:spacing w:val="-1"/>
          <w:sz w:val="24"/>
          <w:szCs w:val="24"/>
        </w:rPr>
        <w:t xml:space="preserve"> dodaje se tekst:  </w:t>
      </w:r>
    </w:p>
    <w:p w:rsidR="00830601" w:rsidRDefault="00830601" w:rsidP="00830601">
      <w:pPr>
        <w:pStyle w:val="ListParagraph"/>
        <w:rPr>
          <w:rFonts w:ascii="Times New Roman" w:hAnsi="Times New Roman" w:cs="Times New Roman"/>
          <w:b/>
          <w:color w:val="FF0000"/>
          <w:spacing w:val="-1"/>
          <w:sz w:val="24"/>
          <w:szCs w:val="24"/>
        </w:rPr>
      </w:pPr>
    </w:p>
    <w:p w:rsidR="00062E5C" w:rsidRPr="003E1DB2" w:rsidRDefault="00830601" w:rsidP="00062E5C">
      <w:pPr>
        <w:tabs>
          <w:tab w:val="left" w:pos="426"/>
        </w:tabs>
        <w:kinsoku w:val="0"/>
        <w:overflowPunct w:val="0"/>
        <w:spacing w:after="0"/>
        <w:jc w:val="both"/>
        <w:rPr>
          <w:rFonts w:ascii="Times New Roman" w:hAnsi="Times New Roman" w:cs="Times New Roman"/>
          <w:b/>
          <w:bCs/>
          <w:color w:val="FF0000"/>
          <w:sz w:val="24"/>
          <w:szCs w:val="24"/>
        </w:rPr>
      </w:pPr>
      <w:r w:rsidRPr="003E1DB2">
        <w:rPr>
          <w:rFonts w:ascii="Times New Roman" w:hAnsi="Times New Roman" w:cs="Times New Roman"/>
          <w:b/>
          <w:bCs/>
          <w:color w:val="FF0000"/>
          <w:sz w:val="24"/>
          <w:szCs w:val="24"/>
        </w:rPr>
        <w:t>„</w:t>
      </w:r>
      <w:r w:rsidR="00062E5C" w:rsidRPr="003E1DB2">
        <w:rPr>
          <w:rFonts w:ascii="Times New Roman" w:hAnsi="Times New Roman" w:cs="Times New Roman"/>
          <w:b/>
          <w:bCs/>
          <w:color w:val="FF0000"/>
          <w:sz w:val="24"/>
          <w:szCs w:val="24"/>
        </w:rPr>
        <w:t>Provedbenom odlukom Komisije od 19. svibnja 2022. o izmjeni Provedbene odluke Komisije  C (2020) 8713 o dodjeli financijskog doprinosa iz Fonda solidarnosti Europske unije za financiranje hitnih operacija i operacija oporavka nakon katastrofe uzrokovane potresom 2020. u Gradu Zagrebu te Zagrebačkoj i Krapinsko-zagorskoj županiji u Hrvatskoj, razdoblje prihvatljivosti troškova za potres koji se dogodio na dan 22. ožujka 2020. godine, odnosno seriju potresa koji su se događali počevši od 28. prosinca 2020. godine, produljeno je do 30. lipnja 2023. godine“.</w:t>
      </w:r>
    </w:p>
    <w:p w:rsidR="00830601" w:rsidRPr="004F5F23" w:rsidRDefault="00830601" w:rsidP="00830601">
      <w:pPr>
        <w:tabs>
          <w:tab w:val="left" w:pos="426"/>
        </w:tabs>
        <w:kinsoku w:val="0"/>
        <w:overflowPunct w:val="0"/>
        <w:spacing w:after="0"/>
        <w:ind w:left="720"/>
        <w:jc w:val="both"/>
        <w:rPr>
          <w:rFonts w:ascii="Times New Roman" w:hAnsi="Times New Roman" w:cs="Times New Roman"/>
          <w:b/>
          <w:bCs/>
          <w:color w:val="92D050"/>
          <w:sz w:val="24"/>
          <w:szCs w:val="24"/>
        </w:rPr>
      </w:pPr>
    </w:p>
    <w:p w:rsidR="00830601" w:rsidRPr="004F5F23" w:rsidRDefault="00830601" w:rsidP="00830601">
      <w:pPr>
        <w:pStyle w:val="ListParagraph"/>
        <w:rPr>
          <w:rFonts w:ascii="Times New Roman" w:hAnsi="Times New Roman" w:cs="Times New Roman"/>
          <w:b/>
          <w:spacing w:val="-1"/>
          <w:sz w:val="24"/>
          <w:szCs w:val="24"/>
        </w:rPr>
      </w:pPr>
      <w:r w:rsidRPr="00466E97" w:rsidDel="00674261">
        <w:rPr>
          <w:rFonts w:ascii="Times New Roman" w:hAnsi="Times New Roman" w:cs="Times New Roman"/>
          <w:b/>
          <w:color w:val="FF0000"/>
          <w:spacing w:val="-1"/>
          <w:sz w:val="24"/>
          <w:szCs w:val="24"/>
        </w:rPr>
        <w:t xml:space="preserve"> </w:t>
      </w:r>
    </w:p>
    <w:p w:rsidR="00830601" w:rsidRDefault="00830601" w:rsidP="00830601">
      <w:pPr>
        <w:pStyle w:val="ListParagraph"/>
        <w:rPr>
          <w:rFonts w:ascii="Times New Roman" w:hAnsi="Times New Roman" w:cs="Times New Roman"/>
          <w:b/>
          <w:spacing w:val="-1"/>
          <w:sz w:val="24"/>
          <w:szCs w:val="24"/>
        </w:rPr>
      </w:pPr>
    </w:p>
    <w:p w:rsidR="00830601" w:rsidRPr="004F5F23" w:rsidRDefault="00830601" w:rsidP="00830601">
      <w:pPr>
        <w:pStyle w:val="ListParagraph"/>
        <w:numPr>
          <w:ilvl w:val="0"/>
          <w:numId w:val="1"/>
        </w:numPr>
        <w:rPr>
          <w:rFonts w:ascii="Times New Roman" w:hAnsi="Times New Roman" w:cs="Times New Roman"/>
          <w:b/>
          <w:spacing w:val="-1"/>
          <w:sz w:val="24"/>
          <w:szCs w:val="24"/>
        </w:rPr>
      </w:pPr>
      <w:r w:rsidRPr="004F5F23">
        <w:rPr>
          <w:rFonts w:ascii="Times New Roman" w:hAnsi="Times New Roman" w:cs="Times New Roman"/>
          <w:b/>
          <w:spacing w:val="-1"/>
          <w:sz w:val="24"/>
          <w:szCs w:val="24"/>
        </w:rPr>
        <w:t xml:space="preserve">U dokumentu Upute za prijavitelje, 2. Pravila poziva, </w:t>
      </w:r>
      <w:r w:rsidRPr="00674261">
        <w:rPr>
          <w:rFonts w:ascii="Times New Roman" w:hAnsi="Times New Roman" w:cs="Times New Roman"/>
          <w:b/>
          <w:spacing w:val="-1"/>
          <w:sz w:val="24"/>
          <w:szCs w:val="24"/>
        </w:rPr>
        <w:t>2.6. Prihvatljive aktivnosti operacije</w:t>
      </w:r>
      <w:r>
        <w:rPr>
          <w:rFonts w:ascii="Times New Roman" w:hAnsi="Times New Roman" w:cs="Times New Roman"/>
          <w:b/>
          <w:spacing w:val="-1"/>
          <w:sz w:val="24"/>
          <w:szCs w:val="24"/>
        </w:rPr>
        <w:t xml:space="preserve">, </w:t>
      </w:r>
      <w:r w:rsidRPr="004F5F23">
        <w:rPr>
          <w:rFonts w:ascii="Times New Roman" w:hAnsi="Times New Roman" w:cs="Times New Roman"/>
          <w:b/>
          <w:sz w:val="24"/>
          <w:szCs w:val="24"/>
        </w:rPr>
        <w:t>Aktivnost 2. Provedba mjera zaštite kulturne baštine – izvođenje radova obnove</w:t>
      </w:r>
      <w:r>
        <w:rPr>
          <w:rFonts w:ascii="Times New Roman" w:hAnsi="Times New Roman" w:cs="Times New Roman"/>
          <w:b/>
          <w:sz w:val="24"/>
          <w:szCs w:val="24"/>
        </w:rPr>
        <w:t>, dodaje se tekst:</w:t>
      </w:r>
    </w:p>
    <w:p w:rsidR="00830601" w:rsidRDefault="00830601" w:rsidP="00830601">
      <w:pPr>
        <w:pStyle w:val="ListParagraph"/>
        <w:rPr>
          <w:rFonts w:ascii="Times New Roman" w:hAnsi="Times New Roman" w:cs="Times New Roman"/>
          <w:b/>
          <w:sz w:val="24"/>
          <w:szCs w:val="24"/>
        </w:rPr>
      </w:pPr>
    </w:p>
    <w:p w:rsidR="0046229F" w:rsidRPr="0046229F" w:rsidRDefault="00C9452C" w:rsidP="0046229F">
      <w:pPr>
        <w:pStyle w:val="NoSpacing"/>
        <w:jc w:val="both"/>
        <w:rPr>
          <w:rFonts w:ascii="Times New Roman" w:eastAsiaTheme="minorHAnsi" w:hAnsi="Times New Roman" w:cs="Times New Roman"/>
          <w:color w:val="FF0000"/>
          <w:sz w:val="24"/>
          <w:szCs w:val="24"/>
        </w:rPr>
      </w:pPr>
      <w:bookmarkStart w:id="7" w:name="_GoBack"/>
      <w:r w:rsidRPr="0046229F">
        <w:rPr>
          <w:rFonts w:ascii="Times New Roman" w:hAnsi="Times New Roman" w:cs="Times New Roman"/>
          <w:color w:val="FF0000"/>
          <w:sz w:val="24"/>
          <w:szCs w:val="24"/>
        </w:rPr>
        <w:t>„</w:t>
      </w:r>
      <w:r w:rsidR="0046229F" w:rsidRPr="0046229F">
        <w:rPr>
          <w:rFonts w:ascii="Times New Roman" w:hAnsi="Times New Roman" w:cs="Times New Roman"/>
          <w:color w:val="FF0000"/>
          <w:sz w:val="24"/>
          <w:szCs w:val="24"/>
        </w:rPr>
        <w:t>Odlukom TOPFD-a o izmjeni Ugovora u  okviru Poziva na dodjelu bespovratnih financijskih sredstava za provedbu  mjera zaštite kulturne baštine oštećene u potresu 22. ožujka 2020. godine na području Grada Zagreba, Krapinsko-zagorske županije i Zagrebačke županije za sve korisnike  projekata koji će završiti provedbu aktivnosti I.  do 30. lipnja 2022. godine,  produljit će se rok realizacije ugovora do 30. lipnja 2023. godine</w:t>
      </w:r>
      <w:r w:rsidR="0046229F" w:rsidRPr="0046229F">
        <w:rPr>
          <w:rFonts w:ascii="Times New Roman" w:hAnsi="Times New Roman" w:cs="Times New Roman"/>
          <w:color w:val="FF0000"/>
          <w:sz w:val="24"/>
          <w:szCs w:val="24"/>
        </w:rPr>
        <w:t xml:space="preserve"> o čemu će se </w:t>
      </w:r>
      <w:r w:rsidR="0046229F" w:rsidRPr="0046229F">
        <w:rPr>
          <w:rFonts w:ascii="Times New Roman" w:hAnsi="Times New Roman" w:cs="Times New Roman"/>
          <w:color w:val="FF0000"/>
          <w:sz w:val="24"/>
          <w:szCs w:val="24"/>
        </w:rPr>
        <w:t>korisnicima dostaviti obavijest.</w:t>
      </w:r>
    </w:p>
    <w:bookmarkEnd w:id="7"/>
    <w:p w:rsidR="00C9452C" w:rsidRPr="0046229F" w:rsidRDefault="00C9452C" w:rsidP="00C9452C">
      <w:pPr>
        <w:pStyle w:val="NoSpacing"/>
        <w:jc w:val="both"/>
        <w:rPr>
          <w:rFonts w:ascii="Times New Roman" w:hAnsi="Times New Roman" w:cs="Times New Roman"/>
          <w:color w:val="FF0000"/>
          <w:sz w:val="24"/>
          <w:szCs w:val="24"/>
        </w:rPr>
      </w:pPr>
    </w:p>
    <w:p w:rsidR="00C9452C" w:rsidRPr="00482110" w:rsidRDefault="00C9452C" w:rsidP="00C9452C">
      <w:pPr>
        <w:pStyle w:val="NoSpacing"/>
        <w:jc w:val="both"/>
        <w:rPr>
          <w:rFonts w:ascii="Times New Roman" w:hAnsi="Times New Roman" w:cs="Times New Roman"/>
          <w:color w:val="FF0000"/>
          <w:sz w:val="24"/>
          <w:szCs w:val="24"/>
        </w:rPr>
      </w:pPr>
      <w:r w:rsidRPr="00482110">
        <w:rPr>
          <w:rFonts w:ascii="Times New Roman" w:hAnsi="Times New Roman" w:cs="Times New Roman"/>
          <w:color w:val="FF0000"/>
          <w:sz w:val="24"/>
          <w:szCs w:val="24"/>
        </w:rPr>
        <w:t>Za korisnike projekata koji neće završiti provedbu aktivnost I. do 30. lipnja 2022. godine, dodatkom ugovora  produljit će se rok provedbe ove aktivnosti do 30. lipnja 2023. godine te sukladno tome smanjiti iznos  ugovorenih sredstava.</w:t>
      </w:r>
    </w:p>
    <w:p w:rsidR="00C9452C" w:rsidRPr="00482110" w:rsidRDefault="00C9452C" w:rsidP="00C9452C">
      <w:pPr>
        <w:pStyle w:val="NoSpacing"/>
        <w:jc w:val="both"/>
        <w:rPr>
          <w:rFonts w:ascii="Times New Roman" w:hAnsi="Times New Roman" w:cs="Times New Roman"/>
          <w:color w:val="FF0000"/>
          <w:sz w:val="24"/>
          <w:szCs w:val="24"/>
        </w:rPr>
      </w:pPr>
    </w:p>
    <w:p w:rsidR="00C9452C" w:rsidRPr="00482110" w:rsidRDefault="00C9452C" w:rsidP="00C9452C">
      <w:pPr>
        <w:pStyle w:val="NoSpacing"/>
        <w:jc w:val="both"/>
        <w:rPr>
          <w:rFonts w:ascii="Times New Roman" w:hAnsi="Times New Roman" w:cs="Times New Roman"/>
          <w:color w:val="FF0000"/>
          <w:sz w:val="24"/>
          <w:szCs w:val="24"/>
        </w:rPr>
      </w:pPr>
      <w:r w:rsidRPr="00482110">
        <w:rPr>
          <w:rFonts w:ascii="Times New Roman" w:hAnsi="Times New Roman" w:cs="Times New Roman"/>
          <w:color w:val="FF0000"/>
          <w:sz w:val="24"/>
          <w:szCs w:val="24"/>
        </w:rPr>
        <w:t>Ako se provedba aktivnost I. izvrši  u roku koji omogućava provedbu aktivnosti II. do 30. lipnja 2023. godine potpisat će se dodatak ugovora kojim će se osigurati provedba aktivnosti II</w:t>
      </w:r>
      <w:r>
        <w:rPr>
          <w:rFonts w:ascii="Times New Roman" w:hAnsi="Times New Roman" w:cs="Times New Roman"/>
          <w:color w:val="FF0000"/>
          <w:sz w:val="24"/>
          <w:szCs w:val="24"/>
        </w:rPr>
        <w:t>“</w:t>
      </w:r>
      <w:r w:rsidRPr="00482110">
        <w:rPr>
          <w:rFonts w:ascii="Times New Roman" w:hAnsi="Times New Roman" w:cs="Times New Roman"/>
          <w:color w:val="FF0000"/>
          <w:sz w:val="24"/>
          <w:szCs w:val="24"/>
        </w:rPr>
        <w:t>.</w:t>
      </w:r>
    </w:p>
    <w:p w:rsidR="00830601" w:rsidRPr="004F5F23" w:rsidRDefault="00830601" w:rsidP="00C9452C">
      <w:pPr>
        <w:pStyle w:val="NoSpacing"/>
        <w:jc w:val="both"/>
        <w:rPr>
          <w:rFonts w:ascii="Times New Roman" w:hAnsi="Times New Roman" w:cs="Times New Roman"/>
          <w:b/>
          <w:spacing w:val="-1"/>
          <w:sz w:val="24"/>
          <w:szCs w:val="24"/>
        </w:rPr>
      </w:pPr>
      <w:r w:rsidRPr="004F5F23">
        <w:rPr>
          <w:rFonts w:ascii="Times New Roman" w:hAnsi="Times New Roman" w:cs="Times New Roman"/>
          <w:b/>
          <w:sz w:val="24"/>
          <w:szCs w:val="24"/>
        </w:rPr>
        <w:t xml:space="preserve"> </w:t>
      </w:r>
    </w:p>
    <w:p w:rsidR="00830601" w:rsidRPr="00674261" w:rsidRDefault="00830601" w:rsidP="00830601">
      <w:pPr>
        <w:pStyle w:val="ListParagraph"/>
        <w:rPr>
          <w:rFonts w:ascii="Times New Roman" w:hAnsi="Times New Roman" w:cs="Times New Roman"/>
          <w:b/>
          <w:spacing w:val="-1"/>
          <w:sz w:val="24"/>
          <w:szCs w:val="24"/>
        </w:rPr>
      </w:pPr>
    </w:p>
    <w:p w:rsidR="00830601" w:rsidRDefault="00830601" w:rsidP="00830601">
      <w:pPr>
        <w:pStyle w:val="Heading2"/>
      </w:pPr>
      <w:bookmarkStart w:id="8" w:name="_PRAVILA_POZIVA"/>
      <w:bookmarkStart w:id="9" w:name="bookmark9"/>
      <w:bookmarkStart w:id="10" w:name="_Toc452468693"/>
      <w:bookmarkEnd w:id="8"/>
      <w:bookmarkEnd w:id="9"/>
    </w:p>
    <w:p w:rsidR="00830601" w:rsidRPr="004F5F23" w:rsidRDefault="00830601" w:rsidP="00830601">
      <w:pPr>
        <w:pStyle w:val="ListParagraph"/>
        <w:numPr>
          <w:ilvl w:val="0"/>
          <w:numId w:val="1"/>
        </w:numPr>
        <w:rPr>
          <w:rFonts w:ascii="Times New Roman" w:hAnsi="Times New Roman" w:cs="Times New Roman"/>
          <w:b/>
          <w:spacing w:val="-1"/>
          <w:sz w:val="24"/>
          <w:szCs w:val="24"/>
        </w:rPr>
      </w:pPr>
      <w:r w:rsidRPr="004F5F23">
        <w:rPr>
          <w:rFonts w:ascii="Times New Roman" w:hAnsi="Times New Roman" w:cs="Times New Roman"/>
          <w:b/>
          <w:spacing w:val="-1"/>
          <w:sz w:val="24"/>
          <w:szCs w:val="24"/>
        </w:rPr>
        <w:t>U dokumentu Upute za prijavitelje,</w:t>
      </w:r>
      <w:r>
        <w:rPr>
          <w:rFonts w:ascii="Times New Roman" w:hAnsi="Times New Roman" w:cs="Times New Roman"/>
          <w:b/>
          <w:spacing w:val="-1"/>
          <w:sz w:val="24"/>
          <w:szCs w:val="24"/>
        </w:rPr>
        <w:t xml:space="preserve"> </w:t>
      </w:r>
      <w:bookmarkStart w:id="11" w:name="_Toc61949167"/>
      <w:r w:rsidRPr="004F5F23">
        <w:rPr>
          <w:rFonts w:ascii="Times New Roman" w:eastAsia="Calibri" w:hAnsi="Times New Roman" w:cs="Times New Roman"/>
          <w:b/>
          <w:bCs/>
          <w:i/>
          <w:spacing w:val="-1"/>
          <w:sz w:val="24"/>
          <w:szCs w:val="24"/>
        </w:rPr>
        <w:t xml:space="preserve">5. </w:t>
      </w:r>
      <w:r w:rsidRPr="004F5F23">
        <w:rPr>
          <w:rFonts w:ascii="Times New Roman" w:eastAsia="Calibri" w:hAnsi="Times New Roman" w:cs="Times New Roman"/>
          <w:b/>
          <w:bCs/>
          <w:spacing w:val="-1"/>
          <w:sz w:val="24"/>
          <w:szCs w:val="24"/>
        </w:rPr>
        <w:t>Odredbe koje se odnose na provedbu projekata</w:t>
      </w:r>
      <w:bookmarkEnd w:id="11"/>
      <w:r>
        <w:rPr>
          <w:rFonts w:ascii="Times New Roman" w:eastAsia="Calibri" w:hAnsi="Times New Roman" w:cs="Times New Roman"/>
          <w:b/>
          <w:bCs/>
          <w:spacing w:val="-1"/>
          <w:sz w:val="24"/>
          <w:szCs w:val="24"/>
        </w:rPr>
        <w:t xml:space="preserve">, </w:t>
      </w:r>
      <w:r w:rsidRPr="006B2816">
        <w:rPr>
          <w:rFonts w:ascii="Times New Roman" w:eastAsia="Calibri" w:hAnsi="Times New Roman" w:cs="Times New Roman"/>
          <w:b/>
          <w:bCs/>
          <w:spacing w:val="-1"/>
          <w:sz w:val="24"/>
          <w:szCs w:val="24"/>
        </w:rPr>
        <w:t>5.1. Razdoblje provedbe operacije</w:t>
      </w:r>
    </w:p>
    <w:p w:rsidR="00830601" w:rsidRPr="004F5F23" w:rsidRDefault="00830601" w:rsidP="00830601">
      <w:pPr>
        <w:pStyle w:val="ListParagraph"/>
        <w:rPr>
          <w:b/>
        </w:rPr>
      </w:pPr>
    </w:p>
    <w:p w:rsidR="00830601" w:rsidRPr="006B2816" w:rsidRDefault="00830601" w:rsidP="00830601">
      <w:pPr>
        <w:spacing w:after="120"/>
        <w:jc w:val="both"/>
        <w:rPr>
          <w:rFonts w:ascii="Times New Roman" w:hAnsi="Times New Roman" w:cs="Times New Roman"/>
          <w:b/>
          <w:sz w:val="24"/>
          <w:szCs w:val="24"/>
        </w:rPr>
      </w:pPr>
      <w:r w:rsidRPr="006B2816">
        <w:rPr>
          <w:rFonts w:ascii="Times New Roman" w:hAnsi="Times New Roman" w:cs="Times New Roman"/>
          <w:b/>
          <w:sz w:val="24"/>
          <w:szCs w:val="24"/>
        </w:rPr>
        <w:t>Stari tekst:</w:t>
      </w:r>
    </w:p>
    <w:p w:rsidR="00830601" w:rsidRPr="00FF2FF7" w:rsidRDefault="00830601" w:rsidP="008306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FF2FF7">
        <w:rPr>
          <w:rFonts w:ascii="Times New Roman" w:hAnsi="Times New Roman" w:cs="Times New Roman"/>
          <w:sz w:val="24"/>
          <w:szCs w:val="24"/>
        </w:rPr>
        <w:t>Pod razdobljem provedbe operacije podrazumijeva se datum početka i predviđenog završetka provedbe</w:t>
      </w:r>
      <w:r w:rsidRPr="00FF2FF7">
        <w:rPr>
          <w:rFonts w:ascii="Times New Roman" w:hAnsi="Times New Roman" w:cs="Times New Roman"/>
          <w:i/>
          <w:sz w:val="24"/>
          <w:szCs w:val="24"/>
        </w:rPr>
        <w:t>.</w:t>
      </w:r>
      <w:r w:rsidRPr="00FF2FF7">
        <w:rPr>
          <w:rFonts w:ascii="Times New Roman" w:hAnsi="Times New Roman" w:cs="Times New Roman"/>
          <w:sz w:val="24"/>
          <w:szCs w:val="24"/>
        </w:rPr>
        <w:t xml:space="preserve"> Definira se u ugovoru o dodjeli bespovratnih financijskih sredstava.</w:t>
      </w:r>
    </w:p>
    <w:p w:rsidR="00830601" w:rsidRPr="00FF2FF7" w:rsidRDefault="00830601" w:rsidP="00830601">
      <w:pPr>
        <w:spacing w:after="0" w:line="240" w:lineRule="auto"/>
        <w:jc w:val="both"/>
        <w:rPr>
          <w:rFonts w:ascii="Times New Roman" w:hAnsi="Times New Roman" w:cs="Times New Roman"/>
          <w:sz w:val="24"/>
          <w:szCs w:val="24"/>
        </w:rPr>
      </w:pPr>
    </w:p>
    <w:p w:rsidR="00830601" w:rsidRPr="00FF2FF7" w:rsidRDefault="00830601" w:rsidP="00830601">
      <w:pPr>
        <w:spacing w:after="0" w:line="240" w:lineRule="auto"/>
        <w:jc w:val="both"/>
        <w:rPr>
          <w:rFonts w:ascii="Times New Roman" w:hAnsi="Times New Roman" w:cs="Times New Roman"/>
          <w:color w:val="92D050"/>
          <w:sz w:val="24"/>
          <w:szCs w:val="24"/>
        </w:rPr>
      </w:pPr>
      <w:r w:rsidRPr="00FF2FF7">
        <w:rPr>
          <w:rFonts w:ascii="Times New Roman" w:hAnsi="Times New Roman" w:cs="Times New Roman"/>
          <w:sz w:val="24"/>
          <w:szCs w:val="24"/>
        </w:rPr>
        <w:t xml:space="preserve">Razdoblje provedbe operacije traje od početka aktivnosti operacija, a najranije počevši od 22. ožujka 2020. godine, do završetka predmetnih aktivnosti, a najduže do </w:t>
      </w:r>
      <w:r w:rsidRPr="005D7B77">
        <w:rPr>
          <w:rFonts w:ascii="Times New Roman" w:hAnsi="Times New Roman" w:cs="Times New Roman"/>
          <w:sz w:val="24"/>
          <w:szCs w:val="24"/>
        </w:rPr>
        <w:t>30. svibnja 2022.</w:t>
      </w:r>
      <w:r>
        <w:rPr>
          <w:rFonts w:ascii="Times New Roman" w:hAnsi="Times New Roman" w:cs="Times New Roman"/>
          <w:sz w:val="24"/>
          <w:szCs w:val="24"/>
        </w:rPr>
        <w:t xml:space="preserve"> godine.“</w:t>
      </w:r>
    </w:p>
    <w:p w:rsidR="00830601" w:rsidRDefault="00830601" w:rsidP="00830601">
      <w:pPr>
        <w:spacing w:after="0" w:line="240" w:lineRule="auto"/>
        <w:jc w:val="both"/>
        <w:rPr>
          <w:rFonts w:ascii="Times New Roman" w:hAnsi="Times New Roman" w:cs="Times New Roman"/>
          <w:sz w:val="24"/>
          <w:szCs w:val="24"/>
        </w:rPr>
      </w:pPr>
    </w:p>
    <w:p w:rsidR="00830601" w:rsidRPr="004F5F23" w:rsidRDefault="00830601" w:rsidP="00830601">
      <w:pPr>
        <w:spacing w:after="0" w:line="240" w:lineRule="auto"/>
        <w:jc w:val="both"/>
        <w:rPr>
          <w:rFonts w:ascii="Times New Roman" w:hAnsi="Times New Roman" w:cs="Times New Roman"/>
          <w:b/>
          <w:color w:val="92D050"/>
          <w:sz w:val="24"/>
          <w:szCs w:val="24"/>
        </w:rPr>
      </w:pPr>
      <w:r w:rsidRPr="004F5F23">
        <w:rPr>
          <w:rFonts w:ascii="Times New Roman" w:hAnsi="Times New Roman" w:cs="Times New Roman"/>
          <w:b/>
          <w:sz w:val="24"/>
          <w:szCs w:val="24"/>
        </w:rPr>
        <w:t>Novi tekst:</w:t>
      </w:r>
    </w:p>
    <w:p w:rsidR="00830601" w:rsidRDefault="00830601" w:rsidP="00830601">
      <w:pPr>
        <w:widowControl w:val="0"/>
        <w:autoSpaceDE w:val="0"/>
        <w:autoSpaceDN w:val="0"/>
        <w:adjustRightInd w:val="0"/>
        <w:spacing w:after="0"/>
        <w:jc w:val="both"/>
        <w:rPr>
          <w:rFonts w:ascii="Times New Roman" w:hAnsi="Times New Roman" w:cs="Times New Roman"/>
          <w:color w:val="000000"/>
          <w:sz w:val="24"/>
          <w:szCs w:val="24"/>
        </w:rPr>
      </w:pPr>
    </w:p>
    <w:p w:rsidR="00830601" w:rsidRPr="00FF2FF7" w:rsidRDefault="00830601" w:rsidP="00830601">
      <w:pPr>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w:t>
      </w:r>
      <w:r w:rsidRPr="00FF2FF7">
        <w:rPr>
          <w:rFonts w:ascii="Times New Roman" w:hAnsi="Times New Roman" w:cs="Times New Roman"/>
          <w:sz w:val="24"/>
          <w:szCs w:val="24"/>
        </w:rPr>
        <w:t>Pod razdobljem provedbe operacije podrazumijeva se datum početka i predviđenog završetka provedbe</w:t>
      </w:r>
      <w:r w:rsidRPr="00FF2FF7">
        <w:rPr>
          <w:rFonts w:ascii="Times New Roman" w:hAnsi="Times New Roman" w:cs="Times New Roman"/>
          <w:i/>
          <w:sz w:val="24"/>
          <w:szCs w:val="24"/>
        </w:rPr>
        <w:t>.</w:t>
      </w:r>
      <w:r w:rsidRPr="00FF2FF7">
        <w:rPr>
          <w:rFonts w:ascii="Times New Roman" w:hAnsi="Times New Roman" w:cs="Times New Roman"/>
          <w:sz w:val="24"/>
          <w:szCs w:val="24"/>
        </w:rPr>
        <w:t xml:space="preserve"> Definira se u ugovoru o dodjeli bespovratnih financijskih sredstava.</w:t>
      </w:r>
    </w:p>
    <w:p w:rsidR="00830601" w:rsidRPr="00FF2FF7" w:rsidRDefault="00830601" w:rsidP="00830601">
      <w:pPr>
        <w:spacing w:after="0" w:line="240" w:lineRule="auto"/>
        <w:jc w:val="both"/>
        <w:rPr>
          <w:rFonts w:ascii="Times New Roman" w:hAnsi="Times New Roman" w:cs="Times New Roman"/>
          <w:sz w:val="24"/>
          <w:szCs w:val="24"/>
        </w:rPr>
      </w:pPr>
    </w:p>
    <w:p w:rsidR="00830601" w:rsidRPr="00FF2FF7" w:rsidRDefault="00830601" w:rsidP="00830601">
      <w:pPr>
        <w:spacing w:after="0" w:line="240" w:lineRule="auto"/>
        <w:jc w:val="both"/>
        <w:rPr>
          <w:rFonts w:ascii="Times New Roman" w:hAnsi="Times New Roman" w:cs="Times New Roman"/>
          <w:color w:val="92D050"/>
          <w:sz w:val="24"/>
          <w:szCs w:val="24"/>
        </w:rPr>
      </w:pPr>
      <w:r w:rsidRPr="00FF2FF7">
        <w:rPr>
          <w:rFonts w:ascii="Times New Roman" w:hAnsi="Times New Roman" w:cs="Times New Roman"/>
          <w:sz w:val="24"/>
          <w:szCs w:val="24"/>
        </w:rPr>
        <w:t xml:space="preserve">Razdoblje provedbe operacije traje od početka aktivnosti operacija, a najranije počevši od 22. ožujka 2020. godine, do završetka predmetnih aktivnosti, a najduže do </w:t>
      </w:r>
      <w:r w:rsidRPr="003E1DB2">
        <w:rPr>
          <w:rFonts w:ascii="Times New Roman" w:hAnsi="Times New Roman" w:cs="Times New Roman"/>
          <w:color w:val="000000" w:themeColor="text1"/>
          <w:sz w:val="24"/>
          <w:szCs w:val="24"/>
        </w:rPr>
        <w:t>30</w:t>
      </w:r>
      <w:r w:rsidRPr="003E1DB2">
        <w:rPr>
          <w:rFonts w:ascii="Times New Roman" w:hAnsi="Times New Roman" w:cs="Times New Roman"/>
          <w:color w:val="FF0000"/>
          <w:sz w:val="24"/>
          <w:szCs w:val="24"/>
        </w:rPr>
        <w:t>. lipnja 2023. godine na način kako je opisano u točci 2.6.“</w:t>
      </w:r>
    </w:p>
    <w:p w:rsidR="00C82CEF" w:rsidRDefault="0046229F">
      <w:bookmarkStart w:id="12" w:name="bookmark10"/>
      <w:bookmarkStart w:id="13" w:name="bookmark15"/>
      <w:bookmarkStart w:id="14" w:name="_POSTUPAK_DODJELE"/>
      <w:bookmarkStart w:id="15" w:name="_OBRASCI_I_PRILOZI"/>
      <w:bookmarkStart w:id="16" w:name="_POJMOVNIK"/>
      <w:bookmarkEnd w:id="10"/>
      <w:bookmarkEnd w:id="12"/>
      <w:bookmarkEnd w:id="13"/>
      <w:bookmarkEnd w:id="14"/>
      <w:bookmarkEnd w:id="15"/>
      <w:bookmarkEnd w:id="16"/>
    </w:p>
    <w:sectPr w:rsidR="00C82CEF" w:rsidSect="006F6332">
      <w:footerReference w:type="default" r:id="rId9"/>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8F2" w:rsidRDefault="00F938F2">
      <w:pPr>
        <w:spacing w:after="0" w:line="240" w:lineRule="auto"/>
      </w:pPr>
      <w:r>
        <w:separator/>
      </w:r>
    </w:p>
  </w:endnote>
  <w:endnote w:type="continuationSeparator" w:id="0">
    <w:p w:rsidR="00F938F2" w:rsidRDefault="00F93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261" w:rsidRPr="000A35EC" w:rsidRDefault="00830601">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46229F">
          <w:rPr>
            <w:rFonts w:ascii="Times New Roman" w:hAnsi="Times New Roman" w:cs="Times New Roman"/>
            <w:noProof/>
            <w:sz w:val="18"/>
            <w:szCs w:val="18"/>
          </w:rPr>
          <w:t>6</w:t>
        </w:r>
        <w:r w:rsidRPr="000A35EC">
          <w:rPr>
            <w:rFonts w:ascii="Times New Roman" w:hAnsi="Times New Roman" w:cs="Times New Roman"/>
            <w:noProof/>
            <w:sz w:val="18"/>
            <w:szCs w:val="18"/>
          </w:rPr>
          <w:fldChar w:fldCharType="end"/>
        </w:r>
      </w:sdtContent>
    </w:sdt>
  </w:p>
  <w:p w:rsidR="00674261" w:rsidRDefault="0046229F" w:rsidP="003027C5">
    <w:pPr>
      <w:pStyle w:val="BodyText"/>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8F2" w:rsidRDefault="00F938F2">
      <w:pPr>
        <w:spacing w:after="0" w:line="240" w:lineRule="auto"/>
      </w:pPr>
      <w:r>
        <w:separator/>
      </w:r>
    </w:p>
  </w:footnote>
  <w:footnote w:type="continuationSeparator" w:id="0">
    <w:p w:rsidR="00F938F2" w:rsidRDefault="00F938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57DA3"/>
    <w:multiLevelType w:val="hybridMultilevel"/>
    <w:tmpl w:val="650AAE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601"/>
    <w:rsid w:val="00062E5C"/>
    <w:rsid w:val="003E1DB2"/>
    <w:rsid w:val="0046229F"/>
    <w:rsid w:val="00830601"/>
    <w:rsid w:val="009D35E7"/>
    <w:rsid w:val="00BF5A49"/>
    <w:rsid w:val="00C9452C"/>
    <w:rsid w:val="00F938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C184D-C492-4954-BF81-502548E5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601"/>
    <w:pPr>
      <w:spacing w:after="200" w:line="276" w:lineRule="auto"/>
    </w:pPr>
    <w:rPr>
      <w:rFonts w:eastAsiaTheme="minorEastAsia"/>
    </w:rPr>
  </w:style>
  <w:style w:type="paragraph" w:styleId="Heading2">
    <w:name w:val="heading 2"/>
    <w:basedOn w:val="Normal"/>
    <w:next w:val="Normal"/>
    <w:link w:val="Heading2Char"/>
    <w:autoRedefine/>
    <w:uiPriority w:val="9"/>
    <w:unhideWhenUsed/>
    <w:qFormat/>
    <w:rsid w:val="00830601"/>
    <w:pPr>
      <w:tabs>
        <w:tab w:val="left" w:pos="567"/>
      </w:tabs>
      <w:spacing w:after="0" w:line="240" w:lineRule="auto"/>
      <w:contextualSpacing/>
      <w:jc w:val="both"/>
      <w:outlineLvl w:val="1"/>
    </w:pPr>
    <w:rPr>
      <w:rFonts w:ascii="Times New Roman" w:eastAsiaTheme="majorEastAsia"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0601"/>
    <w:rPr>
      <w:rFonts w:ascii="Times New Roman" w:eastAsiaTheme="majorEastAsia" w:hAnsi="Times New Roman" w:cs="Times New Roman"/>
      <w:b/>
      <w:bCs/>
      <w:i/>
      <w:iCs/>
      <w:sz w:val="24"/>
      <w:szCs w:val="24"/>
    </w:rPr>
  </w:style>
  <w:style w:type="paragraph" w:styleId="BodyText">
    <w:name w:val="Body Text"/>
    <w:basedOn w:val="Normal"/>
    <w:link w:val="BodyTextChar"/>
    <w:uiPriority w:val="1"/>
    <w:rsid w:val="00830601"/>
    <w:pPr>
      <w:spacing w:before="120"/>
      <w:ind w:left="116"/>
    </w:pPr>
  </w:style>
  <w:style w:type="character" w:customStyle="1" w:styleId="BodyTextChar">
    <w:name w:val="Body Text Char"/>
    <w:basedOn w:val="DefaultParagraphFont"/>
    <w:link w:val="BodyText"/>
    <w:uiPriority w:val="1"/>
    <w:rsid w:val="00830601"/>
    <w:rPr>
      <w:rFonts w:eastAsiaTheme="minorEastAsia"/>
    </w:rPr>
  </w:style>
  <w:style w:type="paragraph" w:styleId="ListParagraph">
    <w:name w:val="List Paragraph"/>
    <w:basedOn w:val="Normal"/>
    <w:link w:val="ListParagraphChar"/>
    <w:uiPriority w:val="34"/>
    <w:qFormat/>
    <w:rsid w:val="00830601"/>
    <w:pPr>
      <w:ind w:left="720"/>
      <w:contextualSpacing/>
    </w:pPr>
  </w:style>
  <w:style w:type="character" w:customStyle="1" w:styleId="ListParagraphChar">
    <w:name w:val="List Paragraph Char"/>
    <w:link w:val="ListParagraph"/>
    <w:uiPriority w:val="34"/>
    <w:locked/>
    <w:rsid w:val="00830601"/>
    <w:rPr>
      <w:rFonts w:eastAsiaTheme="minorEastAsia"/>
    </w:rPr>
  </w:style>
  <w:style w:type="paragraph" w:styleId="Footer">
    <w:name w:val="footer"/>
    <w:basedOn w:val="Normal"/>
    <w:link w:val="FooterChar"/>
    <w:uiPriority w:val="99"/>
    <w:unhideWhenUsed/>
    <w:rsid w:val="00830601"/>
    <w:pPr>
      <w:tabs>
        <w:tab w:val="center" w:pos="4536"/>
        <w:tab w:val="right" w:pos="9072"/>
      </w:tabs>
    </w:pPr>
  </w:style>
  <w:style w:type="character" w:customStyle="1" w:styleId="FooterChar">
    <w:name w:val="Footer Char"/>
    <w:basedOn w:val="DefaultParagraphFont"/>
    <w:link w:val="Footer"/>
    <w:uiPriority w:val="99"/>
    <w:rsid w:val="00830601"/>
    <w:rPr>
      <w:rFonts w:eastAsiaTheme="minorEastAsia"/>
    </w:rPr>
  </w:style>
  <w:style w:type="paragraph" w:styleId="NoSpacing">
    <w:name w:val="No Spacing"/>
    <w:basedOn w:val="Normal"/>
    <w:uiPriority w:val="1"/>
    <w:qFormat/>
    <w:rsid w:val="00830601"/>
    <w:pPr>
      <w:spacing w:after="0" w:line="240" w:lineRule="auto"/>
    </w:pPr>
  </w:style>
  <w:style w:type="character" w:customStyle="1" w:styleId="Bodytext285pt">
    <w:name w:val="Body text (2) + 8;5 pt"/>
    <w:basedOn w:val="DefaultParagraphFont"/>
    <w:rsid w:val="0083060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53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2183</Words>
  <Characters>12446</Characters>
  <Application>Microsoft Office Word</Application>
  <DocSecurity>0</DocSecurity>
  <Lines>103</Lines>
  <Paragraphs>29</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
      <vt:lpstr>    </vt:lpstr>
      <vt:lpstr/>
      <vt:lpstr/>
      <vt:lpstr/>
      <vt:lpstr/>
      <vt:lpstr/>
      <vt:lpstr/>
      <vt:lpstr/>
      <vt:lpstr>OTVORENI POSTUPAK</vt:lpstr>
      <vt:lpstr/>
      <vt:lpstr/>
      <vt:lpstr/>
      <vt:lpstr/>
      <vt:lpstr/>
      <vt:lpstr/>
      <vt:lpstr>Krajnji rok za podnošenje projektnih prijedloga: do isteka osiguranih sredstava</vt:lpstr>
      <vt:lpstr/>
      <vt:lpstr/>
      <vt:lpstr/>
      <vt:lpstr/>
      <vt:lpstr/>
      <vt:lpstr/>
      <vt:lpstr/>
      <vt:lpstr/>
      <vt:lpstr/>
      <vt:lpstr/>
      <vt:lpstr/>
      <vt:lpstr/>
      <vt:lpstr/>
      <vt:lpstr/>
      <vt:lpstr>U pozivu na dodjelu bespovratnih financijskih sredstava „Provedba mjera zaštite </vt:lpstr>
      <vt:lpstr/>
      <vt:lpstr>    </vt:lpstr>
    </vt:vector>
  </TitlesOfParts>
  <Company/>
  <LinksUpToDate>false</LinksUpToDate>
  <CharactersWithSpaces>14600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Pavičić</dc:creator>
  <cp:keywords/>
  <dc:description/>
  <cp:lastModifiedBy>Nikolina Šipić Pahanić</cp:lastModifiedBy>
  <cp:revision>5</cp:revision>
  <dcterms:created xsi:type="dcterms:W3CDTF">2022-05-26T06:47:00Z</dcterms:created>
  <dcterms:modified xsi:type="dcterms:W3CDTF">2022-05-26T11:48:00Z</dcterms:modified>
</cp:coreProperties>
</file>