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6287219D"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 xml:space="preserve">Poziv na dodjelu bespovratnih </w:t>
      </w:r>
      <w:r w:rsidR="004017AD">
        <w:rPr>
          <w:rFonts w:ascii="Times New Roman" w:hAnsi="Times New Roman" w:cs="Times New Roman"/>
          <w:b/>
          <w:bCs/>
          <w:sz w:val="28"/>
          <w:szCs w:val="28"/>
        </w:rPr>
        <w:t xml:space="preserve">financijskih </w:t>
      </w:r>
      <w:r w:rsidRPr="00CD7728">
        <w:rPr>
          <w:rFonts w:ascii="Times New Roman" w:hAnsi="Times New Roman" w:cs="Times New Roman"/>
          <w:b/>
          <w:bCs/>
          <w:sz w:val="28"/>
          <w:szCs w:val="28"/>
        </w:rPr>
        <w:t>sredstava</w:t>
      </w:r>
    </w:p>
    <w:p w14:paraId="791E05F9" w14:textId="77777777" w:rsidR="00D65679" w:rsidRPr="00CD7728" w:rsidRDefault="00D65679" w:rsidP="00D65679">
      <w:pPr>
        <w:jc w:val="center"/>
        <w:rPr>
          <w:rFonts w:ascii="Times New Roman" w:hAnsi="Times New Roman" w:cs="Times New Roman"/>
          <w:b/>
          <w:sz w:val="28"/>
          <w:szCs w:val="28"/>
        </w:rPr>
      </w:pPr>
    </w:p>
    <w:p w14:paraId="267DF8BB" w14:textId="023DBEC8" w:rsidR="00E76EB9" w:rsidRDefault="00E76EB9" w:rsidP="00E76EB9">
      <w:pPr>
        <w:spacing w:after="0" w:line="240" w:lineRule="auto"/>
        <w:jc w:val="center"/>
        <w:rPr>
          <w:rFonts w:ascii="Times New Roman" w:hAnsi="Times New Roman" w:cs="Times New Roman"/>
          <w:b/>
          <w:sz w:val="40"/>
          <w:szCs w:val="40"/>
        </w:rPr>
      </w:pPr>
      <w:r w:rsidRPr="00E76EB9">
        <w:rPr>
          <w:rFonts w:ascii="Times New Roman" w:hAnsi="Times New Roman" w:cs="Times New Roman"/>
          <w:b/>
          <w:sz w:val="40"/>
          <w:szCs w:val="40"/>
        </w:rPr>
        <w:t>Provedba mjera zaštite kulturne baštine oštećene u potresu 22. ožujka 2020. godine na području Grada Zagreba, Krapinsko-zagorske i Zagrebačke županije</w:t>
      </w:r>
    </w:p>
    <w:p w14:paraId="15CCB0B6" w14:textId="6555778B" w:rsidR="007B5609" w:rsidRDefault="007B5609" w:rsidP="00E76EB9">
      <w:pPr>
        <w:spacing w:after="0" w:line="240" w:lineRule="auto"/>
        <w:jc w:val="center"/>
        <w:rPr>
          <w:rFonts w:ascii="Times New Roman" w:hAnsi="Times New Roman" w:cs="Times New Roman"/>
          <w:b/>
          <w:sz w:val="40"/>
          <w:szCs w:val="40"/>
        </w:rPr>
      </w:pPr>
    </w:p>
    <w:p w14:paraId="1AD7F1E1" w14:textId="69670B2B" w:rsidR="003D2EAB" w:rsidRDefault="003D2EAB" w:rsidP="00E76EB9">
      <w:pPr>
        <w:spacing w:after="0" w:line="240" w:lineRule="auto"/>
        <w:jc w:val="center"/>
        <w:rPr>
          <w:rFonts w:ascii="Times New Roman" w:hAnsi="Times New Roman" w:cs="Times New Roman"/>
          <w:b/>
          <w:sz w:val="40"/>
          <w:szCs w:val="40"/>
        </w:rPr>
      </w:pPr>
    </w:p>
    <w:p w14:paraId="312466EF" w14:textId="5C8DB165" w:rsidR="003D2EAB" w:rsidRDefault="003D2EAB" w:rsidP="00E76EB9">
      <w:pPr>
        <w:spacing w:after="0" w:line="240" w:lineRule="auto"/>
        <w:jc w:val="center"/>
        <w:rPr>
          <w:rFonts w:ascii="Times New Roman" w:hAnsi="Times New Roman" w:cs="Times New Roman"/>
          <w:b/>
          <w:sz w:val="40"/>
          <w:szCs w:val="40"/>
        </w:rPr>
      </w:pPr>
    </w:p>
    <w:p w14:paraId="42DB4FF9" w14:textId="7297ECF4" w:rsidR="003D2EAB" w:rsidRDefault="003D2EAB" w:rsidP="00E76EB9">
      <w:pPr>
        <w:spacing w:after="0" w:line="240" w:lineRule="auto"/>
        <w:jc w:val="center"/>
        <w:rPr>
          <w:rFonts w:ascii="Times New Roman" w:hAnsi="Times New Roman" w:cs="Times New Roman"/>
          <w:b/>
          <w:sz w:val="40"/>
          <w:szCs w:val="40"/>
        </w:rPr>
      </w:pPr>
    </w:p>
    <w:p w14:paraId="5EFC4855" w14:textId="77777777" w:rsidR="003D2EAB" w:rsidRPr="00E76EB9" w:rsidRDefault="003D2EAB" w:rsidP="00E76EB9">
      <w:pPr>
        <w:spacing w:after="0" w:line="240" w:lineRule="auto"/>
        <w:jc w:val="center"/>
        <w:rPr>
          <w:rFonts w:ascii="Times New Roman" w:hAnsi="Times New Roman" w:cs="Times New Roman"/>
          <w:b/>
          <w:sz w:val="40"/>
          <w:szCs w:val="40"/>
        </w:rPr>
      </w:pPr>
    </w:p>
    <w:p w14:paraId="49BBE497" w14:textId="77777777" w:rsidR="00E76EB9" w:rsidRPr="00E76EB9" w:rsidRDefault="00E76EB9" w:rsidP="00E76EB9">
      <w:pPr>
        <w:spacing w:after="0" w:line="240" w:lineRule="auto"/>
        <w:jc w:val="center"/>
        <w:rPr>
          <w:rFonts w:ascii="Times New Roman" w:hAnsi="Times New Roman" w:cs="Times New Roman"/>
          <w:b/>
          <w:sz w:val="24"/>
          <w:szCs w:val="24"/>
        </w:rPr>
      </w:pPr>
    </w:p>
    <w:p w14:paraId="3DC03EEC" w14:textId="5BCD7E87" w:rsidR="00D65679" w:rsidRPr="00931117" w:rsidRDefault="00E76EB9" w:rsidP="00E76EB9">
      <w:pPr>
        <w:spacing w:after="0" w:line="240" w:lineRule="auto"/>
        <w:jc w:val="center"/>
        <w:rPr>
          <w:rFonts w:ascii="Times New Roman" w:hAnsi="Times New Roman" w:cs="Times New Roman"/>
          <w:b/>
          <w:sz w:val="24"/>
          <w:szCs w:val="24"/>
        </w:rPr>
      </w:pPr>
      <w:r w:rsidRPr="00E76EB9">
        <w:rPr>
          <w:rFonts w:ascii="Times New Roman" w:hAnsi="Times New Roman" w:cs="Times New Roman"/>
          <w:b/>
          <w:sz w:val="24"/>
          <w:szCs w:val="24"/>
        </w:rPr>
        <w:t xml:space="preserve">(KLASA: </w:t>
      </w:r>
      <w:r w:rsidR="00830C0F" w:rsidRPr="00830C0F">
        <w:rPr>
          <w:rFonts w:ascii="Times New Roman" w:hAnsi="Times New Roman" w:cs="Times New Roman"/>
          <w:b/>
          <w:sz w:val="24"/>
          <w:szCs w:val="24"/>
        </w:rPr>
        <w:t>023-03/21-01/0015</w:t>
      </w:r>
      <w:r w:rsidRPr="00E76EB9">
        <w:rPr>
          <w:rFonts w:ascii="Times New Roman" w:hAnsi="Times New Roman" w:cs="Times New Roman"/>
          <w:b/>
          <w:sz w:val="24"/>
          <w:szCs w:val="24"/>
        </w:rPr>
        <w:t>)</w:t>
      </w:r>
    </w:p>
    <w:p w14:paraId="4F67E37F" w14:textId="3B021EFD" w:rsidR="00D65679" w:rsidRDefault="007B5609" w:rsidP="00D6567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Četvrta </w:t>
      </w:r>
      <w:r w:rsidR="004017AD">
        <w:rPr>
          <w:rFonts w:ascii="Times New Roman" w:hAnsi="Times New Roman" w:cs="Times New Roman"/>
          <w:b/>
          <w:i/>
          <w:sz w:val="24"/>
          <w:szCs w:val="24"/>
        </w:rPr>
        <w:t>izmjena Poziva</w:t>
      </w:r>
    </w:p>
    <w:p w14:paraId="2A8C7B0A" w14:textId="77777777" w:rsidR="004017AD" w:rsidRDefault="004017AD"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E783983" w14:textId="55D2799C" w:rsidR="008540C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w:t>
      </w:r>
      <w:r w:rsidR="00E76EB9">
        <w:rPr>
          <w:rFonts w:ascii="Times New Roman" w:hAnsi="Times New Roman" w:cs="Times New Roman"/>
          <w:b/>
          <w:sz w:val="28"/>
          <w:szCs w:val="28"/>
        </w:rPr>
        <w:t xml:space="preserve"> 11</w:t>
      </w:r>
    </w:p>
    <w:p w14:paraId="5F8F5F7E" w14:textId="01960AD7" w:rsidR="00D65679" w:rsidRP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zjava nadzornog inženjera o usklađenosti projekta s DNSH načelom</w:t>
      </w:r>
      <w:r w:rsidR="00D757E3">
        <w:rPr>
          <w:rFonts w:ascii="Times New Roman" w:hAnsi="Times New Roman" w:cs="Times New Roman"/>
          <w:b/>
          <w:sz w:val="28"/>
          <w:szCs w:val="28"/>
        </w:rPr>
        <w:t xml:space="preserve"> </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Bezproreda"/>
        <w:rPr>
          <w:rFonts w:ascii="Times New Roman" w:hAnsi="Times New Roman" w:cs="Times New Roman"/>
        </w:rPr>
      </w:pPr>
    </w:p>
    <w:p w14:paraId="12E549A6" w14:textId="799F73C5" w:rsidR="00D65679" w:rsidRPr="00D65679" w:rsidRDefault="00D65679" w:rsidP="00D65679">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 xml:space="preserve">Ovaj poziv se financira iz </w:t>
      </w:r>
      <w:r w:rsidR="004017AD">
        <w:rPr>
          <w:rFonts w:ascii="Times New Roman" w:eastAsiaTheme="majorEastAsia" w:hAnsi="Times New Roman" w:cs="Times New Roman"/>
          <w:b/>
          <w:sz w:val="28"/>
          <w:szCs w:val="28"/>
        </w:rPr>
        <w:t xml:space="preserve">Fonda solidarnosti Europske unije i </w:t>
      </w:r>
      <w:r w:rsidRPr="00297174">
        <w:rPr>
          <w:rFonts w:ascii="Times New Roman" w:eastAsiaTheme="majorEastAsia" w:hAnsi="Times New Roman" w:cs="Times New Roman"/>
          <w:b/>
          <w:sz w:val="28"/>
          <w:szCs w:val="28"/>
        </w:rPr>
        <w:t>Mehanizma za oporavak i otpornost.</w:t>
      </w:r>
      <w:r>
        <w:rPr>
          <w:rFonts w:ascii="Times New Roman" w:hAnsi="Times New Roman" w:cs="Times New Roman"/>
          <w:i/>
        </w:rPr>
        <w:br w:type="page"/>
      </w:r>
    </w:p>
    <w:p w14:paraId="1EF7889A" w14:textId="2384F5A5" w:rsidR="00D757E3" w:rsidRPr="00D757E3" w:rsidRDefault="00D6668F" w:rsidP="00D757E3">
      <w:pPr>
        <w:spacing w:after="120"/>
        <w:jc w:val="center"/>
        <w:rPr>
          <w:rFonts w:ascii="Times New Roman" w:hAnsi="Times New Roman" w:cs="Times New Roman"/>
          <w:b/>
          <w:bCs/>
          <w:sz w:val="28"/>
          <w:szCs w:val="28"/>
        </w:rPr>
      </w:pPr>
      <w:r w:rsidRPr="00D757E3">
        <w:rPr>
          <w:rFonts w:ascii="Times New Roman" w:hAnsi="Times New Roman" w:cs="Times New Roman"/>
          <w:b/>
          <w:bCs/>
          <w:sz w:val="28"/>
          <w:szCs w:val="28"/>
        </w:rPr>
        <w:lastRenderedPageBreak/>
        <w:t>Izjava nadzornog inženjer</w:t>
      </w:r>
      <w:r>
        <w:rPr>
          <w:rFonts w:ascii="Times New Roman" w:hAnsi="Times New Roman" w:cs="Times New Roman"/>
          <w:b/>
          <w:bCs/>
          <w:sz w:val="28"/>
          <w:szCs w:val="28"/>
        </w:rPr>
        <w:t>a o usklađenosti projekta s DNSH</w:t>
      </w:r>
      <w:r w:rsidRPr="00D757E3">
        <w:rPr>
          <w:rFonts w:ascii="Times New Roman" w:hAnsi="Times New Roman" w:cs="Times New Roman"/>
          <w:b/>
          <w:bCs/>
          <w:sz w:val="28"/>
          <w:szCs w:val="28"/>
        </w:rPr>
        <w:t xml:space="preserve"> načelom</w:t>
      </w:r>
      <w:r w:rsidR="00725115">
        <w:rPr>
          <w:rStyle w:val="Referencafusnote"/>
          <w:rFonts w:ascii="Times New Roman" w:hAnsi="Times New Roman"/>
          <w:b/>
          <w:bCs/>
          <w:sz w:val="28"/>
          <w:szCs w:val="28"/>
        </w:rPr>
        <w:footnoteReference w:id="1"/>
      </w:r>
    </w:p>
    <w:p w14:paraId="194041DB"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Ja,__________________________________________________________________,</w:t>
      </w:r>
    </w:p>
    <w:p w14:paraId="512B3417" w14:textId="77777777" w:rsidR="00D757E3" w:rsidRPr="00D757E3" w:rsidRDefault="00D757E3" w:rsidP="00D757E3">
      <w:pPr>
        <w:spacing w:before="80" w:after="80"/>
        <w:jc w:val="center"/>
        <w:rPr>
          <w:rFonts w:ascii="Times New Roman" w:eastAsia="SimSun" w:hAnsi="Times New Roman" w:cs="Times New Roman"/>
          <w:sz w:val="24"/>
          <w:szCs w:val="24"/>
        </w:rPr>
      </w:pPr>
      <w:r w:rsidRPr="00D757E3">
        <w:rPr>
          <w:rFonts w:ascii="Times New Roman" w:eastAsia="SimSun" w:hAnsi="Times New Roman" w:cs="Times New Roman"/>
          <w:sz w:val="24"/>
          <w:szCs w:val="24"/>
        </w:rPr>
        <w:t>(ime i prezime, broj ovlaštenja)</w:t>
      </w:r>
    </w:p>
    <w:p w14:paraId="017A45C7" w14:textId="77777777" w:rsidR="00D757E3" w:rsidRPr="00D757E3" w:rsidRDefault="00D757E3" w:rsidP="00D757E3">
      <w:pPr>
        <w:spacing w:before="80" w:after="80"/>
        <w:rPr>
          <w:rFonts w:ascii="Times New Roman" w:eastAsia="SimSun" w:hAnsi="Times New Roman" w:cs="Times New Roman"/>
          <w:sz w:val="24"/>
          <w:szCs w:val="24"/>
        </w:rPr>
      </w:pPr>
    </w:p>
    <w:p w14:paraId="4AD39A97" w14:textId="1F74FC2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kao glavni nadzorni inženjer/nadzorni inženjer na projektu</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pod materijalnom i kaznenom odgovornošću, izjavljujem:</w:t>
      </w:r>
    </w:p>
    <w:p w14:paraId="32DE6EA5"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Izvođenjem radova na zgradi sa statusom kulturnog dobra</w:t>
      </w:r>
    </w:p>
    <w:p w14:paraId="1A478271"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adresa zgrade (naselje, ulica, kućni broj): _________________________________</w:t>
      </w:r>
    </w:p>
    <w:p w14:paraId="4463DC01" w14:textId="77777777" w:rsidR="00D757E3" w:rsidRPr="00D757E3" w:rsidRDefault="00D757E3" w:rsidP="00D757E3">
      <w:pPr>
        <w:ind w:left="142"/>
        <w:jc w:val="both"/>
        <w:rPr>
          <w:rFonts w:ascii="Times New Roman" w:hAnsi="Times New Roman" w:cs="Times New Roman"/>
          <w:sz w:val="24"/>
          <w:szCs w:val="24"/>
        </w:rPr>
      </w:pP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t xml:space="preserve">          </w:t>
      </w:r>
      <w:r w:rsidRPr="00D757E3">
        <w:rPr>
          <w:rFonts w:ascii="Times New Roman" w:hAnsi="Times New Roman" w:cs="Times New Roman"/>
          <w:sz w:val="24"/>
          <w:szCs w:val="24"/>
          <w:u w:val="single"/>
        </w:rPr>
        <w:tab/>
      </w:r>
    </w:p>
    <w:p w14:paraId="45FBD99F"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općina: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69D878A2" w14:textId="77777777" w:rsidR="00D757E3" w:rsidRPr="00D757E3" w:rsidRDefault="00D757E3" w:rsidP="00D757E3">
      <w:pPr>
        <w:spacing w:after="0"/>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čestica: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3098D0D2"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ne nanosi se bitna šteta niže navedenim okolišnim ciljevima te su radovi izvedeni u skladu s glavnim projektom energetske obnove predmetne zgrade.</w:t>
      </w:r>
    </w:p>
    <w:p w14:paraId="718FC654"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Napomena: </w:t>
      </w:r>
      <w:r w:rsidRPr="00D757E3">
        <w:rPr>
          <w:rFonts w:ascii="Times New Roman" w:eastAsia="SimSun" w:hAnsi="Times New Roman" w:cs="Times New Roman"/>
          <w:i/>
          <w:iCs/>
          <w:sz w:val="24"/>
          <w:szCs w:val="24"/>
        </w:rPr>
        <w:t xml:space="preserve">Označiti križićem (x) ako je primjenjivo (samo za dijelove označene </w:t>
      </w:r>
      <w:r w:rsidRPr="00D757E3">
        <w:rPr>
          <w:rFonts w:ascii="Times New Roman" w:eastAsia="SimSun" w:hAnsi="Times New Roman" w:cs="Times New Roman"/>
          <w:i/>
          <w:iCs/>
          <w:sz w:val="44"/>
          <w:szCs w:val="44"/>
        </w:rPr>
        <w:t>□</w:t>
      </w:r>
      <w:r w:rsidRPr="00D757E3">
        <w:rPr>
          <w:rFonts w:ascii="Times New Roman" w:eastAsia="SimSun" w:hAnsi="Times New Roman" w:cs="Times New Roman"/>
          <w:i/>
          <w:iCs/>
          <w:sz w:val="24"/>
          <w:szCs w:val="24"/>
        </w:rPr>
        <w:t>) i nadopuniti potrebnim podacima na praznim crtama.</w:t>
      </w:r>
    </w:p>
    <w:p w14:paraId="33B86DA4" w14:textId="77777777" w:rsidR="00D757E3" w:rsidRPr="00D757E3" w:rsidRDefault="00D757E3" w:rsidP="00D757E3">
      <w:pPr>
        <w:spacing w:before="80" w:after="80"/>
        <w:jc w:val="both"/>
        <w:rPr>
          <w:rFonts w:ascii="Times New Roman" w:eastAsia="SimSun" w:hAnsi="Times New Roman" w:cs="Times New Roman"/>
          <w:sz w:val="24"/>
          <w:szCs w:val="24"/>
        </w:rPr>
      </w:pPr>
    </w:p>
    <w:p w14:paraId="4553006C"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 xml:space="preserve">I. Ublažavanje klimatskih promjena </w:t>
      </w:r>
    </w:p>
    <w:p w14:paraId="1C4412E4" w14:textId="77777777" w:rsidR="00D757E3" w:rsidRPr="00D757E3" w:rsidRDefault="00D757E3" w:rsidP="009C0C4E">
      <w:pPr>
        <w:spacing w:before="80" w:after="80"/>
        <w:ind w:left="1145"/>
        <w:contextualSpacing/>
        <w:jc w:val="both"/>
        <w:rPr>
          <w:rFonts w:ascii="Times New Roman" w:eastAsia="SimSun" w:hAnsi="Times New Roman" w:cs="Times New Roman"/>
          <w:b/>
          <w:bCs/>
          <w:sz w:val="24"/>
          <w:szCs w:val="24"/>
        </w:rPr>
      </w:pPr>
    </w:p>
    <w:p w14:paraId="7A957EA1" w14:textId="12E6818B" w:rsidR="00D757E3" w:rsidRPr="00D757E3" w:rsidRDefault="00D757E3" w:rsidP="004017AD">
      <w:pPr>
        <w:numPr>
          <w:ilvl w:val="0"/>
          <w:numId w:val="37"/>
        </w:numPr>
        <w:spacing w:after="0"/>
        <w:ind w:left="142"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Radovima</w:t>
      </w:r>
      <w:r w:rsidR="00E76EB9">
        <w:rPr>
          <w:rFonts w:ascii="Times New Roman" w:eastAsia="SimSun" w:hAnsi="Times New Roman" w:cs="Times New Roman"/>
          <w:sz w:val="24"/>
          <w:szCs w:val="24"/>
        </w:rPr>
        <w:t xml:space="preserve"> cjelovite i</w:t>
      </w:r>
      <w:r w:rsidRPr="00D757E3">
        <w:rPr>
          <w:rFonts w:ascii="Times New Roman" w:eastAsia="SimSun" w:hAnsi="Times New Roman" w:cs="Times New Roman"/>
          <w:sz w:val="24"/>
          <w:szCs w:val="24"/>
        </w:rPr>
        <w:t xml:space="preserve"> 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postignuta je </w:t>
      </w:r>
      <w:r w:rsidRPr="009C0C4E">
        <w:rPr>
          <w:rFonts w:ascii="Times New Roman" w:eastAsia="SimSun" w:hAnsi="Times New Roman" w:cs="Times New Roman"/>
          <w:sz w:val="24"/>
          <w:szCs w:val="24"/>
        </w:rPr>
        <w:t>ušteda godišnje</w:t>
      </w:r>
      <w:r w:rsidR="009240B3" w:rsidRPr="009C0C4E">
        <w:rPr>
          <w:rFonts w:ascii="Times New Roman" w:eastAsia="SimSun" w:hAnsi="Times New Roman" w:cs="Times New Roman"/>
          <w:sz w:val="24"/>
          <w:szCs w:val="24"/>
        </w:rPr>
        <w:t xml:space="preserve"> primarne energije (</w:t>
      </w:r>
      <w:proofErr w:type="spellStart"/>
      <w:r w:rsidR="009240B3" w:rsidRPr="009C0C4E">
        <w:rPr>
          <w:rFonts w:ascii="Times New Roman" w:eastAsia="SimSun" w:hAnsi="Times New Roman" w:cs="Times New Roman"/>
          <w:sz w:val="24"/>
          <w:szCs w:val="24"/>
        </w:rPr>
        <w:t>Eprim</w:t>
      </w:r>
      <w:proofErr w:type="spellEnd"/>
      <w:r w:rsidR="009240B3">
        <w:rPr>
          <w:rFonts w:ascii="Times New Roman" w:eastAsia="SimSun" w:hAnsi="Times New Roman" w:cs="Times New Roman"/>
          <w:sz w:val="24"/>
          <w:szCs w:val="24"/>
        </w:rPr>
        <w:t>)</w:t>
      </w:r>
      <w:r w:rsidRPr="00D757E3">
        <w:rPr>
          <w:rFonts w:ascii="Times New Roman" w:eastAsia="SimSun" w:hAnsi="Times New Roman" w:cs="Times New Roman"/>
          <w:sz w:val="24"/>
          <w:szCs w:val="24"/>
        </w:rPr>
        <w:t xml:space="preserve"> (kWh/god) od ____________ u odnosu na stanje prije obnove; </w:t>
      </w:r>
    </w:p>
    <w:p w14:paraId="5427E378" w14:textId="3B5A27D8" w:rsidR="00D757E3" w:rsidRPr="00D757E3" w:rsidRDefault="001B1946" w:rsidP="009C0C4E">
      <w:pPr>
        <w:numPr>
          <w:ilvl w:val="0"/>
          <w:numId w:val="37"/>
        </w:numPr>
        <w:spacing w:after="0"/>
        <w:ind w:left="142"/>
        <w:contextualSpacing/>
        <w:jc w:val="both"/>
        <w:rPr>
          <w:rFonts w:ascii="Times New Roman" w:eastAsia="SimSun" w:hAnsi="Times New Roman" w:cs="Times New Roman"/>
          <w:sz w:val="24"/>
          <w:szCs w:val="24"/>
        </w:rPr>
      </w:pPr>
      <w:r>
        <w:rPr>
          <w:rFonts w:ascii="Times New Roman" w:eastAsia="SimSun" w:hAnsi="Times New Roman" w:cs="Times New Roman"/>
          <w:sz w:val="24"/>
          <w:szCs w:val="24"/>
        </w:rPr>
        <w:t>Cjelovito i e</w:t>
      </w:r>
      <w:r w:rsidR="00D757E3" w:rsidRPr="00D757E3">
        <w:rPr>
          <w:rFonts w:ascii="Times New Roman" w:eastAsia="SimSun" w:hAnsi="Times New Roman" w:cs="Times New Roman"/>
          <w:sz w:val="24"/>
          <w:szCs w:val="24"/>
        </w:rPr>
        <w:t>nergetski obnovljena zgrada sa statusom kulturnog dobra nije namijenjena vađenju, skladištenju, transportu ili proizvodnji fosilnih goriva;</w:t>
      </w:r>
    </w:p>
    <w:p w14:paraId="194E4B89" w14:textId="77777777" w:rsidR="00D757E3" w:rsidRPr="00D757E3" w:rsidRDefault="00D757E3" w:rsidP="009C0C4E">
      <w:pPr>
        <w:spacing w:after="0"/>
        <w:ind w:left="142" w:hanging="426"/>
        <w:jc w:val="both"/>
        <w:rPr>
          <w:rFonts w:ascii="Times New Roman" w:eastAsia="SimSun" w:hAnsi="Times New Roman" w:cs="Times New Roman"/>
          <w:sz w:val="24"/>
          <w:szCs w:val="24"/>
        </w:rPr>
      </w:pPr>
      <w:r w:rsidRPr="00D757E3">
        <w:rPr>
          <w:rFonts w:ascii="Times New Roman" w:eastAsia="SimSun" w:hAnsi="Times New Roman" w:cs="Times New Roman"/>
          <w:sz w:val="36"/>
          <w:szCs w:val="36"/>
        </w:rPr>
        <w:t xml:space="preserve">□ </w:t>
      </w:r>
      <w:r w:rsidRPr="00D757E3">
        <w:rPr>
          <w:rFonts w:ascii="Times New Roman" w:eastAsia="SimSun" w:hAnsi="Times New Roman" w:cs="Times New Roman"/>
          <w:sz w:val="24"/>
          <w:szCs w:val="24"/>
        </w:rPr>
        <w:t xml:space="preserve">Radovi zamjene postojećih neučinkovitih sustava grijanja i kotlova (npr. na bazi ugljena ili loživog ulja ili standardnih postojećih plinskih kotlova/ bojlera) visokoučinkovitim kondenzacijskim kotlovima na plin izvedeni su sukladno glavnom projektu;  </w:t>
      </w:r>
    </w:p>
    <w:p w14:paraId="6BB4918C" w14:textId="77777777" w:rsidR="00D757E3" w:rsidRPr="00D757E3" w:rsidRDefault="00D757E3" w:rsidP="00D757E3">
      <w:pPr>
        <w:spacing w:after="0"/>
        <w:ind w:left="426" w:hanging="426"/>
        <w:jc w:val="both"/>
        <w:rPr>
          <w:rFonts w:ascii="Times New Roman" w:eastAsia="SimSun" w:hAnsi="Times New Roman" w:cs="Times New Roman"/>
          <w:sz w:val="24"/>
          <w:szCs w:val="24"/>
        </w:rPr>
      </w:pPr>
    </w:p>
    <w:p w14:paraId="09408C58" w14:textId="77777777" w:rsidR="00D757E3" w:rsidRPr="00D757E3" w:rsidRDefault="00D757E3" w:rsidP="009C0C4E">
      <w:pPr>
        <w:spacing w:after="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čime se osigurava značajni doprinos predmetnom okolišnom cilju.</w:t>
      </w:r>
    </w:p>
    <w:p w14:paraId="0C54AF6A" w14:textId="77777777" w:rsidR="00D757E3" w:rsidRPr="00D757E3" w:rsidRDefault="00D757E3" w:rsidP="00D757E3">
      <w:pPr>
        <w:rPr>
          <w:rFonts w:ascii="Times New Roman" w:eastAsia="SimSun" w:hAnsi="Times New Roman" w:cs="Times New Roman"/>
          <w:sz w:val="24"/>
          <w:szCs w:val="24"/>
        </w:rPr>
      </w:pPr>
      <w:r w:rsidRPr="00D757E3">
        <w:rPr>
          <w:rFonts w:ascii="Times New Roman" w:eastAsia="SimSun" w:hAnsi="Times New Roman" w:cs="Times New Roman"/>
          <w:sz w:val="24"/>
          <w:szCs w:val="24"/>
        </w:rPr>
        <w:br w:type="page"/>
      </w:r>
    </w:p>
    <w:p w14:paraId="27DA25C3" w14:textId="77777777" w:rsidR="00D757E3" w:rsidRPr="00D757E3" w:rsidRDefault="00D757E3" w:rsidP="00D757E3">
      <w:pPr>
        <w:spacing w:before="80" w:after="80"/>
        <w:jc w:val="both"/>
        <w:rPr>
          <w:rFonts w:ascii="Times New Roman" w:eastAsia="SimSun" w:hAnsi="Times New Roman" w:cs="Times New Roman"/>
          <w:sz w:val="24"/>
          <w:szCs w:val="24"/>
        </w:rPr>
      </w:pPr>
    </w:p>
    <w:p w14:paraId="76E782C7"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 Prilagođavanje klimatskim promjenama</w:t>
      </w:r>
    </w:p>
    <w:p w14:paraId="2A90FD70" w14:textId="77777777" w:rsidR="00D757E3" w:rsidRPr="00D757E3" w:rsidRDefault="00D757E3" w:rsidP="00D757E3">
      <w:pPr>
        <w:spacing w:before="80" w:after="80"/>
        <w:ind w:left="709"/>
        <w:contextualSpacing/>
        <w:jc w:val="both"/>
        <w:rPr>
          <w:rFonts w:ascii="Times New Roman" w:eastAsia="SimSun" w:hAnsi="Times New Roman" w:cs="Times New Roman"/>
          <w:sz w:val="24"/>
          <w:szCs w:val="24"/>
        </w:rPr>
      </w:pPr>
    </w:p>
    <w:p w14:paraId="17576FF5" w14:textId="029F630C" w:rsidR="00D757E3" w:rsidRPr="00D757E3" w:rsidRDefault="00D757E3" w:rsidP="00D757E3">
      <w:pPr>
        <w:spacing w:before="80" w:after="80"/>
        <w:ind w:left="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poboljšana je toplinska ugodnost te se</w:t>
      </w:r>
      <w:r w:rsidR="001B1946">
        <w:rPr>
          <w:rFonts w:ascii="Times New Roman" w:eastAsia="SimSun" w:hAnsi="Times New Roman" w:cs="Times New Roman"/>
          <w:sz w:val="24"/>
          <w:szCs w:val="24"/>
        </w:rPr>
        <w:t xml:space="preserve"> cjelovitom i</w:t>
      </w:r>
      <w:r w:rsidRPr="00D757E3">
        <w:rPr>
          <w:rFonts w:ascii="Times New Roman" w:eastAsia="SimSun" w:hAnsi="Times New Roman" w:cs="Times New Roman"/>
          <w:sz w:val="24"/>
          <w:szCs w:val="24"/>
        </w:rPr>
        <w:t xml:space="preserve"> energetskom obnovom nije povećao štetni učinak trenutačne ili očekivane buduće klime na korisnike zgrade.</w:t>
      </w:r>
    </w:p>
    <w:p w14:paraId="106EBB4F"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03148D1C" w14:textId="77777777" w:rsidR="00D757E3" w:rsidRPr="00D757E3" w:rsidRDefault="00D757E3" w:rsidP="00D757E3">
      <w:pPr>
        <w:spacing w:before="80" w:after="80"/>
        <w:ind w:left="425"/>
        <w:jc w:val="both"/>
        <w:rPr>
          <w:rFonts w:ascii="Times New Roman" w:eastAsia="SimSun" w:hAnsi="Times New Roman" w:cs="Times New Roman"/>
          <w:sz w:val="24"/>
          <w:szCs w:val="24"/>
        </w:rPr>
      </w:pPr>
    </w:p>
    <w:p w14:paraId="4676229E"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III. Održiva uporaba i zaštita voda i morskih resursa</w:t>
      </w:r>
    </w:p>
    <w:p w14:paraId="3D1AF120"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4DA12E6B" w14:textId="41B34F5B"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Predmet</w:t>
      </w:r>
      <w:r w:rsidR="00E76EB9">
        <w:rPr>
          <w:rFonts w:ascii="Times New Roman" w:hAnsi="Times New Roman"/>
          <w:sz w:val="24"/>
          <w:szCs w:val="24"/>
        </w:rPr>
        <w:t xml:space="preserve"> cjelovite i</w:t>
      </w:r>
      <w:r w:rsidRPr="00D757E3">
        <w:rPr>
          <w:rFonts w:ascii="Times New Roman" w:hAnsi="Times New Roman"/>
          <w:sz w:val="24"/>
          <w:szCs w:val="24"/>
        </w:rPr>
        <w:t xml:space="preserve"> energetske obnove je postojeća zgrada sa statusom kulturnog dobra</w:t>
      </w:r>
      <w:r w:rsidR="00E76EB9">
        <w:rPr>
          <w:rFonts w:ascii="Times New Roman" w:hAnsi="Times New Roman"/>
          <w:sz w:val="24"/>
          <w:szCs w:val="24"/>
        </w:rPr>
        <w:t xml:space="preserve"> koja je oštećena u potresu</w:t>
      </w:r>
      <w:r w:rsidRPr="00D757E3">
        <w:rPr>
          <w:rFonts w:ascii="Times New Roman" w:hAnsi="Times New Roman"/>
          <w:sz w:val="24"/>
          <w:szCs w:val="24"/>
        </w:rPr>
        <w:t xml:space="preserve"> priključena na komunalnu infrastrukturu vodovoda i odvodnje otpadnih voda. </w:t>
      </w:r>
    </w:p>
    <w:p w14:paraId="3B7E97E3" w14:textId="77777777" w:rsidR="00D757E3" w:rsidRPr="00D757E3" w:rsidRDefault="00D757E3" w:rsidP="004017AD">
      <w:pPr>
        <w:spacing w:before="80" w:after="80"/>
        <w:ind w:left="426" w:hanging="284"/>
        <w:jc w:val="both"/>
        <w:rPr>
          <w:rFonts w:ascii="Times New Roman" w:hAnsi="Times New Roman"/>
          <w:sz w:val="24"/>
          <w:szCs w:val="24"/>
        </w:rPr>
      </w:pPr>
      <w:r w:rsidRPr="00D757E3">
        <w:rPr>
          <w:rFonts w:ascii="Times New Roman" w:hAnsi="Times New Roman" w:hint="eastAsia"/>
          <w:sz w:val="24"/>
          <w:szCs w:val="24"/>
        </w:rPr>
        <w:t>□</w:t>
      </w:r>
      <w:r w:rsidRPr="00D757E3">
        <w:rPr>
          <w:rFonts w:ascii="Times New Roman" w:hAnsi="Times New Roman"/>
          <w:sz w:val="24"/>
          <w:szCs w:val="24"/>
        </w:rPr>
        <w:t xml:space="preserve"> Novi uređaji za vodu koji se ugrađeni u zgradu su u skladu s utvrđenim razinama uštede vode s načelima DNSH:</w:t>
      </w:r>
    </w:p>
    <w:p w14:paraId="0295B137"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a) slavine za umivaonike i kuhinjske slavine imaju maksimalan protok vode od 6 litara / min; </w:t>
      </w:r>
    </w:p>
    <w:p w14:paraId="43BC44F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b) tuševi imaju maksimalni protok vode od 8 litara / min; </w:t>
      </w:r>
    </w:p>
    <w:p w14:paraId="28AEF4EE"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 xml:space="preserve">c) WC-i, uključujući apartmane, posude i cisterne, imaju puni volumen ispiranja od najviše 6 litara i maksimalni prosječni volumen ispiranja od 3,5 litara; </w:t>
      </w:r>
    </w:p>
    <w:p w14:paraId="5AF70B3A" w14:textId="77777777" w:rsidR="00D757E3" w:rsidRPr="00D757E3" w:rsidRDefault="00D757E3" w:rsidP="004017AD">
      <w:pPr>
        <w:spacing w:before="80" w:after="80"/>
        <w:ind w:left="567" w:hanging="141"/>
        <w:jc w:val="both"/>
        <w:rPr>
          <w:rFonts w:ascii="Times New Roman" w:hAnsi="Times New Roman"/>
          <w:sz w:val="24"/>
          <w:szCs w:val="24"/>
        </w:rPr>
      </w:pPr>
      <w:r w:rsidRPr="00D757E3">
        <w:rPr>
          <w:rFonts w:ascii="Times New Roman" w:hAnsi="Times New Roman"/>
          <w:sz w:val="24"/>
          <w:szCs w:val="24"/>
        </w:rPr>
        <w:t>d) pisoari koriste najviše 2 litre / zdjelu / sat. Pisoari za ispiranje imaju maksimalni puni volumen ispiranja od 1 litre.</w:t>
      </w:r>
    </w:p>
    <w:p w14:paraId="527695D2" w14:textId="77777777" w:rsidR="00D757E3" w:rsidRPr="00D757E3" w:rsidRDefault="00D757E3" w:rsidP="00D757E3">
      <w:pPr>
        <w:spacing w:before="80" w:after="80"/>
        <w:ind w:left="426"/>
        <w:jc w:val="both"/>
        <w:rPr>
          <w:rFonts w:ascii="Times New Roman" w:hAnsi="Times New Roman"/>
          <w:sz w:val="24"/>
          <w:szCs w:val="24"/>
        </w:rPr>
      </w:pPr>
    </w:p>
    <w:p w14:paraId="2A5E8CC1" w14:textId="443CECD1" w:rsidR="00D757E3" w:rsidRPr="001F06E6" w:rsidRDefault="00E76EB9" w:rsidP="00A033F9">
      <w:pPr>
        <w:pStyle w:val="Odlomakpopisa"/>
        <w:numPr>
          <w:ilvl w:val="0"/>
          <w:numId w:val="34"/>
        </w:numPr>
        <w:spacing w:before="80" w:after="80"/>
        <w:ind w:left="426" w:hanging="426"/>
        <w:jc w:val="both"/>
        <w:rPr>
          <w:rFonts w:ascii="Times New Roman" w:hAnsi="Times New Roman"/>
          <w:sz w:val="24"/>
          <w:szCs w:val="24"/>
        </w:rPr>
      </w:pPr>
      <w:r w:rsidRPr="001F06E6">
        <w:rPr>
          <w:rFonts w:ascii="Times New Roman" w:hAnsi="Times New Roman"/>
          <w:sz w:val="24"/>
          <w:szCs w:val="24"/>
        </w:rPr>
        <w:t>Cjelovita i e</w:t>
      </w:r>
      <w:r w:rsidR="00D757E3" w:rsidRPr="001F06E6">
        <w:rPr>
          <w:rFonts w:ascii="Times New Roman" w:hAnsi="Times New Roman"/>
          <w:sz w:val="24"/>
          <w:szCs w:val="24"/>
        </w:rPr>
        <w:t>nergetska obnova zgrade sa statusom kulturnog dobra</w:t>
      </w:r>
      <w:r w:rsidRPr="001F06E6">
        <w:rPr>
          <w:rFonts w:ascii="Times New Roman" w:hAnsi="Times New Roman"/>
          <w:sz w:val="24"/>
          <w:szCs w:val="24"/>
        </w:rPr>
        <w:t xml:space="preserve"> koja je oštećena u potresu</w:t>
      </w:r>
      <w:r w:rsidR="00D757E3" w:rsidRPr="001F06E6">
        <w:rPr>
          <w:rFonts w:ascii="Times New Roman" w:hAnsi="Times New Roman"/>
          <w:sz w:val="24"/>
          <w:szCs w:val="24"/>
        </w:rPr>
        <w:t xml:space="preserve"> ne odnosi se i nije štetna za obalni i morski okoliš, niti za vodna tijela (uključujući površinske i podzemne vode), odnosno ne nanosi se bitna šteta predmetnom okolišnom cilju.</w:t>
      </w:r>
    </w:p>
    <w:p w14:paraId="084A9E6F" w14:textId="77777777" w:rsidR="00D757E3" w:rsidRPr="00D757E3" w:rsidRDefault="00D757E3" w:rsidP="00D757E3">
      <w:pPr>
        <w:spacing w:before="80" w:after="80"/>
        <w:ind w:left="425"/>
        <w:jc w:val="both"/>
        <w:rPr>
          <w:rFonts w:ascii="Times New Roman" w:hAnsi="Times New Roman"/>
          <w:sz w:val="24"/>
          <w:szCs w:val="24"/>
        </w:rPr>
      </w:pPr>
    </w:p>
    <w:p w14:paraId="31ACC564"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Theme="minorHAnsi" w:hAnsi="Times New Roman"/>
          <w:b/>
          <w:bCs/>
          <w:sz w:val="24"/>
          <w:szCs w:val="24"/>
          <w:lang w:eastAsia="en-US"/>
        </w:rPr>
        <w:t>IV. Kružno gospodarstvo, uključujući prevenciju</w:t>
      </w:r>
      <w:r w:rsidRPr="00D757E3">
        <w:rPr>
          <w:rFonts w:ascii="Times New Roman" w:eastAsia="SimSun" w:hAnsi="Times New Roman" w:cs="Times New Roman"/>
          <w:b/>
          <w:bCs/>
          <w:sz w:val="24"/>
          <w:szCs w:val="24"/>
        </w:rPr>
        <w:t xml:space="preserve"> otpada i recikliranje</w:t>
      </w:r>
    </w:p>
    <w:p w14:paraId="4C1D6897"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1F424BD7" w14:textId="62845025" w:rsidR="00D757E3" w:rsidRPr="00D757E3" w:rsidRDefault="00D757E3" w:rsidP="00262762">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ponovna upotreba i visokokvalitetna reciklaža selektivnim uklanjanjem materijala, koristeći dostupne sustave za sortiranje građevinskog otpada i otpada od rušenja;</w:t>
      </w:r>
    </w:p>
    <w:p w14:paraId="4D64288F" w14:textId="77777777" w:rsidR="00D757E3" w:rsidRPr="00D757E3" w:rsidRDefault="00D757E3" w:rsidP="004017AD">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Tehnikama izgradnje podržana je kružnost, pozivajući se na ISO 20887 ili drugi standard za procjenu rastavljivosti ili prilagodljivosti zgrade sa statusom kulturnog dobra, te je </w:t>
      </w:r>
      <w:r w:rsidRPr="00D757E3">
        <w:rPr>
          <w:rFonts w:ascii="Times New Roman" w:eastAsia="SimSun" w:hAnsi="Times New Roman" w:cs="Times New Roman"/>
          <w:sz w:val="24"/>
          <w:szCs w:val="24"/>
        </w:rPr>
        <w:lastRenderedPageBreak/>
        <w:t>demonstrirana učinkovitost u pogledu resursa, prilagodljivost, fleksibilnost i rastavljivost kako bi se omogućila ponovna upotreba i recikliranje.</w:t>
      </w:r>
    </w:p>
    <w:p w14:paraId="3DD465FE" w14:textId="4D02D62D" w:rsidR="00CF2194" w:rsidRPr="00E76EB9" w:rsidRDefault="00CF2194" w:rsidP="004017AD">
      <w:pPr>
        <w:pStyle w:val="Odlomakpopisa"/>
        <w:numPr>
          <w:ilvl w:val="0"/>
          <w:numId w:val="38"/>
        </w:numPr>
        <w:spacing w:after="0"/>
        <w:ind w:left="426" w:hanging="426"/>
        <w:jc w:val="both"/>
        <w:rPr>
          <w:rFonts w:ascii="Times New Roman" w:eastAsia="SimSun" w:hAnsi="Times New Roman" w:cs="Times New Roman"/>
          <w:sz w:val="24"/>
          <w:szCs w:val="24"/>
          <w:lang w:eastAsia="hr-HR"/>
        </w:rPr>
      </w:pPr>
      <w:r w:rsidRPr="00E76EB9">
        <w:rPr>
          <w:rFonts w:ascii="Times New Roman" w:eastAsia="SimSun" w:hAnsi="Times New Roman" w:cs="Times New Roman"/>
          <w:sz w:val="24"/>
          <w:szCs w:val="24"/>
          <w:lang w:eastAsia="hr-HR"/>
        </w:rPr>
        <w:t>Sukladno glavnom projektu</w:t>
      </w:r>
      <w:r w:rsidR="00E76EB9">
        <w:rPr>
          <w:rFonts w:ascii="Times New Roman" w:eastAsia="SimSun" w:hAnsi="Times New Roman" w:cs="Times New Roman"/>
          <w:sz w:val="24"/>
          <w:szCs w:val="24"/>
          <w:lang w:eastAsia="hr-HR"/>
        </w:rPr>
        <w:t xml:space="preserve"> cjelovite i</w:t>
      </w:r>
      <w:r w:rsidRPr="00E76EB9">
        <w:rPr>
          <w:rFonts w:ascii="Times New Roman" w:eastAsia="SimSun" w:hAnsi="Times New Roman" w:cs="Times New Roman"/>
          <w:sz w:val="24"/>
          <w:szCs w:val="24"/>
          <w:lang w:eastAsia="hr-HR"/>
        </w:rPr>
        <w:t xml:space="preserve"> energetske obnove zgrade i Zakonu o gradnji (NN 153/13, 20/17, 39/19, 125/19) izvođač je gospodario građevnim otpadom nastalim tijekom građenja na gradilištu te je </w:t>
      </w:r>
      <w:proofErr w:type="spellStart"/>
      <w:r w:rsidRPr="00E76EB9">
        <w:rPr>
          <w:rFonts w:ascii="Times New Roman" w:eastAsia="SimSun" w:hAnsi="Times New Roman" w:cs="Times New Roman"/>
          <w:sz w:val="24"/>
          <w:szCs w:val="24"/>
          <w:lang w:eastAsia="hr-HR"/>
        </w:rPr>
        <w:t>oporabio</w:t>
      </w:r>
      <w:proofErr w:type="spellEnd"/>
      <w:r w:rsidRPr="00E76EB9">
        <w:rPr>
          <w:rFonts w:ascii="Times New Roman" w:eastAsia="SimSun" w:hAnsi="Times New Roman" w:cs="Times New Roman"/>
          <w:sz w:val="24"/>
          <w:szCs w:val="24"/>
          <w:lang w:eastAsia="hr-HR"/>
        </w:rPr>
        <w:t xml:space="preserve"> i/ili zbrinuo građevni otpad nastao tijekom građenja na gradilištu prema propisima koji uređuju gospodarenje otpadom (Zakon o gospodarenju otpadom - NN 84/21), Pravilnik o građevnom otpadu i otpadu koji sadrži azbest - NN 69/16). Izvođač nije opasni građevni otpad odbacio u miješani komunalni otpad, ni miješao s drugom vrstom otpada ili tvarima uključujući i građevne proizvode ili materijale koje nemaju status otpada, osim na način određen dozvolom za gospodarenje otpadom.</w:t>
      </w:r>
    </w:p>
    <w:p w14:paraId="1674CB4C" w14:textId="77777777" w:rsidR="00D757E3" w:rsidRPr="00D757E3" w:rsidRDefault="00D757E3" w:rsidP="00D757E3">
      <w:pPr>
        <w:spacing w:before="80" w:after="80"/>
        <w:jc w:val="both"/>
        <w:rPr>
          <w:rFonts w:ascii="Times New Roman" w:eastAsia="SimSun" w:hAnsi="Times New Roman" w:cs="Times New Roman"/>
          <w:sz w:val="24"/>
          <w:szCs w:val="24"/>
        </w:rPr>
      </w:pPr>
    </w:p>
    <w:p w14:paraId="19A7D1D1"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 Prevencija onečišćenja i kontrola zraka, vode ili tla</w:t>
      </w:r>
    </w:p>
    <w:p w14:paraId="56290309" w14:textId="77777777" w:rsidR="00D757E3" w:rsidRPr="00D757E3" w:rsidRDefault="00D757E3" w:rsidP="00A13D46">
      <w:pPr>
        <w:spacing w:before="80" w:after="80"/>
        <w:ind w:left="1145" w:hanging="719"/>
        <w:contextualSpacing/>
        <w:jc w:val="both"/>
        <w:rPr>
          <w:rFonts w:ascii="Times New Roman" w:eastAsia="SimSun" w:hAnsi="Times New Roman" w:cs="Times New Roman"/>
          <w:sz w:val="24"/>
          <w:szCs w:val="24"/>
        </w:rPr>
      </w:pPr>
    </w:p>
    <w:p w14:paraId="7E664E60" w14:textId="70A34D9F"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Materijali korišteni u </w:t>
      </w:r>
      <w:r w:rsidR="00E76EB9">
        <w:rPr>
          <w:rFonts w:ascii="Times New Roman" w:eastAsia="SimSun" w:hAnsi="Times New Roman" w:cs="Times New Roman"/>
          <w:sz w:val="24"/>
          <w:szCs w:val="24"/>
        </w:rPr>
        <w:t xml:space="preserve">cjelovitoj i </w:t>
      </w:r>
      <w:r w:rsidRPr="00D757E3">
        <w:rPr>
          <w:rFonts w:ascii="Times New Roman" w:eastAsia="SimSun" w:hAnsi="Times New Roman" w:cs="Times New Roman"/>
          <w:sz w:val="24"/>
          <w:szCs w:val="24"/>
        </w:rPr>
        <w:t>energetskoj obnovi zgrade sa statusom kulturnog dobra</w:t>
      </w:r>
      <w:r w:rsidR="00E76EB9">
        <w:rPr>
          <w:rFonts w:ascii="Times New Roman" w:eastAsia="SimSun" w:hAnsi="Times New Roman" w:cs="Times New Roman"/>
          <w:sz w:val="24"/>
          <w:szCs w:val="24"/>
        </w:rPr>
        <w:t xml:space="preserve"> koja je oštećena u potresu</w:t>
      </w:r>
      <w:r w:rsidRPr="00D757E3">
        <w:rPr>
          <w:rFonts w:ascii="Times New Roman" w:eastAsia="SimSun" w:hAnsi="Times New Roman" w:cs="Times New Roman"/>
          <w:sz w:val="24"/>
          <w:szCs w:val="24"/>
        </w:rPr>
        <w:t xml:space="preserve"> nisu sadržavali azbest niti tvari koje izazivaju veliku zabrinutost, kako je utvrđeno na temelju popisa tvari za koje je potrebno odobrenje iz Priloga XIV. Uredbi (EZ) br. 1907/2006;</w:t>
      </w:r>
    </w:p>
    <w:p w14:paraId="35D9BE79" w14:textId="77777777" w:rsidR="00D757E3" w:rsidRPr="00D757E3" w:rsidRDefault="00D757E3" w:rsidP="00A13D46">
      <w:pPr>
        <w:numPr>
          <w:ilvl w:val="0"/>
          <w:numId w:val="38"/>
        </w:numPr>
        <w:spacing w:before="80" w:after="8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Građevinski dijelovi i materijali korišteni u zgradi sa statusom kulturnog dobra koji mogu doći u kontakt sa korisnicima zgrade emitirali su manje od 0,06 mg formaldehida po </w:t>
      </w:r>
      <w:proofErr w:type="spellStart"/>
      <w:r w:rsidRPr="00D757E3">
        <w:rPr>
          <w:rFonts w:ascii="Times New Roman" w:eastAsia="SimSun" w:hAnsi="Times New Roman" w:cs="Times New Roman"/>
          <w:sz w:val="24"/>
          <w:szCs w:val="24"/>
        </w:rPr>
        <w:t>m3</w:t>
      </w:r>
      <w:proofErr w:type="spellEnd"/>
      <w:r w:rsidRPr="00D757E3">
        <w:rPr>
          <w:rFonts w:ascii="Times New Roman" w:eastAsia="SimSun" w:hAnsi="Times New Roman" w:cs="Times New Roman"/>
          <w:sz w:val="24"/>
          <w:szCs w:val="24"/>
        </w:rPr>
        <w:t xml:space="preserve"> materijala ili komponente i manje od 0,001 mg kategorija </w:t>
      </w:r>
      <w:proofErr w:type="spellStart"/>
      <w:r w:rsidRPr="00D757E3">
        <w:rPr>
          <w:rFonts w:ascii="Times New Roman" w:eastAsia="SimSun" w:hAnsi="Times New Roman" w:cs="Times New Roman"/>
          <w:sz w:val="24"/>
          <w:szCs w:val="24"/>
        </w:rPr>
        <w:t>1A</w:t>
      </w:r>
      <w:proofErr w:type="spellEnd"/>
      <w:r w:rsidRPr="00D757E3">
        <w:rPr>
          <w:rFonts w:ascii="Times New Roman" w:eastAsia="SimSun" w:hAnsi="Times New Roman" w:cs="Times New Roman"/>
          <w:sz w:val="24"/>
          <w:szCs w:val="24"/>
        </w:rPr>
        <w:t xml:space="preserve"> i </w:t>
      </w:r>
      <w:proofErr w:type="spellStart"/>
      <w:r w:rsidRPr="00D757E3">
        <w:rPr>
          <w:rFonts w:ascii="Times New Roman" w:eastAsia="SimSun" w:hAnsi="Times New Roman" w:cs="Times New Roman"/>
          <w:sz w:val="24"/>
          <w:szCs w:val="24"/>
        </w:rPr>
        <w:t>1B</w:t>
      </w:r>
      <w:proofErr w:type="spellEnd"/>
      <w:r w:rsidRPr="00D757E3">
        <w:rPr>
          <w:rFonts w:ascii="Times New Roman" w:eastAsia="SimSun" w:hAnsi="Times New Roman" w:cs="Times New Roman"/>
          <w:sz w:val="24"/>
          <w:szCs w:val="24"/>
        </w:rPr>
        <w:t xml:space="preserve"> kancerogeni hlapljivi organski spojevi po </w:t>
      </w:r>
      <w:proofErr w:type="spellStart"/>
      <w:r w:rsidRPr="00D757E3">
        <w:rPr>
          <w:rFonts w:ascii="Times New Roman" w:eastAsia="SimSun" w:hAnsi="Times New Roman" w:cs="Times New Roman"/>
          <w:sz w:val="24"/>
          <w:szCs w:val="24"/>
        </w:rPr>
        <w:t>m3</w:t>
      </w:r>
      <w:proofErr w:type="spellEnd"/>
      <w:r w:rsidRPr="00D757E3">
        <w:rPr>
          <w:rFonts w:ascii="Times New Roman" w:eastAsia="SimSun" w:hAnsi="Times New Roman" w:cs="Times New Roman"/>
          <w:sz w:val="24"/>
          <w:szCs w:val="24"/>
        </w:rPr>
        <w:t xml:space="preserve"> materijala ili komponente, nakon ispitivanja u skladu s CEN / TS 16516 i ISO 16000-3 ili drugim usporedivim standardiziranim uvjetima ispitivanja i metodom određivanja;</w:t>
      </w:r>
    </w:p>
    <w:p w14:paraId="7D6CFCB3" w14:textId="77777777" w:rsidR="00D757E3" w:rsidRPr="00D757E3" w:rsidRDefault="00D757E3" w:rsidP="00A13D46">
      <w:pPr>
        <w:numPr>
          <w:ilvl w:val="0"/>
          <w:numId w:val="38"/>
        </w:numPr>
        <w:spacing w:after="0"/>
        <w:ind w:left="426" w:hanging="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Poduzete su mjere za smanjenje emisije buke, prašine i onečišćujućih tvari tijekom građevinskih radova na energetskoj obnovi zgrade</w:t>
      </w:r>
      <w:r w:rsidRPr="00D757E3">
        <w:rPr>
          <w:rFonts w:eastAsiaTheme="minorHAnsi"/>
          <w:lang w:eastAsia="en-US"/>
        </w:rPr>
        <w:t xml:space="preserve"> </w:t>
      </w:r>
      <w:r w:rsidRPr="00D757E3">
        <w:rPr>
          <w:rFonts w:ascii="Times New Roman" w:eastAsia="SimSun" w:hAnsi="Times New Roman" w:cs="Times New Roman"/>
          <w:sz w:val="24"/>
          <w:szCs w:val="24"/>
        </w:rPr>
        <w:t xml:space="preserve">sa statusom kulturnog dobra, sukladno Zakonu o gradnji članku 133. </w:t>
      </w:r>
      <w:r w:rsidRPr="00D757E3">
        <w:rPr>
          <w:rFonts w:ascii="Times New Roman" w:eastAsia="SimSun" w:hAnsi="Times New Roman" w:cs="Times New Roman"/>
          <w:i/>
          <w:iCs/>
          <w:sz w:val="24"/>
          <w:szCs w:val="24"/>
        </w:rPr>
        <w:t>Uređenje gradilišta</w:t>
      </w:r>
      <w:r w:rsidRPr="00D757E3">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se prilikom energetske obnove zgrade sa statusom kulturnog dobra radovi izvodili samo u dnevnom razdoblju, svi rastresiti materijali bili su sklonjeni (prekrivanjem ili po potrebi vlaženjem) kako bi se spriječilo rasipanje tijekom kiše i vjetra, a sva uklanjanja i demontaže građevnih elemenata i materijala vršila se tehnikama koje sprečavaju širenje prašine i štetnih tvari na susjedne površine, te se kada je bilo potrebno koristila zaštitna ograda;</w:t>
      </w:r>
    </w:p>
    <w:p w14:paraId="59274993" w14:textId="016E6F78" w:rsidR="00D757E3" w:rsidRPr="00D757E3" w:rsidRDefault="00D757E3" w:rsidP="00D757E3">
      <w:pPr>
        <w:spacing w:after="0"/>
        <w:ind w:left="425" w:hanging="425"/>
        <w:jc w:val="both"/>
        <w:rPr>
          <w:rFonts w:ascii="Times New Roman" w:eastAsia="SimSun" w:hAnsi="Times New Roman" w:cs="Times New Roman"/>
          <w:sz w:val="24"/>
          <w:szCs w:val="24"/>
        </w:rPr>
      </w:pPr>
      <w:r w:rsidRPr="00D757E3">
        <w:rPr>
          <w:rFonts w:ascii="Times New Roman" w:eastAsia="SimSun" w:hAnsi="Times New Roman" w:cs="Times New Roman"/>
          <w:sz w:val="44"/>
          <w:szCs w:val="44"/>
        </w:rPr>
        <w:t>□</w:t>
      </w:r>
      <w:r w:rsidRPr="00D757E3">
        <w:rPr>
          <w:rFonts w:ascii="Times New Roman" w:eastAsia="SimSun" w:hAnsi="Times New Roman" w:cs="Times New Roman"/>
          <w:sz w:val="36"/>
          <w:szCs w:val="36"/>
        </w:rPr>
        <w:tab/>
      </w:r>
      <w:r w:rsidRPr="002B29F5">
        <w:rPr>
          <w:rFonts w:ascii="Times New Roman" w:eastAsia="SimSun" w:hAnsi="Times New Roman" w:cs="Times New Roman"/>
          <w:sz w:val="24"/>
          <w:szCs w:val="24"/>
        </w:rPr>
        <w:t>Sukladno glavnom projektu</w:t>
      </w:r>
      <w:r w:rsidR="00E76EB9">
        <w:rPr>
          <w:rFonts w:ascii="Times New Roman" w:eastAsia="SimSun" w:hAnsi="Times New Roman" w:cs="Times New Roman"/>
          <w:sz w:val="24"/>
          <w:szCs w:val="24"/>
        </w:rPr>
        <w:t xml:space="preserve"> cjelovite i</w:t>
      </w:r>
      <w:r w:rsidRPr="002B29F5">
        <w:rPr>
          <w:rFonts w:ascii="Times New Roman" w:eastAsia="SimSun" w:hAnsi="Times New Roman" w:cs="Times New Roman"/>
          <w:sz w:val="24"/>
          <w:szCs w:val="24"/>
        </w:rPr>
        <w:t xml:space="preserve"> energetske obnove zgrade ugrađeni su visokoučinkoviti kondenzacijski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w:t>
      </w:r>
      <w:proofErr w:type="spellStart"/>
      <w:r w:rsidRPr="002B29F5">
        <w:rPr>
          <w:rFonts w:ascii="Times New Roman" w:eastAsia="SimSun" w:hAnsi="Times New Roman" w:cs="Times New Roman"/>
          <w:sz w:val="24"/>
          <w:szCs w:val="24"/>
        </w:rPr>
        <w:t>Direktive2009</w:t>
      </w:r>
      <w:proofErr w:type="spellEnd"/>
      <w:r w:rsidRPr="002B29F5">
        <w:rPr>
          <w:rFonts w:ascii="Times New Roman" w:eastAsia="SimSun" w:hAnsi="Times New Roman" w:cs="Times New Roman"/>
          <w:sz w:val="24"/>
          <w:szCs w:val="24"/>
        </w:rPr>
        <w:t>/125/CE u pogledu zahtjeva za ekološki dizajn kotlova na kruta goriva.</w:t>
      </w:r>
    </w:p>
    <w:p w14:paraId="533E71A1" w14:textId="77777777" w:rsidR="00D757E3" w:rsidRPr="00D757E3" w:rsidRDefault="00D757E3" w:rsidP="00D757E3">
      <w:pPr>
        <w:spacing w:before="80" w:after="80"/>
        <w:ind w:left="426"/>
        <w:contextualSpacing/>
        <w:jc w:val="both"/>
        <w:rPr>
          <w:rFonts w:ascii="Times New Roman" w:eastAsia="SimSun" w:hAnsi="Times New Roman" w:cs="Times New Roman"/>
          <w:sz w:val="24"/>
          <w:szCs w:val="24"/>
        </w:rPr>
      </w:pPr>
    </w:p>
    <w:p w14:paraId="1D9A168A"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lastRenderedPageBreak/>
        <w:t>VI. Zaštita i obnova biološke raznolikosti i ekosustava</w:t>
      </w:r>
    </w:p>
    <w:p w14:paraId="3B5F78EF"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58AF49A1" w14:textId="21DBD3F5"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Predmet </w:t>
      </w:r>
      <w:r w:rsidR="00E76EB9">
        <w:rPr>
          <w:rFonts w:ascii="Times New Roman" w:eastAsia="SimSun" w:hAnsi="Times New Roman" w:cs="Times New Roman"/>
          <w:sz w:val="24"/>
          <w:szCs w:val="24"/>
        </w:rPr>
        <w:t xml:space="preserve">cjelovite i </w:t>
      </w:r>
      <w:r w:rsidRPr="00D757E3">
        <w:rPr>
          <w:rFonts w:ascii="Times New Roman" w:eastAsia="SimSun" w:hAnsi="Times New Roman" w:cs="Times New Roman"/>
          <w:sz w:val="24"/>
          <w:szCs w:val="24"/>
        </w:rPr>
        <w:t>energetske obnove je postojeća zgrada sa statusom kulturnog dobra</w:t>
      </w:r>
      <w:r w:rsidR="00E76EB9">
        <w:rPr>
          <w:rFonts w:ascii="Times New Roman" w:eastAsia="SimSun" w:hAnsi="Times New Roman" w:cs="Times New Roman"/>
          <w:sz w:val="24"/>
          <w:szCs w:val="24"/>
        </w:rPr>
        <w:t xml:space="preserve"> oštećena u potresu</w:t>
      </w:r>
      <w:r w:rsidRPr="00D757E3">
        <w:rPr>
          <w:rFonts w:ascii="Times New Roman" w:eastAsia="SimSun" w:hAnsi="Times New Roman" w:cs="Times New Roman"/>
          <w:sz w:val="24"/>
          <w:szCs w:val="24"/>
        </w:rPr>
        <w:t>. Projektnim prijedlogom ne nanosi se bitna šteta predmetnom okolišnom cilju:</w:t>
      </w:r>
    </w:p>
    <w:p w14:paraId="57A89967"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ne nalazi se u ili u blizini područja osjetljivih na biološku raznolikost (uključujući mrežu zaštićenih područja Natura 2000, područja svjetske baštine UNESCO-a i ključna područja biološke raznolikosti, kao i druga zaštićena područja), stoga su aktivnosti energetske obnove zgrade imale beznačajno predvidljivi utjecaj.</w:t>
      </w:r>
    </w:p>
    <w:p w14:paraId="7A11DE2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nalazi se u ili blizu područja osjetljivih na biološku raznolikost (uključujući mrežu Natura 2000, mjesta svjetske baštine UNESCO-a i ključna mjesta biološke raznolikosti (KBA), kao i druga zaštićena područja) te su se provele potrebne mjere ublažavanja kako bi se spriječilo narušavanje biološke raznolikosti i ekosustava. </w:t>
      </w:r>
    </w:p>
    <w:p w14:paraId="1A857BC8" w14:textId="77777777" w:rsidR="00D757E3" w:rsidRPr="00D757E3" w:rsidRDefault="00D757E3" w:rsidP="00D757E3">
      <w:pPr>
        <w:spacing w:before="80" w:after="80"/>
        <w:jc w:val="both"/>
        <w:rPr>
          <w:rFonts w:ascii="Times New Roman" w:eastAsia="SimSun" w:hAnsi="Times New Roman" w:cs="Times New Roman"/>
          <w:sz w:val="24"/>
          <w:szCs w:val="24"/>
        </w:rPr>
      </w:pPr>
    </w:p>
    <w:p w14:paraId="0DEA5EE2" w14:textId="77777777" w:rsidR="00D757E3" w:rsidRPr="00D757E3" w:rsidRDefault="00D757E3" w:rsidP="00D757E3">
      <w:pPr>
        <w:spacing w:before="80" w:after="80"/>
        <w:jc w:val="both"/>
        <w:rPr>
          <w:rFonts w:ascii="Times New Roman" w:eastAsia="SimSun" w:hAnsi="Times New Roman" w:cs="Times New Roman"/>
          <w:sz w:val="24"/>
          <w:szCs w:val="24"/>
        </w:rPr>
      </w:pPr>
    </w:p>
    <w:p w14:paraId="7346B28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Potvrđujem da su navedeni podaci u ovoj Izjavi istiniti te istu ovjeravam pečatom i svojim vlastoručnim potpisom.</w:t>
      </w:r>
    </w:p>
    <w:p w14:paraId="7A3CE319"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 xml:space="preserve">U </w:t>
      </w:r>
      <w:r w:rsidRPr="00D757E3">
        <w:rPr>
          <w:rFonts w:ascii="Times New Roman" w:eastAsia="Times New Roman" w:hAnsi="Times New Roman" w:cs="Times New Roman"/>
          <w:i/>
          <w:sz w:val="24"/>
          <w:szCs w:val="24"/>
        </w:rPr>
        <w:t>&lt; umetnuti mjesto &gt;</w:t>
      </w:r>
      <w:r w:rsidRPr="00D757E3">
        <w:rPr>
          <w:rFonts w:ascii="Times New Roman" w:eastAsia="Times New Roman" w:hAnsi="Times New Roman" w:cs="Times New Roman"/>
          <w:sz w:val="24"/>
          <w:szCs w:val="24"/>
        </w:rPr>
        <w:t xml:space="preserve">, dana </w:t>
      </w:r>
      <w:r w:rsidRPr="00D757E3">
        <w:rPr>
          <w:rFonts w:ascii="Times New Roman" w:eastAsia="Times New Roman" w:hAnsi="Times New Roman" w:cs="Times New Roman"/>
          <w:i/>
          <w:sz w:val="24"/>
          <w:szCs w:val="24"/>
        </w:rPr>
        <w:t>&lt; umetnuti datum &gt;</w:t>
      </w:r>
      <w:r w:rsidRPr="00D757E3">
        <w:rPr>
          <w:rFonts w:ascii="Times New Roman" w:eastAsia="Times New Roman" w:hAnsi="Times New Roman" w:cs="Times New Roman"/>
          <w:sz w:val="24"/>
          <w:szCs w:val="24"/>
        </w:rPr>
        <w:t xml:space="preserve"> 202_. godine.</w:t>
      </w:r>
    </w:p>
    <w:p w14:paraId="380053DA"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7F9DA69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Glavni nadzorni inženjer/nadzorni inženjer:</w:t>
      </w:r>
    </w:p>
    <w:p w14:paraId="5E0BD061"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r w:rsidRPr="00D757E3">
        <w:rPr>
          <w:rFonts w:ascii="Times New Roman" w:eastAsia="Times New Roman" w:hAnsi="Times New Roman" w:cs="Times New Roman"/>
          <w:i/>
          <w:sz w:val="24"/>
          <w:szCs w:val="24"/>
        </w:rPr>
        <w:t>&lt; naziv &gt;</w:t>
      </w:r>
    </w:p>
    <w:p w14:paraId="06461300"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p>
    <w:p w14:paraId="4953A0D8" w14:textId="77777777" w:rsidR="00D757E3" w:rsidRPr="00D757E3" w:rsidRDefault="00D757E3" w:rsidP="00D757E3">
      <w:pPr>
        <w:tabs>
          <w:tab w:val="left" w:pos="1257"/>
        </w:tabs>
        <w:spacing w:after="0"/>
        <w:jc w:val="both"/>
        <w:rPr>
          <w:sz w:val="24"/>
          <w:szCs w:val="24"/>
        </w:rPr>
      </w:pPr>
    </w:p>
    <w:p w14:paraId="284E610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Potpis                                                                                                          M.P.</w:t>
      </w:r>
    </w:p>
    <w:p w14:paraId="61EC115E"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i/>
          <w:sz w:val="24"/>
          <w:szCs w:val="24"/>
        </w:rPr>
        <w:t>&lt; umetnuti &gt;</w:t>
      </w:r>
    </w:p>
    <w:p w14:paraId="38633138" w14:textId="77777777" w:rsidR="00D757E3" w:rsidRPr="00D757E3" w:rsidRDefault="00D757E3" w:rsidP="00D757E3">
      <w:pPr>
        <w:spacing w:after="120"/>
        <w:jc w:val="center"/>
        <w:rPr>
          <w:rFonts w:ascii="Times New Roman" w:hAnsi="Times New Roman" w:cs="Times New Roman"/>
          <w:b/>
          <w:bCs/>
          <w:sz w:val="28"/>
          <w:szCs w:val="28"/>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11"/>
      <w:footerReference w:type="default" r:id="rId12"/>
      <w:headerReference w:type="first" r:id="rId13"/>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E2F4" w14:textId="77777777" w:rsidR="000D05F6" w:rsidRDefault="000D05F6" w:rsidP="00EC4A16">
      <w:pPr>
        <w:spacing w:after="0" w:line="240" w:lineRule="auto"/>
      </w:pPr>
      <w:r>
        <w:separator/>
      </w:r>
    </w:p>
  </w:endnote>
  <w:endnote w:type="continuationSeparator" w:id="0">
    <w:p w14:paraId="68207368" w14:textId="77777777" w:rsidR="000D05F6" w:rsidRDefault="000D05F6"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72A78003" w:rsidR="00EC4A16" w:rsidRDefault="009E29E2" w:rsidP="00640200">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830C0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830C0F">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E4056" w14:textId="77777777" w:rsidR="000D05F6" w:rsidRDefault="000D05F6" w:rsidP="00EC4A16">
      <w:pPr>
        <w:spacing w:after="0" w:line="240" w:lineRule="auto"/>
      </w:pPr>
      <w:r>
        <w:separator/>
      </w:r>
    </w:p>
  </w:footnote>
  <w:footnote w:type="continuationSeparator" w:id="0">
    <w:p w14:paraId="74F7AEA3" w14:textId="77777777" w:rsidR="000D05F6" w:rsidRDefault="000D05F6" w:rsidP="00EC4A16">
      <w:pPr>
        <w:spacing w:after="0" w:line="240" w:lineRule="auto"/>
      </w:pPr>
      <w:r>
        <w:continuationSeparator/>
      </w:r>
    </w:p>
  </w:footnote>
  <w:footnote w:id="1">
    <w:p w14:paraId="3ED090BC" w14:textId="06096FDD" w:rsidR="00725115" w:rsidRDefault="00725115">
      <w:pPr>
        <w:pStyle w:val="Tekstfusnote"/>
      </w:pPr>
      <w:r>
        <w:rPr>
          <w:rStyle w:val="Referencafusnote"/>
        </w:rPr>
        <w:footnoteRef/>
      </w:r>
      <w:r>
        <w:t xml:space="preserve"> </w:t>
      </w:r>
      <w:r w:rsidRPr="00725115">
        <w:t>Prilog Završnom izvješću nadzornog inženjera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6ED1F" w14:textId="52880BDB" w:rsidR="002071A0" w:rsidRDefault="002071A0" w:rsidP="002071A0">
    <w:pPr>
      <w:pStyle w:val="Zaglavlj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27BB" w14:textId="77777777" w:rsidR="001B1946" w:rsidRPr="00EE4CD5" w:rsidRDefault="001B1946" w:rsidP="001B1946">
    <w:pPr>
      <w:pStyle w:val="Zaglavlje1"/>
      <w:tabs>
        <w:tab w:val="clear" w:pos="4536"/>
        <w:tab w:val="clear" w:pos="9072"/>
        <w:tab w:val="left" w:pos="6181"/>
      </w:tabs>
      <w:ind w:left="2124" w:firstLine="2832"/>
      <w:rPr>
        <w:noProof/>
        <w:sz w:val="20"/>
        <w:szCs w:val="20"/>
        <w:lang w:eastAsia="hr-HR"/>
      </w:rPr>
    </w:pP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60288" behindDoc="0" locked="0" layoutInCell="1" allowOverlap="1" wp14:anchorId="5790DBF1" wp14:editId="6B52906E">
              <wp:simplePos x="0" y="0"/>
              <wp:positionH relativeFrom="margin">
                <wp:posOffset>423545</wp:posOffset>
              </wp:positionH>
              <wp:positionV relativeFrom="paragraph">
                <wp:posOffset>273050</wp:posOffset>
              </wp:positionV>
              <wp:extent cx="2483485" cy="390525"/>
              <wp:effectExtent l="0" t="0" r="0" b="0"/>
              <wp:wrapNone/>
              <wp:docPr id="1" name="Pravokutnik 16"/>
              <wp:cNvGraphicFramePr/>
              <a:graphic xmlns:a="http://schemas.openxmlformats.org/drawingml/2006/main">
                <a:graphicData uri="http://schemas.microsoft.com/office/word/2010/wordprocessingShape">
                  <wps:wsp>
                    <wps:cNvSpPr/>
                    <wps:spPr>
                      <a:xfrm>
                        <a:off x="0" y="0"/>
                        <a:ext cx="2483485" cy="390525"/>
                      </a:xfrm>
                      <a:prstGeom prst="rect">
                        <a:avLst/>
                      </a:prstGeom>
                    </wps:spPr>
                    <wps:txbx>
                      <w:txbxContent>
                        <w:p w14:paraId="552337F4"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90DBF1" id="Pravokutnik 16" o:spid="_x0000_s1026" style="position:absolute;left:0;text-align:left;margin-left:33.35pt;margin-top:21.5pt;width:195.55pt;height:3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" filled="f" stroked="f">
              <v:textbox>
                <w:txbxContent>
                  <w:p w14:paraId="552337F4"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43265E70" w14:textId="77777777" w:rsidR="001B1946" w:rsidRPr="00EE4CD5" w:rsidRDefault="001B1946" w:rsidP="001B1946">
                    <w:pPr>
                      <w:pStyle w:val="Standard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Pr="003155DE">
      <w:rPr>
        <w:rFonts w:ascii="Times New Roman" w:hAnsi="Times New Roman" w:cs="Times New Roman"/>
        <w:b/>
        <w:noProof/>
        <w:color w:val="244061" w:themeColor="accent1" w:themeShade="80"/>
      </w:rPr>
      <w:drawing>
        <wp:anchor distT="0" distB="0" distL="0" distR="0" simplePos="0" relativeHeight="251662336" behindDoc="0" locked="0" layoutInCell="1" allowOverlap="1" wp14:anchorId="597BAAAB" wp14:editId="784F52BC">
          <wp:simplePos x="0" y="0"/>
          <wp:positionH relativeFrom="column">
            <wp:posOffset>-181610</wp:posOffset>
          </wp:positionH>
          <wp:positionV relativeFrom="paragraph">
            <wp:posOffset>65405</wp:posOffset>
          </wp:positionV>
          <wp:extent cx="605790" cy="715010"/>
          <wp:effectExtent l="0" t="0" r="3810" b="8890"/>
          <wp:wrapTopAndBottom/>
          <wp:docPr id="17" name="Slika 17"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3155DE">
      <w:rPr>
        <w:rFonts w:ascii="Times New Roman" w:hAnsi="Times New Roman" w:cs="Times New Roman"/>
        <w:b/>
        <w:noProof/>
        <w:color w:val="244061" w:themeColor="accent1" w:themeShade="80"/>
      </w:rPr>
      <w:drawing>
        <wp:anchor distT="0" distB="0" distL="0" distR="0" simplePos="0" relativeHeight="251661312" behindDoc="0" locked="0" layoutInCell="1" allowOverlap="1" wp14:anchorId="1625F6BA" wp14:editId="4976FDEF">
          <wp:simplePos x="0" y="0"/>
          <wp:positionH relativeFrom="page">
            <wp:posOffset>4252595</wp:posOffset>
          </wp:positionH>
          <wp:positionV relativeFrom="paragraph">
            <wp:posOffset>92858</wp:posOffset>
          </wp:positionV>
          <wp:extent cx="2389505" cy="588010"/>
          <wp:effectExtent l="0" t="0" r="0" b="0"/>
          <wp:wrapNone/>
          <wp:docPr id="18" name="Slika 18" descr="Slika na kojoj se prikazuje tekst, Font, električno plava,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 18" descr="Slika na kojoj se prikazuje tekst, Font, električno plava, logotip&#10;&#10;Opis je automatski generiran"/>
                  <pic:cNvPicPr/>
                </pic:nvPicPr>
                <pic:blipFill>
                  <a:blip r:embed="rId2" cstate="print"/>
                  <a:stretch>
                    <a:fillRect/>
                  </a:stretch>
                </pic:blipFill>
                <pic:spPr>
                  <a:xfrm>
                    <a:off x="0" y="0"/>
                    <a:ext cx="2389505" cy="588010"/>
                  </a:xfrm>
                  <a:prstGeom prst="rect">
                    <a:avLst/>
                  </a:prstGeom>
                </pic:spPr>
              </pic:pic>
            </a:graphicData>
          </a:graphic>
        </wp:anchor>
      </w:drawing>
    </w:r>
    <w:r w:rsidRPr="003155DE">
      <w:rPr>
        <w:rFonts w:ascii="Times New Roman" w:hAnsi="Times New Roman" w:cs="Times New Roman"/>
        <w:b/>
        <w:noProof/>
        <w:color w:val="244061" w:themeColor="accent1" w:themeShade="80"/>
      </w:rPr>
      <mc:AlternateContent>
        <mc:Choice Requires="wps">
          <w:drawing>
            <wp:anchor distT="0" distB="0" distL="114300" distR="114300" simplePos="0" relativeHeight="251659264" behindDoc="0" locked="0" layoutInCell="1" allowOverlap="1" wp14:anchorId="74F894C9" wp14:editId="7F70D07C">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3201BD83" w14:textId="77777777" w:rsidR="001B1946" w:rsidRPr="00890F9D" w:rsidRDefault="001B1946" w:rsidP="001B1946">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74F894C9" id="_x0000_s1027" style="position:absolute;left:0;text-align:left;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" filled="f" stroked="f">
              <v:textbox style="mso-fit-shape-to-text:t">
                <w:txbxContent>
                  <w:p w14:paraId="3201BD83" w14:textId="77777777" w:rsidR="001B1946" w:rsidRPr="00890F9D" w:rsidRDefault="001B1946" w:rsidP="001B1946">
                    <w:pPr>
                      <w:pStyle w:val="StandardWeb"/>
                      <w:spacing w:before="0" w:beforeAutospacing="0" w:after="0" w:afterAutospacing="0"/>
                      <w:jc w:val="center"/>
                      <w:rPr>
                        <w:b/>
                        <w:sz w:val="16"/>
                        <w:szCs w:val="16"/>
                      </w:rPr>
                    </w:pPr>
                  </w:p>
                </w:txbxContent>
              </v:textbox>
            </v:rect>
          </w:pict>
        </mc:Fallback>
      </mc:AlternateContent>
    </w:r>
    <w:r>
      <w:rPr>
        <w:rFonts w:ascii="Times New Roman" w:hAnsi="Times New Roman" w:cs="Times New Roman"/>
        <w:b/>
        <w:color w:val="244061" w:themeColor="accent1" w:themeShade="80"/>
      </w:rPr>
      <w:t xml:space="preserve">         </w:t>
    </w:r>
    <w:r w:rsidRPr="003155DE">
      <w:rPr>
        <w:rFonts w:ascii="Times New Roman" w:hAnsi="Times New Roman" w:cs="Times New Roman"/>
        <w:b/>
        <w:color w:val="244061" w:themeColor="accent1" w:themeShade="80"/>
      </w:rPr>
      <w:t>F</w:t>
    </w:r>
    <w:r w:rsidRPr="00B03047">
      <w:rPr>
        <w:rFonts w:ascii="Times New Roman" w:hAnsi="Times New Roman" w:cs="Times New Roman"/>
        <w:b/>
        <w:color w:val="244061" w:themeColor="accent1" w:themeShade="80"/>
      </w:rPr>
      <w:t>ond solidarnosti Europske unije</w:t>
    </w:r>
  </w:p>
  <w:p w14:paraId="4D023CD6" w14:textId="77777777" w:rsidR="00640200" w:rsidRDefault="006402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277640420">
    <w:abstractNumId w:val="33"/>
  </w:num>
  <w:num w:numId="2" w16cid:durableId="666589838">
    <w:abstractNumId w:val="29"/>
  </w:num>
  <w:num w:numId="3" w16cid:durableId="1286043105">
    <w:abstractNumId w:val="37"/>
  </w:num>
  <w:num w:numId="4" w16cid:durableId="1530142813">
    <w:abstractNumId w:val="0"/>
  </w:num>
  <w:num w:numId="5" w16cid:durableId="2039887328">
    <w:abstractNumId w:val="7"/>
  </w:num>
  <w:num w:numId="6" w16cid:durableId="1915313563">
    <w:abstractNumId w:val="21"/>
  </w:num>
  <w:num w:numId="7" w16cid:durableId="841311272">
    <w:abstractNumId w:val="1"/>
  </w:num>
  <w:num w:numId="8" w16cid:durableId="1371344449">
    <w:abstractNumId w:val="6"/>
  </w:num>
  <w:num w:numId="9" w16cid:durableId="1849440189">
    <w:abstractNumId w:val="14"/>
  </w:num>
  <w:num w:numId="10" w16cid:durableId="1422871858">
    <w:abstractNumId w:val="4"/>
  </w:num>
  <w:num w:numId="11" w16cid:durableId="701367677">
    <w:abstractNumId w:val="19"/>
  </w:num>
  <w:num w:numId="12" w16cid:durableId="1634941094">
    <w:abstractNumId w:val="5"/>
  </w:num>
  <w:num w:numId="13" w16cid:durableId="2034846186">
    <w:abstractNumId w:val="23"/>
  </w:num>
  <w:num w:numId="14" w16cid:durableId="794062742">
    <w:abstractNumId w:val="34"/>
  </w:num>
  <w:num w:numId="15" w16cid:durableId="29572349">
    <w:abstractNumId w:val="28"/>
  </w:num>
  <w:num w:numId="16" w16cid:durableId="1199392176">
    <w:abstractNumId w:val="17"/>
  </w:num>
  <w:num w:numId="17" w16cid:durableId="12607243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315041">
    <w:abstractNumId w:val="2"/>
  </w:num>
  <w:num w:numId="19" w16cid:durableId="155997932">
    <w:abstractNumId w:val="20"/>
  </w:num>
  <w:num w:numId="20" w16cid:durableId="773936374">
    <w:abstractNumId w:val="18"/>
  </w:num>
  <w:num w:numId="21" w16cid:durableId="1267158392">
    <w:abstractNumId w:val="36"/>
  </w:num>
  <w:num w:numId="22" w16cid:durableId="1438789116">
    <w:abstractNumId w:val="8"/>
  </w:num>
  <w:num w:numId="23" w16cid:durableId="1751463074">
    <w:abstractNumId w:val="24"/>
  </w:num>
  <w:num w:numId="24" w16cid:durableId="325715796">
    <w:abstractNumId w:val="3"/>
  </w:num>
  <w:num w:numId="25" w16cid:durableId="862062286">
    <w:abstractNumId w:val="30"/>
  </w:num>
  <w:num w:numId="26" w16cid:durableId="638535863">
    <w:abstractNumId w:val="35"/>
  </w:num>
  <w:num w:numId="27" w16cid:durableId="1126046733">
    <w:abstractNumId w:val="13"/>
  </w:num>
  <w:num w:numId="28" w16cid:durableId="1502506308">
    <w:abstractNumId w:val="22"/>
  </w:num>
  <w:num w:numId="29" w16cid:durableId="751126604">
    <w:abstractNumId w:val="27"/>
  </w:num>
  <w:num w:numId="30" w16cid:durableId="968166993">
    <w:abstractNumId w:val="10"/>
  </w:num>
  <w:num w:numId="31" w16cid:durableId="865296174">
    <w:abstractNumId w:val="32"/>
  </w:num>
  <w:num w:numId="32" w16cid:durableId="1088889641">
    <w:abstractNumId w:val="12"/>
  </w:num>
  <w:num w:numId="33" w16cid:durableId="592013291">
    <w:abstractNumId w:val="31"/>
  </w:num>
  <w:num w:numId="34" w16cid:durableId="188375175">
    <w:abstractNumId w:val="16"/>
  </w:num>
  <w:num w:numId="35" w16cid:durableId="1052578582">
    <w:abstractNumId w:val="9"/>
  </w:num>
  <w:num w:numId="36" w16cid:durableId="2001155886">
    <w:abstractNumId w:val="11"/>
  </w:num>
  <w:num w:numId="37" w16cid:durableId="129441156">
    <w:abstractNumId w:val="25"/>
  </w:num>
  <w:num w:numId="38" w16cid:durableId="1132528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16553"/>
    <w:rsid w:val="0001761C"/>
    <w:rsid w:val="00017C97"/>
    <w:rsid w:val="00023EAB"/>
    <w:rsid w:val="00024AE4"/>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05F6"/>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83ED0"/>
    <w:rsid w:val="00193C41"/>
    <w:rsid w:val="00197C5F"/>
    <w:rsid w:val="001B1946"/>
    <w:rsid w:val="001B564C"/>
    <w:rsid w:val="001C407C"/>
    <w:rsid w:val="001D351E"/>
    <w:rsid w:val="001F06E6"/>
    <w:rsid w:val="001F22EA"/>
    <w:rsid w:val="00201472"/>
    <w:rsid w:val="002071A0"/>
    <w:rsid w:val="002204CD"/>
    <w:rsid w:val="00224762"/>
    <w:rsid w:val="0024417E"/>
    <w:rsid w:val="00262762"/>
    <w:rsid w:val="00266026"/>
    <w:rsid w:val="002727E8"/>
    <w:rsid w:val="00287B12"/>
    <w:rsid w:val="00287D34"/>
    <w:rsid w:val="00292F46"/>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D2EAB"/>
    <w:rsid w:val="003E3836"/>
    <w:rsid w:val="003E3D3A"/>
    <w:rsid w:val="003E68DC"/>
    <w:rsid w:val="003F1477"/>
    <w:rsid w:val="004017AD"/>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1A80"/>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582E"/>
    <w:rsid w:val="006975D5"/>
    <w:rsid w:val="006A3858"/>
    <w:rsid w:val="006A567E"/>
    <w:rsid w:val="006B0E57"/>
    <w:rsid w:val="006B7008"/>
    <w:rsid w:val="006D68F8"/>
    <w:rsid w:val="006E0DC7"/>
    <w:rsid w:val="006F2DF5"/>
    <w:rsid w:val="006F4746"/>
    <w:rsid w:val="0070722A"/>
    <w:rsid w:val="007074CF"/>
    <w:rsid w:val="0071385D"/>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5609"/>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C0F"/>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E0060"/>
    <w:rsid w:val="009E29E2"/>
    <w:rsid w:val="009E68AE"/>
    <w:rsid w:val="009F004E"/>
    <w:rsid w:val="009F7EF9"/>
    <w:rsid w:val="00A10C02"/>
    <w:rsid w:val="00A13176"/>
    <w:rsid w:val="00A13ADD"/>
    <w:rsid w:val="00A13D46"/>
    <w:rsid w:val="00A21C80"/>
    <w:rsid w:val="00A25DFA"/>
    <w:rsid w:val="00A2679B"/>
    <w:rsid w:val="00A31144"/>
    <w:rsid w:val="00A3257E"/>
    <w:rsid w:val="00A3383B"/>
    <w:rsid w:val="00A3557E"/>
    <w:rsid w:val="00A36323"/>
    <w:rsid w:val="00A472FA"/>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354CA"/>
    <w:rsid w:val="00D35AA5"/>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76EB9"/>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1"/>
    <w:uiPriority w:val="99"/>
    <w:unhideWhenUsed/>
    <w:rsid w:val="00EC4A16"/>
    <w:pPr>
      <w:tabs>
        <w:tab w:val="center" w:pos="4536"/>
        <w:tab w:val="right" w:pos="9072"/>
      </w:tabs>
      <w:spacing w:after="0" w:line="240" w:lineRule="auto"/>
    </w:pPr>
  </w:style>
  <w:style w:type="character" w:customStyle="1" w:styleId="ZaglavljeChar1">
    <w:name w:val="Zaglavlje Char1"/>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paragraph" w:styleId="Standard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DF65AC"/>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Zadanifontodlomka"/>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8" ma:contentTypeDescription="Stvaranje novog dokumenta." ma:contentTypeScope="" ma:versionID="aa04cc18d83d3cb8a97783632d490763">
  <xsd:schema xmlns:xsd="http://www.w3.org/2001/XMLSchema" xmlns:xs="http://www.w3.org/2001/XMLSchema" xmlns:p="http://schemas.microsoft.com/office/2006/metadata/properties" xmlns:ns1="http://schemas.microsoft.com/sharepoint/v3" xmlns:ns2="7c472a22-4555-496f-b131-07744bb6f9d5" xmlns:ns3="3cce4c77-a420-42c6-8a26-efc644830cba" targetNamespace="http://schemas.microsoft.com/office/2006/metadata/properties" ma:root="true" ma:fieldsID="cb0d4a5c7adaae1cce681c156d37a55e" ns1:_="" ns2:_="" ns3:_="">
    <xsd:import namespace="http://schemas.microsoft.com/sharepoint/v3"/>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Svojstva jedinstvenog pravilnika za usklađivanje" ma:hidden="true" ma:internalName="_ip_UnifiedCompliancePolicyProperties">
      <xsd:simpleType>
        <xsd:restriction base="dms:Note"/>
      </xsd:simpleType>
    </xsd:element>
    <xsd:element name="_ip_UnifiedCompliancePolicyUIAction" ma:index="24"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E463-9D15-474E-8DE9-AEA39B5E137F}">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CFF10089-6B89-4718-A535-33CE0E30DD9E}">
  <ds:schemaRefs>
    <ds:schemaRef ds:uri="http://schemas.microsoft.com/sharepoint/v3/contenttype/forms"/>
  </ds:schemaRefs>
</ds:datastoreItem>
</file>

<file path=customXml/itemProps3.xml><?xml version="1.0" encoding="utf-8"?>
<ds:datastoreItem xmlns:ds="http://schemas.openxmlformats.org/officeDocument/2006/customXml" ds:itemID="{A99A9F81-A27B-4018-B390-5D3D66EBD593}"/>
</file>

<file path=customXml/itemProps4.xml><?xml version="1.0" encoding="utf-8"?>
<ds:datastoreItem xmlns:ds="http://schemas.openxmlformats.org/officeDocument/2006/customXml" ds:itemID="{0C74D742-B590-48EA-89EC-D9D7D89F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Dijana Petrović</cp:lastModifiedBy>
  <cp:revision>6</cp:revision>
  <cp:lastPrinted>2019-03-20T11:15:00Z</cp:lastPrinted>
  <dcterms:created xsi:type="dcterms:W3CDTF">2023-05-10T09:27:00Z</dcterms:created>
  <dcterms:modified xsi:type="dcterms:W3CDTF">2023-05-12T10:20:00Z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