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EDA61" w14:textId="77777777" w:rsidR="005B185B" w:rsidRPr="006A1DB6" w:rsidRDefault="005B185B" w:rsidP="005B185B">
      <w:pPr>
        <w:tabs>
          <w:tab w:val="left" w:pos="6047"/>
        </w:tabs>
        <w:ind w:right="0"/>
        <w:jc w:val="left"/>
        <w:outlineLvl w:val="1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</w:p>
    <w:p w14:paraId="45FCB632" w14:textId="77777777" w:rsidR="005B185B" w:rsidRPr="006A1DB6" w:rsidRDefault="005B185B" w:rsidP="005B185B">
      <w:pPr>
        <w:tabs>
          <w:tab w:val="left" w:pos="6047"/>
        </w:tabs>
        <w:ind w:right="0"/>
        <w:jc w:val="center"/>
        <w:outlineLvl w:val="1"/>
        <w:rPr>
          <w:rFonts w:asciiTheme="minorHAnsi" w:eastAsia="Times New Roman" w:hAnsiTheme="minorHAnsi" w:cs="Times New Roman"/>
          <w:bCs/>
          <w:i/>
          <w:sz w:val="24"/>
          <w:szCs w:val="24"/>
          <w:lang w:val="hr-HR" w:eastAsia="ar-SA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 xml:space="preserve">Sažetak poziva </w:t>
      </w:r>
    </w:p>
    <w:p w14:paraId="0AE678C7" w14:textId="77777777" w:rsidR="005B185B" w:rsidRPr="006A1DB6" w:rsidRDefault="005B185B" w:rsidP="005B185B">
      <w:pPr>
        <w:tabs>
          <w:tab w:val="center" w:pos="4320"/>
          <w:tab w:val="center" w:pos="4819"/>
          <w:tab w:val="right" w:pos="8640"/>
          <w:tab w:val="right" w:pos="9638"/>
        </w:tabs>
        <w:ind w:left="720" w:right="0"/>
        <w:jc w:val="left"/>
        <w:rPr>
          <w:rFonts w:asciiTheme="minorHAnsi" w:eastAsia="Times New Roman" w:hAnsiTheme="minorHAnsi" w:cs="Times New Roman"/>
          <w:bCs/>
          <w:i/>
          <w:sz w:val="24"/>
          <w:szCs w:val="24"/>
          <w:lang w:val="hr-HR" w:eastAsia="ar-SA"/>
        </w:rPr>
      </w:pPr>
    </w:p>
    <w:p w14:paraId="46B43140" w14:textId="77777777" w:rsidR="00D60AB3" w:rsidRPr="00D60AB3" w:rsidRDefault="00D60AB3" w:rsidP="00D60AB3">
      <w:pPr>
        <w:tabs>
          <w:tab w:val="center" w:pos="4320"/>
          <w:tab w:val="right" w:pos="8640"/>
        </w:tabs>
        <w:ind w:right="0"/>
        <w:jc w:val="center"/>
        <w:rPr>
          <w:rFonts w:asciiTheme="minorHAnsi" w:eastAsia="Times New Roman" w:hAnsiTheme="minorHAnsi" w:cs="Times New Roman"/>
          <w:b/>
          <w:i/>
          <w:sz w:val="24"/>
          <w:szCs w:val="24"/>
          <w:lang w:val="hr-HR" w:eastAsia="hr-HR"/>
        </w:rPr>
      </w:pPr>
      <w:r w:rsidRPr="00D60AB3">
        <w:rPr>
          <w:rFonts w:asciiTheme="minorHAnsi" w:eastAsia="Times New Roman" w:hAnsiTheme="minorHAnsi" w:cs="Times New Roman"/>
          <w:b/>
          <w:i/>
          <w:sz w:val="24"/>
          <w:szCs w:val="24"/>
          <w:lang w:val="hr-HR" w:eastAsia="hr-HR"/>
        </w:rPr>
        <w:t>Poziv na dodjelu bespovratnih financijskih sredstava</w:t>
      </w:r>
    </w:p>
    <w:p w14:paraId="09D23E9E" w14:textId="77777777" w:rsidR="005B185B" w:rsidRPr="006A1DB6" w:rsidRDefault="00D60AB3" w:rsidP="00D60AB3">
      <w:pPr>
        <w:tabs>
          <w:tab w:val="center" w:pos="4320"/>
          <w:tab w:val="right" w:pos="8640"/>
        </w:tabs>
        <w:ind w:right="0"/>
        <w:jc w:val="center"/>
        <w:rPr>
          <w:rFonts w:asciiTheme="minorHAnsi" w:eastAsia="Times New Roman" w:hAnsiTheme="minorHAnsi" w:cs="Times New Roman"/>
          <w:bCs/>
          <w:sz w:val="24"/>
          <w:szCs w:val="24"/>
          <w:lang w:val="hr-HR" w:eastAsia="ar-SA"/>
        </w:rPr>
      </w:pPr>
      <w:r w:rsidRPr="00D60AB3">
        <w:rPr>
          <w:rFonts w:asciiTheme="minorHAnsi" w:eastAsia="Times New Roman" w:hAnsiTheme="minorHAnsi" w:cs="Times New Roman"/>
          <w:b/>
          <w:i/>
          <w:sz w:val="24"/>
          <w:szCs w:val="24"/>
          <w:lang w:val="hr-HR" w:eastAsia="hr-HR"/>
        </w:rPr>
        <w:t>Provedba mjera zaštite kulturne baštine oštećene u potresu 22. ožujka 2020. godine na području Grada Zagreba, Krapinsko-zagorske i Zagrebačke županije</w:t>
      </w:r>
    </w:p>
    <w:p w14:paraId="61B8E91F" w14:textId="77777777" w:rsidR="005B185B" w:rsidRPr="006A1DB6" w:rsidRDefault="005B185B" w:rsidP="005B185B">
      <w:pPr>
        <w:tabs>
          <w:tab w:val="center" w:pos="4320"/>
          <w:tab w:val="right" w:pos="8640"/>
        </w:tabs>
        <w:ind w:right="0"/>
        <w:jc w:val="center"/>
        <w:rPr>
          <w:rFonts w:asciiTheme="minorHAnsi" w:eastAsia="Times New Roman" w:hAnsiTheme="minorHAnsi" w:cs="Times New Roman"/>
          <w:bCs/>
          <w:sz w:val="24"/>
          <w:szCs w:val="24"/>
          <w:lang w:val="en-US" w:eastAsia="ar-SA"/>
        </w:rPr>
      </w:pPr>
    </w:p>
    <w:p w14:paraId="0DD42D2C" w14:textId="77777777" w:rsidR="005B185B" w:rsidRPr="006A1DB6" w:rsidRDefault="005B185B" w:rsidP="005B185B">
      <w:pPr>
        <w:tabs>
          <w:tab w:val="center" w:pos="4320"/>
          <w:tab w:val="right" w:pos="8640"/>
        </w:tabs>
        <w:ind w:right="0"/>
        <w:jc w:val="center"/>
        <w:rPr>
          <w:rFonts w:asciiTheme="minorHAnsi" w:eastAsia="Times New Roman" w:hAnsiTheme="minorHAnsi" w:cs="Times New Roman"/>
          <w:bCs/>
          <w:sz w:val="24"/>
          <w:szCs w:val="24"/>
          <w:lang w:val="en-US" w:eastAsia="ar-SA"/>
        </w:rPr>
      </w:pPr>
    </w:p>
    <w:p w14:paraId="1FD59B79" w14:textId="77777777" w:rsidR="00D60AB3" w:rsidRPr="00D60AB3" w:rsidRDefault="00D60AB3" w:rsidP="005B185B">
      <w:pPr>
        <w:spacing w:line="276" w:lineRule="auto"/>
        <w:ind w:right="0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  <w:r w:rsidRPr="00D60AB3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Opće informacije</w:t>
      </w:r>
    </w:p>
    <w:p w14:paraId="60BA240E" w14:textId="77777777" w:rsidR="00D60AB3" w:rsidRPr="00D60AB3" w:rsidRDefault="00D60AB3" w:rsidP="005B185B">
      <w:pPr>
        <w:spacing w:line="276" w:lineRule="auto"/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Putem ovog Poziva na dodjelu bespovratnih financijskih sredstava Provedba mjera zaštite kulturne baštine oštećene u potresu (u daljnjem tekstu: Poziv) definiraju se ciljevi, uvjeti i postupci za dodjelu bespovratnih financijskih sredstava namijenjenih provedbi operacija koje se financiraju iz Fonda solidarnosti Europske unije (FSEU).</w:t>
      </w:r>
    </w:p>
    <w:p w14:paraId="600628A4" w14:textId="77777777" w:rsidR="00D60AB3" w:rsidRDefault="00D60AB3" w:rsidP="005B185B">
      <w:pPr>
        <w:spacing w:line="276" w:lineRule="auto"/>
        <w:ind w:right="0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</w:p>
    <w:p w14:paraId="67520992" w14:textId="77777777" w:rsidR="005B185B" w:rsidRPr="006A1DB6" w:rsidRDefault="005B185B" w:rsidP="005B185B">
      <w:pPr>
        <w:spacing w:line="276" w:lineRule="auto"/>
        <w:ind w:right="0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1. Ciljevi Poziva</w:t>
      </w:r>
    </w:p>
    <w:p w14:paraId="514618C1" w14:textId="77777777" w:rsidR="005B185B" w:rsidRPr="006A1DB6" w:rsidRDefault="005B185B" w:rsidP="005B185B">
      <w:pPr>
        <w:spacing w:line="276" w:lineRule="auto"/>
        <w:ind w:right="0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</w:p>
    <w:p w14:paraId="0930817A" w14:textId="77777777" w:rsidR="005B185B" w:rsidRDefault="00D60AB3" w:rsidP="00D60AB3">
      <w:pPr>
        <w:spacing w:line="276" w:lineRule="auto"/>
        <w:ind w:right="0"/>
        <w:contextualSpacing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U okviru ovog Poziva potpora će se dodijeliti operacijama za pripremu projektne dokumentacije za provedbu mjera zaštite kulturne baštine oštećene u potresu i provedba mjera zaštite kulturne baštine– izvođenje radova osiguranja i stabiliziranja.</w:t>
      </w:r>
    </w:p>
    <w:p w14:paraId="24E3E53C" w14:textId="77777777" w:rsidR="00D60AB3" w:rsidRPr="006A1DB6" w:rsidRDefault="00D60AB3" w:rsidP="00D60AB3">
      <w:pPr>
        <w:spacing w:line="276" w:lineRule="auto"/>
        <w:ind w:right="0"/>
        <w:contextualSpacing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</w:p>
    <w:p w14:paraId="55DE0650" w14:textId="77777777" w:rsidR="005B185B" w:rsidRPr="006A1DB6" w:rsidRDefault="005B185B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ar-SA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2. Ukupna raspoloživa sredstva:</w:t>
      </w:r>
    </w:p>
    <w:p w14:paraId="41A50AE5" w14:textId="6D40BC71" w:rsidR="005B185B" w:rsidRPr="006A1DB6" w:rsidRDefault="005B185B" w:rsidP="005B185B">
      <w:pPr>
        <w:spacing w:after="120" w:line="276" w:lineRule="auto"/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  <w:r w:rsidRPr="006A1DB6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Ukupna financijska alokacija u okviru ovog Poziva na dostavu projektnih prijedloga iznosi </w:t>
      </w:r>
      <w:r w:rsidR="00435140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800.00.000</w:t>
      </w:r>
      <w:r w:rsidR="00476797" w:rsidRPr="00476797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,00 kuna</w:t>
      </w:r>
      <w:r w:rsidR="00E564F0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.</w:t>
      </w:r>
      <w:r w:rsidR="00E564F0" w:rsidRPr="006A1DB6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 </w:t>
      </w:r>
      <w:r w:rsidR="00E564F0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N</w:t>
      </w:r>
      <w:r w:rsidRPr="006A1DB6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ajviš</w:t>
      </w:r>
      <w:r w:rsidR="00D60AB3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a stopa sufinanciranja iznosi 100</w:t>
      </w:r>
      <w:r w:rsidRPr="006A1DB6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% ukupnih prihvatljivih troškova i osigurana je temeljem </w:t>
      </w:r>
      <w:r w:rsidR="00D60AB3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Odluke Europske komisije o dodjeli sredstava iz Fonda solidarnosti Europske unije Republici Hrvatskoj. </w:t>
      </w:r>
    </w:p>
    <w:p w14:paraId="739FD93E" w14:textId="77777777" w:rsidR="006A1DB6" w:rsidRPr="006A1DB6" w:rsidRDefault="006A1DB6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</w:p>
    <w:p w14:paraId="565E087F" w14:textId="77777777" w:rsidR="005B185B" w:rsidRPr="006A1DB6" w:rsidRDefault="005B185B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3. Prihvatljivi pr</w:t>
      </w:r>
      <w:bookmarkStart w:id="0" w:name="_Toc451275688"/>
      <w:bookmarkStart w:id="1" w:name="_Toc451275781"/>
      <w:bookmarkStart w:id="2" w:name="_Toc451275808"/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ijavitelji</w:t>
      </w:r>
    </w:p>
    <w:p w14:paraId="7078DC68" w14:textId="77777777" w:rsidR="005B185B" w:rsidRPr="006A1DB6" w:rsidRDefault="005B185B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Cs/>
          <w:sz w:val="24"/>
          <w:szCs w:val="24"/>
          <w:lang w:val="en-US" w:eastAsia="ar-SA"/>
        </w:rPr>
      </w:pPr>
    </w:p>
    <w:p w14:paraId="67AC6DAD" w14:textId="0AF265CC" w:rsidR="00D60AB3" w:rsidRPr="00D60AB3" w:rsidRDefault="00D60AB3" w:rsidP="00D60AB3">
      <w:pPr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Prihvatljivi su sljedeći prijavitelj</w:t>
      </w:r>
      <w:r w:rsidR="00E564F0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i: </w:t>
      </w:r>
    </w:p>
    <w:p w14:paraId="5CF87544" w14:textId="77777777" w:rsidR="00D60AB3" w:rsidRPr="00D60AB3" w:rsidRDefault="00D60AB3" w:rsidP="00D60AB3">
      <w:pPr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</w:p>
    <w:p w14:paraId="42B78F5D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>tijela državne uprave prema Zakonu o sustavu državne uprave („Narodne novine“, br. 66/19) i Zakonu o ustrojstvu i djelokrugu tijela državne uprave („Narodne novine“, br. 85/20)</w:t>
      </w:r>
    </w:p>
    <w:p w14:paraId="1703BE93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>jedinice lokalne i područne (regionalne) samouprave prema Zakonu o lokalnoj i područnoj (regionalnoj) samoupravi („Narodne novine“, br. 33/01, 60/01, 129/05, 109/07, 125/08, 36/09, 36/09, 150/11, 144/12, 19/13, 137/15, 123/17, 98/19, 144/20) i Zakonu o Gradu Zagrebu („Narodne novine“, br. 62/01, 125/08, 36/09, 119/14, 98/19,  144/20);</w:t>
      </w:r>
    </w:p>
    <w:p w14:paraId="05B2D470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>ustanove kojima su osnivači ili suosnivači Republika Hrvatska i/ili jedinica lokalne i područne (regionalne) koje su upisane u sudski registar sa sjedištem na području Grada Zagreba; Krapinsko-zagorske županije ili Zagrebačke županije, a obavljaju djelatnost u području kulture</w:t>
      </w:r>
    </w:p>
    <w:p w14:paraId="388C87A8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lastRenderedPageBreak/>
        <w:t>vjerske zajednice registrirane temeljem Zakona o pravnom položaju vjerskih zajednica („Narodne novine“, br. 83/02 i 73/13);</w:t>
      </w:r>
    </w:p>
    <w:p w14:paraId="023D1000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>udruge i organizacije civilnog društva koje djeluju u području kulture, umjetnosti i medija;</w:t>
      </w:r>
    </w:p>
    <w:p w14:paraId="7B9B8CEA" w14:textId="77777777" w:rsidR="00D60AB3" w:rsidRPr="00D60AB3" w:rsidRDefault="00D60AB3" w:rsidP="00D60AB3">
      <w:pPr>
        <w:pStyle w:val="Odlomakpopisa"/>
        <w:numPr>
          <w:ilvl w:val="0"/>
          <w:numId w:val="16"/>
        </w:num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 xml:space="preserve">trgovačka društva u vlasništvu ili suvlasništvu Republike Hrvatske i/ili jedinica lokalne i područne (regionalne) samouprave koja u kulturnom dobru obavljaju registriranu negospodarsku djelatnost;      </w:t>
      </w:r>
    </w:p>
    <w:p w14:paraId="1979E0B4" w14:textId="77777777" w:rsidR="00D60AB3" w:rsidRDefault="00D60AB3" w:rsidP="00D60AB3">
      <w:p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</w:p>
    <w:p w14:paraId="73AE0EF6" w14:textId="77777777" w:rsidR="005B185B" w:rsidRPr="00D60AB3" w:rsidRDefault="00D60AB3" w:rsidP="00D60AB3">
      <w:pPr>
        <w:ind w:right="0"/>
        <w:rPr>
          <w:rFonts w:asciiTheme="minorHAnsi" w:hAnsiTheme="minorHAnsi" w:cs="Times New Roman"/>
          <w:sz w:val="24"/>
          <w:szCs w:val="24"/>
          <w:lang w:val="hr-HR" w:eastAsia="hr-HR"/>
        </w:rPr>
      </w:pPr>
      <w:r w:rsidRPr="00D60AB3">
        <w:rPr>
          <w:rFonts w:asciiTheme="minorHAnsi" w:hAnsiTheme="minorHAnsi" w:cs="Times New Roman"/>
          <w:sz w:val="24"/>
          <w:szCs w:val="24"/>
          <w:lang w:val="hr-HR" w:eastAsia="hr-HR"/>
        </w:rPr>
        <w:t>Svi prijavitelji moraju biti u mogućnosti dokazati svoj pravni status. Svi navedeni prijavitelji trebaju biti vlasnici ili korisnici kulturne baštine. Ako su korisnici uz prijavu moraju priložiti izjavu vlasnika da je suglasan s prijedlogom aktivnosti.</w:t>
      </w:r>
    </w:p>
    <w:p w14:paraId="7780EEB2" w14:textId="77777777" w:rsidR="00D60AB3" w:rsidRPr="006A1DB6" w:rsidRDefault="00D60AB3" w:rsidP="00D60AB3">
      <w:pPr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</w:p>
    <w:bookmarkEnd w:id="0"/>
    <w:bookmarkEnd w:id="1"/>
    <w:bookmarkEnd w:id="2"/>
    <w:p w14:paraId="28522245" w14:textId="77777777" w:rsidR="005B185B" w:rsidRPr="006A1DB6" w:rsidRDefault="005B185B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4. Prihvatljive aktivnosti</w:t>
      </w:r>
      <w:r w:rsidR="00513E2A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 xml:space="preserve"> </w:t>
      </w:r>
    </w:p>
    <w:p w14:paraId="71F9716D" w14:textId="77777777" w:rsidR="00513E2A" w:rsidRPr="00513E2A" w:rsidRDefault="009A4191" w:rsidP="00513E2A">
      <w:pPr>
        <w:pStyle w:val="Bezprored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Prihvatljive aktivnosti u okviru Poziva su</w:t>
      </w:r>
      <w:r w:rsidR="00513E2A" w:rsidRPr="00513E2A">
        <w:rPr>
          <w:rFonts w:cstheme="minorHAnsi"/>
          <w:sz w:val="24"/>
          <w:szCs w:val="24"/>
        </w:rPr>
        <w:t>:</w:t>
      </w:r>
    </w:p>
    <w:p w14:paraId="098163ED" w14:textId="77777777" w:rsidR="00513E2A" w:rsidRPr="00513E2A" w:rsidRDefault="00513E2A" w:rsidP="00513E2A">
      <w:pPr>
        <w:pStyle w:val="Bezproreda"/>
        <w:jc w:val="both"/>
        <w:rPr>
          <w:rFonts w:cstheme="minorHAnsi"/>
          <w:sz w:val="24"/>
          <w:szCs w:val="24"/>
        </w:rPr>
      </w:pPr>
    </w:p>
    <w:p w14:paraId="43E3425B" w14:textId="77777777" w:rsidR="00513E2A" w:rsidRPr="00513E2A" w:rsidRDefault="00513E2A" w:rsidP="00513E2A">
      <w:pPr>
        <w:pStyle w:val="Bezproreda"/>
        <w:jc w:val="both"/>
        <w:rPr>
          <w:rFonts w:cstheme="minorHAnsi"/>
          <w:sz w:val="24"/>
          <w:szCs w:val="24"/>
        </w:rPr>
      </w:pPr>
      <w:r w:rsidRPr="00513E2A">
        <w:rPr>
          <w:rFonts w:cstheme="minorHAnsi"/>
          <w:sz w:val="24"/>
          <w:szCs w:val="24"/>
        </w:rPr>
        <w:t>1.</w:t>
      </w:r>
      <w:r w:rsidRPr="00513E2A">
        <w:rPr>
          <w:rFonts w:cstheme="minorHAnsi"/>
          <w:sz w:val="24"/>
          <w:szCs w:val="24"/>
        </w:rPr>
        <w:tab/>
        <w:t xml:space="preserve">Priprema projektne dokumentacije za provedbu mjera zaštite kulturne baštine oštećene u potresu. </w:t>
      </w:r>
    </w:p>
    <w:p w14:paraId="00756CF0" w14:textId="77777777" w:rsidR="00513E2A" w:rsidRPr="00513E2A" w:rsidRDefault="00513E2A" w:rsidP="00513E2A">
      <w:pPr>
        <w:pStyle w:val="Bezproreda"/>
        <w:jc w:val="both"/>
        <w:rPr>
          <w:rFonts w:cstheme="minorHAnsi"/>
          <w:sz w:val="24"/>
          <w:szCs w:val="24"/>
        </w:rPr>
      </w:pPr>
      <w:r w:rsidRPr="00513E2A">
        <w:rPr>
          <w:rFonts w:cstheme="minorHAnsi"/>
          <w:sz w:val="24"/>
          <w:szCs w:val="24"/>
        </w:rPr>
        <w:t>2.</w:t>
      </w:r>
      <w:r w:rsidRPr="00513E2A">
        <w:rPr>
          <w:rFonts w:cstheme="minorHAnsi"/>
          <w:sz w:val="24"/>
          <w:szCs w:val="24"/>
        </w:rPr>
        <w:tab/>
        <w:t>Provedba mjera zaštite kulturne baštine– izvođenje radova osiguranja i stabilizacije</w:t>
      </w:r>
    </w:p>
    <w:p w14:paraId="33E0D86E" w14:textId="77777777" w:rsidR="00513E2A" w:rsidRPr="00513E2A" w:rsidRDefault="00513E2A" w:rsidP="00513E2A">
      <w:pPr>
        <w:pStyle w:val="Bezproreda"/>
        <w:jc w:val="both"/>
        <w:rPr>
          <w:rFonts w:cstheme="minorHAnsi"/>
          <w:sz w:val="24"/>
          <w:szCs w:val="24"/>
        </w:rPr>
      </w:pPr>
      <w:r w:rsidRPr="00513E2A">
        <w:rPr>
          <w:rFonts w:cstheme="minorHAnsi"/>
          <w:sz w:val="24"/>
          <w:szCs w:val="24"/>
        </w:rPr>
        <w:t xml:space="preserve">Aktivnost 1. Priprema dokumentacije za provedbu mjera zaštite kulturne baštine oštećene u potresu </w:t>
      </w:r>
    </w:p>
    <w:p w14:paraId="53DBB200" w14:textId="77777777" w:rsidR="00513E2A" w:rsidRPr="00513E2A" w:rsidRDefault="00513E2A" w:rsidP="00513E2A">
      <w:pPr>
        <w:pStyle w:val="Bezproreda"/>
        <w:jc w:val="both"/>
        <w:rPr>
          <w:rFonts w:cstheme="minorHAnsi"/>
          <w:sz w:val="24"/>
          <w:szCs w:val="24"/>
        </w:rPr>
      </w:pPr>
    </w:p>
    <w:p w14:paraId="2E489EA1" w14:textId="77777777" w:rsidR="009A4191" w:rsidRDefault="009A4191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</w:p>
    <w:p w14:paraId="32FA4295" w14:textId="77777777" w:rsidR="005B185B" w:rsidRPr="006A1DB6" w:rsidRDefault="005B185B" w:rsidP="005B185B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ar-SA"/>
        </w:rPr>
      </w:pP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5. Postupak prijave</w:t>
      </w:r>
    </w:p>
    <w:p w14:paraId="45D91B88" w14:textId="77777777" w:rsidR="005B185B" w:rsidRPr="006A1DB6" w:rsidRDefault="005B185B" w:rsidP="005B185B">
      <w:pPr>
        <w:tabs>
          <w:tab w:val="center" w:pos="4320"/>
          <w:tab w:val="right" w:pos="8640"/>
        </w:tabs>
        <w:ind w:right="0"/>
        <w:rPr>
          <w:rFonts w:asciiTheme="minorHAnsi" w:eastAsia="Times New Roman" w:hAnsiTheme="minorHAnsi" w:cs="Times New Roman"/>
          <w:bCs/>
          <w:sz w:val="24"/>
          <w:szCs w:val="24"/>
          <w:lang w:val="en-US" w:eastAsia="ar-SA"/>
        </w:rPr>
      </w:pPr>
    </w:p>
    <w:p w14:paraId="3501FC3C" w14:textId="77777777" w:rsidR="005B185B" w:rsidRDefault="00513E2A" w:rsidP="005B185B">
      <w:pPr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  <w:r w:rsidRPr="00513E2A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Poziv se provodi kao otvoreni postupak. Dostava (podnošenje) projektnih prijedloga dozvoljena je najranije danom objave javnog Poziva, a najkasnije do isteka roka operacije. Operacije će biti razmatrane po redoslijedu zaprimanja prijava.</w:t>
      </w:r>
    </w:p>
    <w:p w14:paraId="28365CBF" w14:textId="77777777" w:rsidR="00513E2A" w:rsidRPr="006A1DB6" w:rsidRDefault="00513E2A" w:rsidP="005B185B">
      <w:pPr>
        <w:ind w:right="0"/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</w:pPr>
    </w:p>
    <w:p w14:paraId="4890C1C9" w14:textId="77777777" w:rsidR="009A4191" w:rsidRDefault="00513E2A" w:rsidP="009A4191">
      <w:pPr>
        <w:rPr>
          <w:rFonts w:asciiTheme="minorHAnsi" w:hAnsiTheme="minorHAnsi" w:cstheme="minorHAnsi"/>
          <w:sz w:val="24"/>
          <w:szCs w:val="24"/>
        </w:rPr>
      </w:pPr>
      <w:r w:rsidRPr="00513E2A">
        <w:rPr>
          <w:rFonts w:asciiTheme="minorHAnsi" w:hAnsiTheme="minorHAnsi" w:cstheme="minorHAnsi"/>
          <w:sz w:val="24"/>
          <w:szCs w:val="24"/>
        </w:rPr>
        <w:t xml:space="preserve">Projektni prijedlog mora se dostaviti (podnijeti) putem sustava e-pisarnice kroz modul e-Prijavnice Ministarstva kulture i medija unutar roka određenog ovim Pozivom. Faza zaprimanja i registracije vrši se automatski putem kroz sustava e-pisarnica. </w:t>
      </w:r>
    </w:p>
    <w:p w14:paraId="746710E9" w14:textId="77777777" w:rsidR="00C9673E" w:rsidRDefault="00C9673E" w:rsidP="009A4191">
      <w:pPr>
        <w:rPr>
          <w:rFonts w:asciiTheme="minorHAnsi" w:hAnsiTheme="minorHAnsi" w:cstheme="minorHAnsi"/>
          <w:sz w:val="24"/>
          <w:szCs w:val="24"/>
        </w:rPr>
      </w:pPr>
    </w:p>
    <w:p w14:paraId="3100B321" w14:textId="77777777" w:rsidR="00476797" w:rsidRDefault="00476797" w:rsidP="00476797">
      <w:pPr>
        <w:tabs>
          <w:tab w:val="center" w:pos="4320"/>
          <w:tab w:val="right" w:pos="8640"/>
        </w:tabs>
        <w:spacing w:after="120"/>
        <w:ind w:right="0"/>
        <w:jc w:val="left"/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</w:pPr>
      <w:r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6</w:t>
      </w:r>
      <w:r w:rsidRPr="006A1DB6"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 xml:space="preserve">. </w:t>
      </w:r>
      <w:r>
        <w:rPr>
          <w:rFonts w:asciiTheme="minorHAnsi" w:eastAsia="Times New Roman" w:hAnsiTheme="minorHAnsi" w:cs="Times New Roman"/>
          <w:b/>
          <w:sz w:val="24"/>
          <w:szCs w:val="24"/>
          <w:lang w:val="hr-HR" w:eastAsia="hr-HR"/>
        </w:rPr>
        <w:t>Vrsta poziva</w:t>
      </w:r>
    </w:p>
    <w:p w14:paraId="02E4D5D4" w14:textId="62878044" w:rsidR="00476797" w:rsidRPr="00476797" w:rsidRDefault="00476797" w:rsidP="00476797">
      <w:pPr>
        <w:tabs>
          <w:tab w:val="center" w:pos="4320"/>
          <w:tab w:val="right" w:pos="8640"/>
        </w:tabs>
        <w:spacing w:after="120"/>
        <w:ind w:right="0"/>
        <w:rPr>
          <w:rFonts w:asciiTheme="minorHAnsi" w:eastAsia="Times New Roman" w:hAnsiTheme="minorHAnsi" w:cs="Times New Roman"/>
          <w:bCs/>
          <w:sz w:val="24"/>
          <w:szCs w:val="24"/>
          <w:lang w:val="en-US" w:eastAsia="ar-SA"/>
        </w:rPr>
      </w:pPr>
      <w:r w:rsidRPr="00476797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Otvoreni poziv na dostavu projektnih prijedloga. Poziv je otvoren do 30. svibnja 2022. g. U slučaju iskorištenja alociranih sredstav</w:t>
      </w:r>
      <w:r w:rsidR="00E564F0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a, </w:t>
      </w:r>
      <w:r w:rsidRPr="00476797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>poziv će biti ranije zatvoren.</w:t>
      </w:r>
      <w:r w:rsidR="005A37FB">
        <w:rPr>
          <w:rFonts w:asciiTheme="minorHAnsi" w:eastAsia="Times New Roman" w:hAnsiTheme="minorHAnsi" w:cs="Times New Roman"/>
          <w:sz w:val="24"/>
          <w:szCs w:val="24"/>
          <w:lang w:val="hr-HR" w:eastAsia="hr-HR"/>
        </w:rPr>
        <w:t xml:space="preserve"> Poziv se automatski ranije zatvara kada ukupni iznos zaprimljenih projektnih prijedloga dosegne 200% inicijalne alokacije poziva. </w:t>
      </w:r>
    </w:p>
    <w:p w14:paraId="1FEBDB84" w14:textId="77777777" w:rsidR="00513E2A" w:rsidRPr="00513E2A" w:rsidRDefault="00513E2A" w:rsidP="00513E2A">
      <w:pPr>
        <w:rPr>
          <w:rFonts w:asciiTheme="minorHAnsi" w:hAnsiTheme="minorHAnsi" w:cstheme="minorHAnsi"/>
          <w:sz w:val="24"/>
          <w:szCs w:val="24"/>
        </w:rPr>
      </w:pPr>
      <w:bookmarkStart w:id="3" w:name="_GoBack"/>
      <w:bookmarkEnd w:id="3"/>
    </w:p>
    <w:sectPr w:rsidR="00513E2A" w:rsidRPr="00513E2A" w:rsidSect="0088398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0449E" w14:textId="77777777" w:rsidR="00AD1BF3" w:rsidRDefault="00AD1BF3" w:rsidP="00B86C0E">
      <w:r>
        <w:separator/>
      </w:r>
    </w:p>
  </w:endnote>
  <w:endnote w:type="continuationSeparator" w:id="0">
    <w:p w14:paraId="35083F6B" w14:textId="77777777" w:rsidR="00AD1BF3" w:rsidRDefault="00AD1BF3" w:rsidP="00B8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FD95B" w14:textId="77777777" w:rsidR="00444D16" w:rsidRDefault="00A821E0" w:rsidP="00C22E73">
    <w:pPr>
      <w:pStyle w:val="Podnoje"/>
      <w:ind w:firstLine="1701"/>
    </w:pPr>
    <w:r w:rsidRPr="00124B2D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DC39D5" wp14:editId="00A37906">
              <wp:simplePos x="0" y="0"/>
              <wp:positionH relativeFrom="column">
                <wp:posOffset>3576955</wp:posOffset>
              </wp:positionH>
              <wp:positionV relativeFrom="paragraph">
                <wp:posOffset>-50165</wp:posOffset>
              </wp:positionV>
              <wp:extent cx="2009775" cy="381000"/>
              <wp:effectExtent l="0" t="0" r="0" b="0"/>
              <wp:wrapNone/>
              <wp:docPr id="12" name="Pravokutni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9775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C3C97" w14:textId="77777777" w:rsidR="00124B2D" w:rsidRPr="007A089A" w:rsidRDefault="00124B2D" w:rsidP="00124B2D">
                          <w:pPr>
                            <w:rPr>
                              <w:color w:val="003399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DC39D5" id="Pravokutnik 11" o:spid="_x0000_s1026" style="position:absolute;left:0;text-align:left;margin-left:281.65pt;margin-top:-3.95pt;width:158.2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" filled="f" stroked="f">
              <v:textbox>
                <w:txbxContent>
                  <w:p w14:paraId="6ACC3C97" w14:textId="77777777" w:rsidR="00124B2D" w:rsidRPr="007A089A" w:rsidRDefault="00124B2D" w:rsidP="00124B2D">
                    <w:pPr>
                      <w:rPr>
                        <w:color w:val="003399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2B07B" w14:textId="77777777" w:rsidR="00AD1BF3" w:rsidRDefault="00AD1BF3" w:rsidP="00B86C0E">
      <w:r>
        <w:separator/>
      </w:r>
    </w:p>
  </w:footnote>
  <w:footnote w:type="continuationSeparator" w:id="0">
    <w:p w14:paraId="7AC6552B" w14:textId="77777777" w:rsidR="00AD1BF3" w:rsidRDefault="00AD1BF3" w:rsidP="00B86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6C68"/>
    <w:multiLevelType w:val="hybridMultilevel"/>
    <w:tmpl w:val="240C5EDA"/>
    <w:lvl w:ilvl="0" w:tplc="84BEE73A"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D590F"/>
    <w:multiLevelType w:val="hybridMultilevel"/>
    <w:tmpl w:val="1AAA3E8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31DBD"/>
    <w:multiLevelType w:val="hybridMultilevel"/>
    <w:tmpl w:val="E8A47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72652"/>
    <w:multiLevelType w:val="hybridMultilevel"/>
    <w:tmpl w:val="384E578C"/>
    <w:lvl w:ilvl="0" w:tplc="6A7A56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A3D3D"/>
    <w:multiLevelType w:val="hybridMultilevel"/>
    <w:tmpl w:val="025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56EF5"/>
    <w:multiLevelType w:val="hybridMultilevel"/>
    <w:tmpl w:val="D93E9E04"/>
    <w:lvl w:ilvl="0" w:tplc="8EEC99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96C44"/>
    <w:multiLevelType w:val="hybridMultilevel"/>
    <w:tmpl w:val="77D22E6E"/>
    <w:lvl w:ilvl="0" w:tplc="AA2CD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4D11E8"/>
    <w:multiLevelType w:val="multilevel"/>
    <w:tmpl w:val="367222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26881"/>
    <w:multiLevelType w:val="hybridMultilevel"/>
    <w:tmpl w:val="D54C72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766B04"/>
    <w:multiLevelType w:val="hybridMultilevel"/>
    <w:tmpl w:val="83969894"/>
    <w:lvl w:ilvl="0" w:tplc="5F662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E3510"/>
    <w:multiLevelType w:val="hybridMultilevel"/>
    <w:tmpl w:val="467ED1DE"/>
    <w:lvl w:ilvl="0" w:tplc="AE36ED24">
      <w:start w:val="1"/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8E7401"/>
    <w:multiLevelType w:val="hybridMultilevel"/>
    <w:tmpl w:val="22B00D64"/>
    <w:lvl w:ilvl="0" w:tplc="041A0017">
      <w:start w:val="1"/>
      <w:numFmt w:val="lowerLetter"/>
      <w:lvlText w:val="%1)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666127C"/>
    <w:multiLevelType w:val="hybridMultilevel"/>
    <w:tmpl w:val="827418F0"/>
    <w:lvl w:ilvl="0" w:tplc="3D181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6E240C"/>
    <w:multiLevelType w:val="hybridMultilevel"/>
    <w:tmpl w:val="4260EE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A29AD"/>
    <w:multiLevelType w:val="hybridMultilevel"/>
    <w:tmpl w:val="25021E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46E28"/>
    <w:multiLevelType w:val="hybridMultilevel"/>
    <w:tmpl w:val="6942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C77DA"/>
    <w:multiLevelType w:val="hybridMultilevel"/>
    <w:tmpl w:val="B8460602"/>
    <w:lvl w:ilvl="0" w:tplc="5F662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14AB7"/>
    <w:multiLevelType w:val="hybridMultilevel"/>
    <w:tmpl w:val="427CF512"/>
    <w:lvl w:ilvl="0" w:tplc="5F6622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0"/>
  </w:num>
  <w:num w:numId="5">
    <w:abstractNumId w:val="11"/>
  </w:num>
  <w:num w:numId="6">
    <w:abstractNumId w:val="12"/>
  </w:num>
  <w:num w:numId="7">
    <w:abstractNumId w:val="8"/>
  </w:num>
  <w:num w:numId="8">
    <w:abstractNumId w:val="17"/>
  </w:num>
  <w:num w:numId="9">
    <w:abstractNumId w:val="9"/>
  </w:num>
  <w:num w:numId="10">
    <w:abstractNumId w:val="16"/>
  </w:num>
  <w:num w:numId="11">
    <w:abstractNumId w:val="1"/>
  </w:num>
  <w:num w:numId="12">
    <w:abstractNumId w:val="13"/>
  </w:num>
  <w:num w:numId="13">
    <w:abstractNumId w:val="14"/>
  </w:num>
  <w:num w:numId="14">
    <w:abstractNumId w:val="7"/>
  </w:num>
  <w:num w:numId="15">
    <w:abstractNumId w:val="15"/>
  </w:num>
  <w:num w:numId="16">
    <w:abstractNumId w:val="3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9C"/>
    <w:rsid w:val="0000755D"/>
    <w:rsid w:val="00053806"/>
    <w:rsid w:val="000A4C28"/>
    <w:rsid w:val="000B1660"/>
    <w:rsid w:val="000D3BCD"/>
    <w:rsid w:val="00117077"/>
    <w:rsid w:val="001171EB"/>
    <w:rsid w:val="00124B2D"/>
    <w:rsid w:val="001334E1"/>
    <w:rsid w:val="0013360C"/>
    <w:rsid w:val="001F38C5"/>
    <w:rsid w:val="0020777A"/>
    <w:rsid w:val="00243372"/>
    <w:rsid w:val="00267A82"/>
    <w:rsid w:val="0027622E"/>
    <w:rsid w:val="0029622A"/>
    <w:rsid w:val="002F04E5"/>
    <w:rsid w:val="00302D9D"/>
    <w:rsid w:val="00323F91"/>
    <w:rsid w:val="00324C03"/>
    <w:rsid w:val="00325CA2"/>
    <w:rsid w:val="00336FBB"/>
    <w:rsid w:val="003503AC"/>
    <w:rsid w:val="00383E08"/>
    <w:rsid w:val="0039578A"/>
    <w:rsid w:val="003D064F"/>
    <w:rsid w:val="003D70D9"/>
    <w:rsid w:val="00414493"/>
    <w:rsid w:val="004275FA"/>
    <w:rsid w:val="00430B16"/>
    <w:rsid w:val="00435140"/>
    <w:rsid w:val="00444D16"/>
    <w:rsid w:val="00445057"/>
    <w:rsid w:val="004534C7"/>
    <w:rsid w:val="00476797"/>
    <w:rsid w:val="00476D98"/>
    <w:rsid w:val="00484BA4"/>
    <w:rsid w:val="004A5A4C"/>
    <w:rsid w:val="004C50AE"/>
    <w:rsid w:val="004E4D32"/>
    <w:rsid w:val="004F1620"/>
    <w:rsid w:val="00512E74"/>
    <w:rsid w:val="00513E2A"/>
    <w:rsid w:val="005350F6"/>
    <w:rsid w:val="005A31AE"/>
    <w:rsid w:val="005A37FB"/>
    <w:rsid w:val="005B185B"/>
    <w:rsid w:val="005D5566"/>
    <w:rsid w:val="0060106B"/>
    <w:rsid w:val="006406CB"/>
    <w:rsid w:val="00646251"/>
    <w:rsid w:val="00662742"/>
    <w:rsid w:val="00667D37"/>
    <w:rsid w:val="006A1DB6"/>
    <w:rsid w:val="006A22BB"/>
    <w:rsid w:val="006B1F4D"/>
    <w:rsid w:val="006E4762"/>
    <w:rsid w:val="007447A0"/>
    <w:rsid w:val="00746819"/>
    <w:rsid w:val="007742DA"/>
    <w:rsid w:val="00790687"/>
    <w:rsid w:val="00796052"/>
    <w:rsid w:val="007A0713"/>
    <w:rsid w:val="007C4859"/>
    <w:rsid w:val="0082364D"/>
    <w:rsid w:val="00833CB3"/>
    <w:rsid w:val="0086554B"/>
    <w:rsid w:val="00866562"/>
    <w:rsid w:val="008748D8"/>
    <w:rsid w:val="00883985"/>
    <w:rsid w:val="008E3418"/>
    <w:rsid w:val="008F79BC"/>
    <w:rsid w:val="009177DC"/>
    <w:rsid w:val="00940B3A"/>
    <w:rsid w:val="00957B7F"/>
    <w:rsid w:val="009A4191"/>
    <w:rsid w:val="009A6FE1"/>
    <w:rsid w:val="009C075F"/>
    <w:rsid w:val="009D4F3F"/>
    <w:rsid w:val="009E0190"/>
    <w:rsid w:val="00A31A4A"/>
    <w:rsid w:val="00A800A8"/>
    <w:rsid w:val="00A821E0"/>
    <w:rsid w:val="00A86675"/>
    <w:rsid w:val="00A97370"/>
    <w:rsid w:val="00AD05C2"/>
    <w:rsid w:val="00AD1BF3"/>
    <w:rsid w:val="00B116F9"/>
    <w:rsid w:val="00B20C64"/>
    <w:rsid w:val="00B23793"/>
    <w:rsid w:val="00B24C6C"/>
    <w:rsid w:val="00B61D2F"/>
    <w:rsid w:val="00B64B16"/>
    <w:rsid w:val="00B86C0E"/>
    <w:rsid w:val="00BA55C2"/>
    <w:rsid w:val="00BA6F0D"/>
    <w:rsid w:val="00BA7B9C"/>
    <w:rsid w:val="00C22E73"/>
    <w:rsid w:val="00C9673E"/>
    <w:rsid w:val="00CA1A43"/>
    <w:rsid w:val="00CA389D"/>
    <w:rsid w:val="00CC4185"/>
    <w:rsid w:val="00CF7123"/>
    <w:rsid w:val="00D010E4"/>
    <w:rsid w:val="00D06D0E"/>
    <w:rsid w:val="00D444C7"/>
    <w:rsid w:val="00D55DAE"/>
    <w:rsid w:val="00D60AB3"/>
    <w:rsid w:val="00D61A51"/>
    <w:rsid w:val="00D80BE3"/>
    <w:rsid w:val="00D97F5F"/>
    <w:rsid w:val="00DC0F34"/>
    <w:rsid w:val="00DE5C70"/>
    <w:rsid w:val="00E216E8"/>
    <w:rsid w:val="00E564F0"/>
    <w:rsid w:val="00E64C42"/>
    <w:rsid w:val="00E8145C"/>
    <w:rsid w:val="00EB3CD6"/>
    <w:rsid w:val="00EC33D3"/>
    <w:rsid w:val="00F02332"/>
    <w:rsid w:val="00F11FD3"/>
    <w:rsid w:val="00F13160"/>
    <w:rsid w:val="00F631EE"/>
    <w:rsid w:val="00FA098A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5BEDD"/>
  <w15:docId w15:val="{7181B481-C8FD-479A-BF3B-9034FBFD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ny PSDB"/>
    <w:qFormat/>
    <w:rsid w:val="00267A82"/>
    <w:pPr>
      <w:ind w:right="-1"/>
      <w:jc w:val="both"/>
    </w:pPr>
    <w:rPr>
      <w:rFonts w:ascii="Tahoma" w:hAnsi="Tahoma" w:cs="Tahoma"/>
      <w:lang w:val="pl-PL" w:eastAsia="pl-PL"/>
    </w:rPr>
  </w:style>
  <w:style w:type="paragraph" w:styleId="Naslov1">
    <w:name w:val="heading 1"/>
    <w:aliases w:val="Nagłówek bez numeracji PSDB"/>
    <w:basedOn w:val="Normal"/>
    <w:next w:val="Normal"/>
    <w:link w:val="Naslov1Char"/>
    <w:autoRedefine/>
    <w:uiPriority w:val="99"/>
    <w:qFormat/>
    <w:rsid w:val="00267A82"/>
    <w:pPr>
      <w:keepNext/>
      <w:keepLines/>
      <w:pBdr>
        <w:bottom w:val="single" w:sz="8" w:space="1" w:color="41697D"/>
      </w:pBdr>
      <w:spacing w:before="480"/>
      <w:ind w:left="-284"/>
      <w:outlineLvl w:val="0"/>
    </w:pPr>
    <w:rPr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9"/>
    <w:qFormat/>
    <w:rsid w:val="00267A82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9"/>
    <w:qFormat/>
    <w:rsid w:val="00267A8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9"/>
    <w:qFormat/>
    <w:rsid w:val="00267A82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Nagłówek bez numeracji PSDB Char"/>
    <w:link w:val="Naslov1"/>
    <w:uiPriority w:val="99"/>
    <w:rsid w:val="00267A82"/>
    <w:rPr>
      <w:rFonts w:ascii="Tahoma" w:hAnsi="Tahoma" w:cs="Tahoma"/>
      <w:color w:val="365F91"/>
      <w:sz w:val="28"/>
      <w:szCs w:val="28"/>
      <w:lang w:eastAsia="pl-PL"/>
    </w:rPr>
  </w:style>
  <w:style w:type="character" w:customStyle="1" w:styleId="Naslov2Char">
    <w:name w:val="Naslov 2 Char"/>
    <w:link w:val="Naslov2"/>
    <w:uiPriority w:val="99"/>
    <w:rsid w:val="00267A82"/>
    <w:rPr>
      <w:rFonts w:ascii="Cambria" w:hAnsi="Cambria" w:cs="Cambria"/>
      <w:b/>
      <w:bCs/>
      <w:color w:val="4F81BD"/>
      <w:sz w:val="26"/>
      <w:szCs w:val="26"/>
      <w:lang w:eastAsia="pl-PL"/>
    </w:rPr>
  </w:style>
  <w:style w:type="character" w:customStyle="1" w:styleId="Naslov3Char">
    <w:name w:val="Naslov 3 Char"/>
    <w:link w:val="Naslov3"/>
    <w:uiPriority w:val="99"/>
    <w:rsid w:val="00267A82"/>
    <w:rPr>
      <w:rFonts w:ascii="Cambria" w:hAnsi="Cambria" w:cs="Cambria"/>
      <w:b/>
      <w:bCs/>
      <w:color w:val="4F81BD"/>
      <w:sz w:val="24"/>
      <w:szCs w:val="24"/>
      <w:lang w:eastAsia="pl-PL"/>
    </w:rPr>
  </w:style>
  <w:style w:type="character" w:customStyle="1" w:styleId="Naslov4Char">
    <w:name w:val="Naslov 4 Char"/>
    <w:link w:val="Naslov4"/>
    <w:uiPriority w:val="99"/>
    <w:rsid w:val="00267A82"/>
    <w:rPr>
      <w:rFonts w:ascii="Cambria" w:hAnsi="Cambria" w:cs="Cambria"/>
      <w:b/>
      <w:bCs/>
      <w:i/>
      <w:iCs/>
      <w:color w:val="4F81BD"/>
      <w:sz w:val="24"/>
      <w:szCs w:val="24"/>
      <w:lang w:eastAsia="pl-PL"/>
    </w:rPr>
  </w:style>
  <w:style w:type="paragraph" w:styleId="Opisslike">
    <w:name w:val="caption"/>
    <w:basedOn w:val="Normal"/>
    <w:next w:val="Normal"/>
    <w:link w:val="OpisslikeChar"/>
    <w:uiPriority w:val="99"/>
    <w:qFormat/>
    <w:rsid w:val="00267A82"/>
    <w:pPr>
      <w:keepNext/>
      <w:spacing w:before="20" w:after="20"/>
      <w:ind w:left="1418" w:right="0" w:hanging="1418"/>
      <w:jc w:val="left"/>
    </w:pPr>
    <w:rPr>
      <w:rFonts w:eastAsia="Times New Roman"/>
      <w:b/>
      <w:bCs/>
      <w:color w:val="40697D"/>
      <w:sz w:val="16"/>
      <w:szCs w:val="16"/>
    </w:rPr>
  </w:style>
  <w:style w:type="character" w:customStyle="1" w:styleId="OpisslikeChar">
    <w:name w:val="Opis slike Char"/>
    <w:link w:val="Opisslike"/>
    <w:uiPriority w:val="99"/>
    <w:locked/>
    <w:rsid w:val="00267A82"/>
    <w:rPr>
      <w:rFonts w:ascii="Tahoma" w:eastAsia="Times New Roman" w:hAnsi="Tahoma" w:cs="Tahoma"/>
      <w:b/>
      <w:bCs/>
      <w:color w:val="40697D"/>
      <w:sz w:val="16"/>
      <w:szCs w:val="16"/>
    </w:rPr>
  </w:style>
  <w:style w:type="paragraph" w:styleId="Naslov">
    <w:name w:val="Title"/>
    <w:basedOn w:val="Normal"/>
    <w:next w:val="Normal"/>
    <w:link w:val="NaslovChar"/>
    <w:uiPriority w:val="99"/>
    <w:qFormat/>
    <w:rsid w:val="00267A82"/>
    <w:pPr>
      <w:spacing w:after="300"/>
    </w:pPr>
    <w:rPr>
      <w:color w:val="FFFFFF"/>
      <w:spacing w:val="5"/>
      <w:kern w:val="28"/>
      <w:sz w:val="40"/>
      <w:szCs w:val="40"/>
    </w:rPr>
  </w:style>
  <w:style w:type="character" w:customStyle="1" w:styleId="NaslovChar">
    <w:name w:val="Naslov Char"/>
    <w:link w:val="Naslov"/>
    <w:uiPriority w:val="99"/>
    <w:rsid w:val="00267A82"/>
    <w:rPr>
      <w:rFonts w:ascii="Tahoma" w:hAnsi="Tahoma" w:cs="Tahoma"/>
      <w:color w:val="FFFFFF"/>
      <w:spacing w:val="5"/>
      <w:kern w:val="28"/>
      <w:sz w:val="40"/>
      <w:szCs w:val="40"/>
      <w:lang w:eastAsia="pl-PL"/>
    </w:rPr>
  </w:style>
  <w:style w:type="character" w:styleId="Naglaeno">
    <w:name w:val="Strong"/>
    <w:uiPriority w:val="99"/>
    <w:qFormat/>
    <w:rsid w:val="00267A82"/>
    <w:rPr>
      <w:b/>
      <w:bCs/>
    </w:rPr>
  </w:style>
  <w:style w:type="character" w:styleId="Istaknuto">
    <w:name w:val="Emphasis"/>
    <w:uiPriority w:val="99"/>
    <w:qFormat/>
    <w:rsid w:val="00267A82"/>
    <w:rPr>
      <w:i/>
      <w:iCs/>
    </w:rPr>
  </w:style>
  <w:style w:type="paragraph" w:styleId="Odlomakpopisa">
    <w:name w:val="List Paragraph"/>
    <w:basedOn w:val="Normal"/>
    <w:link w:val="OdlomakpopisaChar"/>
    <w:uiPriority w:val="99"/>
    <w:qFormat/>
    <w:rsid w:val="00267A82"/>
    <w:pPr>
      <w:ind w:left="720"/>
    </w:pPr>
    <w:rPr>
      <w:rFonts w:eastAsia="Times New Roman"/>
    </w:rPr>
  </w:style>
  <w:style w:type="paragraph" w:styleId="Citat">
    <w:name w:val="Quote"/>
    <w:basedOn w:val="Normal"/>
    <w:next w:val="Normal"/>
    <w:link w:val="CitatChar"/>
    <w:uiPriority w:val="99"/>
    <w:qFormat/>
    <w:rsid w:val="00267A82"/>
    <w:pPr>
      <w:ind w:left="3828"/>
    </w:pPr>
    <w:rPr>
      <w:i/>
      <w:iCs/>
      <w:color w:val="40697D"/>
      <w:sz w:val="16"/>
      <w:szCs w:val="16"/>
    </w:rPr>
  </w:style>
  <w:style w:type="character" w:customStyle="1" w:styleId="CitatChar">
    <w:name w:val="Citat Char"/>
    <w:link w:val="Citat"/>
    <w:uiPriority w:val="99"/>
    <w:rsid w:val="00267A82"/>
    <w:rPr>
      <w:rFonts w:ascii="Tahoma" w:hAnsi="Tahoma" w:cs="Tahoma"/>
      <w:i/>
      <w:iCs/>
      <w:color w:val="40697D"/>
      <w:sz w:val="16"/>
      <w:szCs w:val="16"/>
      <w:lang w:eastAsia="pl-PL"/>
    </w:rPr>
  </w:style>
  <w:style w:type="character" w:styleId="Neupadljivoisticanje">
    <w:name w:val="Subtle Emphasis"/>
    <w:uiPriority w:val="99"/>
    <w:qFormat/>
    <w:rsid w:val="00267A82"/>
    <w:rPr>
      <w:i/>
      <w:iCs/>
      <w:color w:val="808080"/>
    </w:rPr>
  </w:style>
  <w:style w:type="character" w:styleId="Jakoisticanje">
    <w:name w:val="Intense Emphasis"/>
    <w:uiPriority w:val="21"/>
    <w:qFormat/>
    <w:rsid w:val="00267A82"/>
    <w:rPr>
      <w:b/>
      <w:bCs/>
      <w:i/>
      <w:iCs/>
      <w:color w:val="4F81BD"/>
    </w:rPr>
  </w:style>
  <w:style w:type="paragraph" w:customStyle="1" w:styleId="PodtytuPSDB">
    <w:name w:val="Podtytuł PSDB"/>
    <w:basedOn w:val="Normal"/>
    <w:link w:val="PodtytuPSDBZnak"/>
    <w:uiPriority w:val="99"/>
    <w:qFormat/>
    <w:rsid w:val="00267A82"/>
    <w:rPr>
      <w:rFonts w:eastAsia="Times New Roman"/>
      <w:color w:val="41697D"/>
      <w:sz w:val="24"/>
      <w:szCs w:val="24"/>
    </w:rPr>
  </w:style>
  <w:style w:type="character" w:customStyle="1" w:styleId="PodtytuPSDBZnak">
    <w:name w:val="Podtytuł PSDB Znak"/>
    <w:link w:val="PodtytuPSDB"/>
    <w:uiPriority w:val="99"/>
    <w:locked/>
    <w:rsid w:val="00267A82"/>
    <w:rPr>
      <w:rFonts w:ascii="Tahoma" w:eastAsia="Times New Roman" w:hAnsi="Tahoma" w:cs="Tahoma"/>
      <w:color w:val="41697D"/>
      <w:sz w:val="24"/>
      <w:szCs w:val="24"/>
    </w:rPr>
  </w:style>
  <w:style w:type="table" w:styleId="Reetkatablice">
    <w:name w:val="Table Grid"/>
    <w:basedOn w:val="Obinatablica"/>
    <w:uiPriority w:val="59"/>
    <w:rsid w:val="00CC4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rsid w:val="001171EB"/>
    <w:pPr>
      <w:suppressAutoHyphens/>
      <w:ind w:right="0"/>
      <w:jc w:val="left"/>
    </w:pPr>
    <w:rPr>
      <w:rFonts w:ascii="Times New Roman" w:eastAsia="Times New Roman" w:hAnsi="Times New Roman" w:cs="Times New Roman"/>
      <w:szCs w:val="24"/>
      <w:lang w:val="en-IE" w:eastAsia="zh-CN"/>
    </w:rPr>
  </w:style>
  <w:style w:type="character" w:customStyle="1" w:styleId="TekstfusnoteChar">
    <w:name w:val="Tekst fusnote Char"/>
    <w:link w:val="Tekstfusnote"/>
    <w:uiPriority w:val="99"/>
    <w:rsid w:val="001171EB"/>
    <w:rPr>
      <w:rFonts w:ascii="Times New Roman" w:eastAsia="Times New Roman" w:hAnsi="Times New Roman"/>
      <w:szCs w:val="24"/>
      <w:lang w:val="en-IE" w:eastAsia="zh-CN"/>
    </w:rPr>
  </w:style>
  <w:style w:type="character" w:styleId="Referencafusnote">
    <w:name w:val="footnote reference"/>
    <w:uiPriority w:val="99"/>
    <w:semiHidden/>
    <w:unhideWhenUsed/>
    <w:rsid w:val="00B86C0E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0777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0777A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0777A"/>
    <w:rPr>
      <w:rFonts w:ascii="Tahoma" w:hAnsi="Tahoma" w:cs="Tahoma"/>
      <w:lang w:val="pl-PL" w:eastAsia="pl-P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0777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0777A"/>
    <w:rPr>
      <w:rFonts w:ascii="Tahoma" w:hAnsi="Tahoma" w:cs="Tahoma"/>
      <w:b/>
      <w:bCs/>
      <w:lang w:val="pl-PL" w:eastAsia="pl-P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777A"/>
    <w:rPr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777A"/>
    <w:rPr>
      <w:rFonts w:ascii="Tahoma" w:hAnsi="Tahoma" w:cs="Tahoma"/>
      <w:sz w:val="16"/>
      <w:szCs w:val="16"/>
      <w:lang w:val="pl-PL" w:eastAsia="pl-PL"/>
    </w:rPr>
  </w:style>
  <w:style w:type="paragraph" w:styleId="Zaglavlje">
    <w:name w:val="header"/>
    <w:basedOn w:val="Normal"/>
    <w:link w:val="ZaglavljeChar"/>
    <w:uiPriority w:val="99"/>
    <w:unhideWhenUsed/>
    <w:rsid w:val="00444D1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44D16"/>
    <w:rPr>
      <w:rFonts w:ascii="Tahoma" w:hAnsi="Tahoma" w:cs="Tahoma"/>
      <w:lang w:val="pl-PL" w:eastAsia="pl-PL"/>
    </w:rPr>
  </w:style>
  <w:style w:type="paragraph" w:styleId="Podnoje">
    <w:name w:val="footer"/>
    <w:basedOn w:val="Normal"/>
    <w:link w:val="PodnojeChar"/>
    <w:uiPriority w:val="99"/>
    <w:unhideWhenUsed/>
    <w:rsid w:val="00444D1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44D16"/>
    <w:rPr>
      <w:rFonts w:ascii="Tahoma" w:hAnsi="Tahoma" w:cs="Tahoma"/>
      <w:lang w:val="pl-PL" w:eastAsia="pl-PL"/>
    </w:rPr>
  </w:style>
  <w:style w:type="paragraph" w:styleId="StandardWeb">
    <w:name w:val="Normal (Web)"/>
    <w:basedOn w:val="Normal"/>
    <w:uiPriority w:val="99"/>
    <w:semiHidden/>
    <w:unhideWhenUsed/>
    <w:rsid w:val="00124B2D"/>
    <w:pPr>
      <w:spacing w:before="100" w:beforeAutospacing="1" w:after="100" w:afterAutospacing="1"/>
      <w:ind w:right="0"/>
      <w:jc w:val="left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character" w:customStyle="1" w:styleId="OdlomakpopisaChar">
    <w:name w:val="Odlomak popisa Char"/>
    <w:link w:val="Odlomakpopisa"/>
    <w:uiPriority w:val="99"/>
    <w:locked/>
    <w:rsid w:val="00513E2A"/>
    <w:rPr>
      <w:rFonts w:ascii="Tahoma" w:eastAsia="Times New Roman" w:hAnsi="Tahoma" w:cs="Tahoma"/>
      <w:lang w:val="pl-PL" w:eastAsia="pl-PL"/>
    </w:rPr>
  </w:style>
  <w:style w:type="paragraph" w:styleId="Bezproreda">
    <w:name w:val="No Spacing"/>
    <w:basedOn w:val="Normal"/>
    <w:uiPriority w:val="1"/>
    <w:qFormat/>
    <w:rsid w:val="00513E2A"/>
    <w:pPr>
      <w:ind w:right="0"/>
      <w:jc w:val="left"/>
    </w:pPr>
    <w:rPr>
      <w:rFonts w:asciiTheme="minorHAnsi" w:eastAsiaTheme="minorEastAsia" w:hAnsiTheme="minorHAnsi" w:cstheme="minorBid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1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9D087-39FB-40BE-93C2-AAE94D1D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Matković</cp:lastModifiedBy>
  <cp:revision>10</cp:revision>
  <dcterms:created xsi:type="dcterms:W3CDTF">2016-07-01T12:00:00Z</dcterms:created>
  <dcterms:modified xsi:type="dcterms:W3CDTF">2021-01-25T06:47:00Z</dcterms:modified>
</cp:coreProperties>
</file>