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B6D6B" w14:textId="72540702" w:rsidR="00A67022" w:rsidRPr="00A67022" w:rsidRDefault="00A67022" w:rsidP="001B6CB1">
      <w:pPr>
        <w:spacing w:before="120" w:after="120"/>
        <w:jc w:val="center"/>
        <w:rPr>
          <w:noProof/>
          <w:szCs w:val="24"/>
          <w:u w:val="single"/>
        </w:rPr>
      </w:pPr>
      <w:bookmarkStart w:id="0" w:name="_GoBack"/>
      <w:bookmarkEnd w:id="0"/>
    </w:p>
    <w:p w14:paraId="63A29B3E" w14:textId="7EAF1B85" w:rsidR="00054F5F" w:rsidRDefault="00A67022" w:rsidP="00054F5F">
      <w:pPr>
        <w:spacing w:before="120" w:after="120"/>
        <w:jc w:val="center"/>
        <w:rPr>
          <w:noProof/>
          <w:szCs w:val="24"/>
        </w:rPr>
      </w:pPr>
      <w:r w:rsidRPr="00A67022">
        <w:rPr>
          <w:b/>
          <w:noProof/>
          <w:szCs w:val="24"/>
        </w:rPr>
        <w:t>CALL FOR APPLICATIONS</w:t>
      </w:r>
      <w:r w:rsidRPr="00A67022">
        <w:rPr>
          <w:b/>
          <w:bCs/>
          <w:noProof/>
          <w:sz w:val="26"/>
          <w:szCs w:val="26"/>
        </w:rPr>
        <w:t xml:space="preserve"> </w:t>
      </w:r>
      <w:r w:rsidRPr="00A67022">
        <w:rPr>
          <w:b/>
          <w:bCs/>
          <w:noProof/>
          <w:szCs w:val="24"/>
        </w:rPr>
        <w:t xml:space="preserve">FOR THE SELECTION OF </w:t>
      </w:r>
      <w:r w:rsidR="000057BF">
        <w:rPr>
          <w:b/>
          <w:bCs/>
          <w:noProof/>
          <w:szCs w:val="24"/>
        </w:rPr>
        <w:t xml:space="preserve">MEMBERS OF THE </w:t>
      </w:r>
      <w:r w:rsidR="00054F5F">
        <w:rPr>
          <w:b/>
          <w:bCs/>
          <w:noProof/>
          <w:szCs w:val="24"/>
        </w:rPr>
        <w:t>WORKING GROUP</w:t>
      </w:r>
      <w:r w:rsidRPr="00A67022">
        <w:rPr>
          <w:b/>
          <w:bCs/>
          <w:noProof/>
          <w:szCs w:val="24"/>
        </w:rPr>
        <w:t xml:space="preserve"> </w:t>
      </w:r>
      <w:r w:rsidR="00054F5F">
        <w:rPr>
          <w:b/>
          <w:bCs/>
          <w:noProof/>
          <w:szCs w:val="24"/>
        </w:rPr>
        <w:t xml:space="preserve">ON </w:t>
      </w:r>
      <w:r w:rsidR="000735B0">
        <w:rPr>
          <w:b/>
          <w:bCs/>
          <w:noProof/>
          <w:szCs w:val="24"/>
        </w:rPr>
        <w:t>DIALOGUE WITH THE ART MARKET</w:t>
      </w:r>
      <w:r w:rsidR="00054F5F">
        <w:rPr>
          <w:noProof/>
          <w:szCs w:val="24"/>
        </w:rPr>
        <w:t xml:space="preserve"> </w:t>
      </w:r>
    </w:p>
    <w:p w14:paraId="485B6D6C" w14:textId="3E2F598B" w:rsidR="00A67022" w:rsidRPr="00A67022" w:rsidRDefault="00054F5F" w:rsidP="00054F5F">
      <w:pPr>
        <w:spacing w:before="120" w:after="120"/>
        <w:jc w:val="center"/>
        <w:rPr>
          <w:noProof/>
          <w:szCs w:val="24"/>
        </w:rPr>
      </w:pPr>
      <w:r w:rsidRPr="00054F5F">
        <w:rPr>
          <w:noProof/>
          <w:szCs w:val="24"/>
        </w:rPr>
        <w:t>SUB-GROUP TO THE COMMISSION EXPERT GROUP ON CULTURAL HERITAGE</w:t>
      </w:r>
    </w:p>
    <w:p w14:paraId="485B6D6E" w14:textId="77777777" w:rsidR="00A67022" w:rsidRPr="00A67022" w:rsidRDefault="00A67022" w:rsidP="00EA166A">
      <w:pPr>
        <w:keepNext/>
        <w:keepLines/>
        <w:widowControl w:val="0"/>
        <w:numPr>
          <w:ilvl w:val="0"/>
          <w:numId w:val="30"/>
        </w:numPr>
        <w:tabs>
          <w:tab w:val="left" w:pos="466"/>
        </w:tabs>
        <w:spacing w:before="120" w:after="120"/>
        <w:ind w:left="0"/>
        <w:outlineLvl w:val="1"/>
        <w:rPr>
          <w:b/>
          <w:noProof/>
          <w:szCs w:val="24"/>
          <w:lang w:eastAsia="en-GB"/>
        </w:rPr>
      </w:pPr>
      <w:bookmarkStart w:id="1" w:name="bookmark3"/>
      <w:r w:rsidRPr="00A67022">
        <w:rPr>
          <w:b/>
          <w:noProof/>
          <w:szCs w:val="24"/>
          <w:shd w:val="clear" w:color="auto" w:fill="FFFFFF"/>
          <w:lang w:eastAsia="en-GB"/>
        </w:rPr>
        <w:t>Background</w:t>
      </w:r>
      <w:bookmarkEnd w:id="1"/>
    </w:p>
    <w:p w14:paraId="6D986B00" w14:textId="4DF625AC" w:rsidR="00AD0430" w:rsidRPr="00B50894" w:rsidRDefault="00AD0430" w:rsidP="00EA166A">
      <w:pPr>
        <w:pStyle w:val="Normal1"/>
        <w:shd w:val="clear" w:color="auto" w:fill="FFFFFF"/>
        <w:spacing w:before="0" w:after="240" w:afterAutospacing="0"/>
        <w:jc w:val="both"/>
        <w:rPr>
          <w:color w:val="333333"/>
          <w:lang w:val="en-IE"/>
        </w:rPr>
      </w:pPr>
      <w:r>
        <w:rPr>
          <w:noProof/>
          <w:lang w:val="en-GB"/>
        </w:rPr>
        <w:t xml:space="preserve">In the </w:t>
      </w:r>
      <w:r w:rsidRPr="00B50894">
        <w:rPr>
          <w:noProof/>
          <w:lang w:val="en-IE"/>
        </w:rPr>
        <w:t>Communication on the Action Plan against trafficking of cultural goods</w:t>
      </w:r>
      <w:r w:rsidRPr="00174EBB">
        <w:rPr>
          <w:rStyle w:val="FootnoteReference"/>
          <w:noProof/>
          <w:lang w:val="en-IE"/>
        </w:rPr>
        <w:footnoteReference w:id="1"/>
      </w:r>
      <w:r w:rsidRPr="00B50894">
        <w:rPr>
          <w:noProof/>
          <w:lang w:val="en-IE"/>
        </w:rPr>
        <w:t xml:space="preserve"> </w:t>
      </w:r>
      <w:r>
        <w:rPr>
          <w:noProof/>
          <w:lang w:val="en-IE"/>
        </w:rPr>
        <w:t>adopted on 13 December 2022, the European Co</w:t>
      </w:r>
      <w:r w:rsidR="001C27D9">
        <w:rPr>
          <w:noProof/>
          <w:lang w:val="en-IE"/>
        </w:rPr>
        <w:t>m</w:t>
      </w:r>
      <w:r>
        <w:rPr>
          <w:noProof/>
          <w:lang w:val="en-IE"/>
        </w:rPr>
        <w:t>mission proposes a list</w:t>
      </w:r>
      <w:r w:rsidRPr="00B50894">
        <w:rPr>
          <w:noProof/>
          <w:lang w:val="en-IE"/>
        </w:rPr>
        <w:t xml:space="preserve"> of activities aiming to curb trafficking in cult</w:t>
      </w:r>
      <w:r>
        <w:rPr>
          <w:noProof/>
          <w:lang w:val="en-IE"/>
        </w:rPr>
        <w:t>u</w:t>
      </w:r>
      <w:r w:rsidRPr="00B50894">
        <w:rPr>
          <w:noProof/>
          <w:lang w:val="en-IE"/>
        </w:rPr>
        <w:t xml:space="preserve">ral objects. </w:t>
      </w:r>
      <w:r w:rsidRPr="00174EBB">
        <w:rPr>
          <w:noProof/>
          <w:lang w:val="en-IE"/>
        </w:rPr>
        <w:t xml:space="preserve"> </w:t>
      </w:r>
      <w:r w:rsidRPr="00B50894">
        <w:rPr>
          <w:color w:val="333333"/>
          <w:lang w:val="en-IE"/>
        </w:rPr>
        <w:t xml:space="preserve">The action plan focuses on four strategic objectives, for an effective and comprehensive response. The first of these objectives </w:t>
      </w:r>
      <w:r>
        <w:rPr>
          <w:color w:val="333333"/>
          <w:lang w:val="en-IE"/>
        </w:rPr>
        <w:t>aims to</w:t>
      </w:r>
      <w:r w:rsidRPr="00B50894">
        <w:rPr>
          <w:color w:val="333333"/>
          <w:lang w:val="en-IE"/>
        </w:rPr>
        <w:t xml:space="preserve"> i</w:t>
      </w:r>
      <w:r>
        <w:rPr>
          <w:color w:val="333333"/>
          <w:lang w:val="en-IE"/>
        </w:rPr>
        <w:t xml:space="preserve">mprove </w:t>
      </w:r>
      <w:r w:rsidRPr="00B50894">
        <w:rPr>
          <w:color w:val="333333"/>
          <w:lang w:val="en-IE"/>
        </w:rPr>
        <w:t>prevention and detection of crimes by market participants and cultural heritage institutions.</w:t>
      </w:r>
      <w:r w:rsidR="00A44EAD">
        <w:rPr>
          <w:color w:val="333333"/>
          <w:lang w:val="en-IE"/>
        </w:rPr>
        <w:t xml:space="preserve"> The following three objectives focus on strengthening of the enforcement authorities</w:t>
      </w:r>
      <w:r w:rsidR="009C23A9">
        <w:rPr>
          <w:color w:val="333333"/>
          <w:lang w:val="en-IE"/>
        </w:rPr>
        <w:t>’</w:t>
      </w:r>
      <w:r w:rsidR="00A44EAD">
        <w:rPr>
          <w:color w:val="333333"/>
          <w:lang w:val="en-IE"/>
        </w:rPr>
        <w:t xml:space="preserve"> capacities, external cooperation on the matter and raising awareness amongst the wider public.</w:t>
      </w:r>
    </w:p>
    <w:p w14:paraId="0B4DC44E" w14:textId="398B0E0D" w:rsidR="00AD0430" w:rsidRPr="00174EBB" w:rsidRDefault="00A44EAD" w:rsidP="00AD0430">
      <w:pPr>
        <w:rPr>
          <w:noProof/>
        </w:rPr>
      </w:pPr>
      <w:r>
        <w:rPr>
          <w:noProof/>
          <w:lang w:val="en-IE"/>
        </w:rPr>
        <w:t>When it comes to the first objective, t</w:t>
      </w:r>
      <w:r w:rsidR="00AD0430" w:rsidRPr="00174EBB">
        <w:rPr>
          <w:noProof/>
          <w:lang w:val="en-IE"/>
        </w:rPr>
        <w:t>he Action P</w:t>
      </w:r>
      <w:r w:rsidR="00AD0430" w:rsidRPr="00294D03">
        <w:rPr>
          <w:noProof/>
          <w:lang w:val="en-IE"/>
        </w:rPr>
        <w:t xml:space="preserve">lan recognises that the </w:t>
      </w:r>
      <w:r w:rsidR="00AD0430">
        <w:rPr>
          <w:noProof/>
          <w:lang w:val="en-IE"/>
        </w:rPr>
        <w:t xml:space="preserve">the art </w:t>
      </w:r>
      <w:r w:rsidR="00AD0430">
        <w:rPr>
          <w:color w:val="333333"/>
          <w:shd w:val="clear" w:color="auto" w:fill="FFFFFF"/>
        </w:rPr>
        <w:t>market players</w:t>
      </w:r>
      <w:r w:rsidR="00AD0430" w:rsidRPr="00B50894">
        <w:rPr>
          <w:color w:val="333333"/>
          <w:shd w:val="clear" w:color="auto" w:fill="FFFFFF"/>
        </w:rPr>
        <w:t xml:space="preserve">, collectors and cultural heritage institutions </w:t>
      </w:r>
      <w:r w:rsidR="00AD0430">
        <w:rPr>
          <w:color w:val="333333"/>
          <w:shd w:val="clear" w:color="auto" w:fill="FFFFFF"/>
        </w:rPr>
        <w:t>can</w:t>
      </w:r>
      <w:r w:rsidR="00AD0430" w:rsidRPr="00B50894">
        <w:rPr>
          <w:color w:val="333333"/>
          <w:shd w:val="clear" w:color="auto" w:fill="FFFFFF"/>
        </w:rPr>
        <w:t xml:space="preserve"> help </w:t>
      </w:r>
      <w:r w:rsidR="00AD0430">
        <w:rPr>
          <w:color w:val="333333"/>
          <w:shd w:val="clear" w:color="auto" w:fill="FFFFFF"/>
        </w:rPr>
        <w:t xml:space="preserve">to </w:t>
      </w:r>
      <w:r w:rsidR="00AD0430" w:rsidRPr="00B50894">
        <w:rPr>
          <w:color w:val="333333"/>
          <w:shd w:val="clear" w:color="auto" w:fill="FFFFFF"/>
        </w:rPr>
        <w:t>prevent and detect crime related to cultural goods</w:t>
      </w:r>
      <w:r w:rsidR="00AD0430">
        <w:rPr>
          <w:color w:val="333333"/>
          <w:shd w:val="clear" w:color="auto" w:fill="FFFFFF"/>
        </w:rPr>
        <w:t>. This is because</w:t>
      </w:r>
      <w:r w:rsidR="00AD0430" w:rsidRPr="00B50894">
        <w:rPr>
          <w:color w:val="333333"/>
          <w:shd w:val="clear" w:color="auto" w:fill="FFFFFF"/>
        </w:rPr>
        <w:t xml:space="preserve"> they are at particular risk of </w:t>
      </w:r>
      <w:r w:rsidR="00AD0430">
        <w:rPr>
          <w:color w:val="333333"/>
          <w:shd w:val="clear" w:color="auto" w:fill="FFFFFF"/>
        </w:rPr>
        <w:t>coming across</w:t>
      </w:r>
      <w:r w:rsidR="00AD0430" w:rsidRPr="00B50894">
        <w:rPr>
          <w:color w:val="333333"/>
          <w:shd w:val="clear" w:color="auto" w:fill="FFFFFF"/>
        </w:rPr>
        <w:t xml:space="preserve"> trafficked cultural goods or of becoming victims of property crime. The Action Plan underlines that it is essential that these stakeholders </w:t>
      </w:r>
      <w:r w:rsidR="00AD0430">
        <w:rPr>
          <w:color w:val="333333"/>
          <w:shd w:val="clear" w:color="auto" w:fill="FFFFFF"/>
        </w:rPr>
        <w:t>know</w:t>
      </w:r>
      <w:r w:rsidR="00AD0430" w:rsidRPr="00B50894">
        <w:rPr>
          <w:color w:val="333333"/>
          <w:shd w:val="clear" w:color="auto" w:fill="FFFFFF"/>
        </w:rPr>
        <w:t> the applicable legislation and other non-legislative tools that aim to prevent and detect such crimes. On the other hand, it is also important that the Commission is aware of the challenges that the market participants may face while implementing these rules</w:t>
      </w:r>
      <w:r w:rsidR="00AD0430" w:rsidRPr="00174EBB">
        <w:rPr>
          <w:noProof/>
        </w:rPr>
        <w:t>.</w:t>
      </w:r>
    </w:p>
    <w:p w14:paraId="4170ADFE" w14:textId="77777777" w:rsidR="00AD0430" w:rsidRPr="00294D03" w:rsidRDefault="00AD0430" w:rsidP="00AD0430">
      <w:pPr>
        <w:rPr>
          <w:noProof/>
        </w:rPr>
      </w:pPr>
      <w:r w:rsidRPr="00294D03">
        <w:rPr>
          <w:noProof/>
        </w:rPr>
        <w:t xml:space="preserve">Therefore, the Action Plan </w:t>
      </w:r>
      <w:r>
        <w:rPr>
          <w:noProof/>
        </w:rPr>
        <w:t>announces</w:t>
      </w:r>
      <w:r w:rsidRPr="00294D03">
        <w:rPr>
          <w:noProof/>
        </w:rPr>
        <w:t xml:space="preserve"> </w:t>
      </w:r>
      <w:r>
        <w:rPr>
          <w:noProof/>
        </w:rPr>
        <w:t xml:space="preserve">the </w:t>
      </w:r>
      <w:r w:rsidRPr="00294D03">
        <w:rPr>
          <w:noProof/>
        </w:rPr>
        <w:t xml:space="preserve">launch of a dialogue with the art market, in close cooperation with UNESCO, </w:t>
      </w:r>
      <w:r w:rsidRPr="00294D03">
        <w:rPr>
          <w:color w:val="333333"/>
          <w:shd w:val="clear" w:color="auto" w:fill="FFFFFF"/>
        </w:rPr>
        <w:t>on the issues related to the protection and trade of cultural goods in the single market</w:t>
      </w:r>
      <w:r>
        <w:rPr>
          <w:color w:val="333333"/>
          <w:shd w:val="clear" w:color="auto" w:fill="FFFFFF"/>
        </w:rPr>
        <w:t>.</w:t>
      </w:r>
    </w:p>
    <w:p w14:paraId="1ACFB1F5" w14:textId="5FADE816" w:rsidR="00AD0430" w:rsidRDefault="00AD0430" w:rsidP="00EC2BEA">
      <w:pPr>
        <w:autoSpaceDE w:val="0"/>
        <w:autoSpaceDN w:val="0"/>
        <w:adjustRightInd w:val="0"/>
        <w:rPr>
          <w:color w:val="000000"/>
        </w:rPr>
      </w:pPr>
      <w:r>
        <w:rPr>
          <w:color w:val="000000"/>
        </w:rPr>
        <w:t>With a view to providing a transparent framework for this dialogue</w:t>
      </w:r>
      <w:r>
        <w:rPr>
          <w:noProof/>
        </w:rPr>
        <w:t xml:space="preserve">, </w:t>
      </w:r>
      <w:r w:rsidR="00996165">
        <w:rPr>
          <w:noProof/>
        </w:rPr>
        <w:t>t</w:t>
      </w:r>
      <w:r>
        <w:rPr>
          <w:noProof/>
        </w:rPr>
        <w:t>he Directorate General for Education, Sports, Youth and Culture (</w:t>
      </w:r>
      <w:r w:rsidR="008E05D5">
        <w:rPr>
          <w:noProof/>
        </w:rPr>
        <w:t>‘</w:t>
      </w:r>
      <w:r>
        <w:rPr>
          <w:noProof/>
        </w:rPr>
        <w:t>DG EAC</w:t>
      </w:r>
      <w:r w:rsidR="008E05D5">
        <w:rPr>
          <w:noProof/>
        </w:rPr>
        <w:t>’</w:t>
      </w:r>
      <w:r>
        <w:rPr>
          <w:noProof/>
        </w:rPr>
        <w:t xml:space="preserve">) </w:t>
      </w:r>
      <w:r w:rsidR="00054F5F">
        <w:rPr>
          <w:noProof/>
        </w:rPr>
        <w:t xml:space="preserve">of </w:t>
      </w:r>
      <w:r>
        <w:rPr>
          <w:noProof/>
        </w:rPr>
        <w:t xml:space="preserve">the European Commission </w:t>
      </w:r>
      <w:r w:rsidR="00054F5F">
        <w:rPr>
          <w:noProof/>
        </w:rPr>
        <w:t xml:space="preserve">has taken the initiative to </w:t>
      </w:r>
      <w:r>
        <w:rPr>
          <w:noProof/>
        </w:rPr>
        <w:t xml:space="preserve">set up a </w:t>
      </w:r>
      <w:r w:rsidR="00054F5F">
        <w:rPr>
          <w:noProof/>
        </w:rPr>
        <w:t xml:space="preserve">working group on dialogue with the art market as a </w:t>
      </w:r>
      <w:r>
        <w:rPr>
          <w:noProof/>
        </w:rPr>
        <w:t>sub-group</w:t>
      </w:r>
      <w:r>
        <w:rPr>
          <w:color w:val="000000"/>
        </w:rPr>
        <w:t xml:space="preserve"> </w:t>
      </w:r>
      <w:r w:rsidR="00054F5F">
        <w:rPr>
          <w:color w:val="000000"/>
        </w:rPr>
        <w:t xml:space="preserve">to </w:t>
      </w:r>
      <w:r>
        <w:rPr>
          <w:color w:val="000000"/>
        </w:rPr>
        <w:t xml:space="preserve">the Commission expert group </w:t>
      </w:r>
      <w:r w:rsidR="00054F5F">
        <w:rPr>
          <w:color w:val="000000"/>
        </w:rPr>
        <w:t>‘C</w:t>
      </w:r>
      <w:r>
        <w:rPr>
          <w:color w:val="000000"/>
        </w:rPr>
        <w:t xml:space="preserve">ultural </w:t>
      </w:r>
      <w:r w:rsidR="00054F5F">
        <w:rPr>
          <w:color w:val="000000"/>
        </w:rPr>
        <w:t>H</w:t>
      </w:r>
      <w:r>
        <w:rPr>
          <w:color w:val="000000"/>
        </w:rPr>
        <w:t>eritage</w:t>
      </w:r>
      <w:r w:rsidR="00054F5F">
        <w:rPr>
          <w:color w:val="000000"/>
        </w:rPr>
        <w:t xml:space="preserve"> Forum’. The sub-group shall report to the Cultural Heritage Forum. </w:t>
      </w:r>
      <w:r>
        <w:rPr>
          <w:color w:val="000000"/>
        </w:rPr>
        <w:t xml:space="preserve"> </w:t>
      </w:r>
    </w:p>
    <w:p w14:paraId="2CEABED3" w14:textId="30CA0175" w:rsidR="00AD0430" w:rsidRDefault="00AD0430" w:rsidP="00AD0430">
      <w:pPr>
        <w:rPr>
          <w:color w:val="000000"/>
        </w:rPr>
      </w:pPr>
      <w:r w:rsidRPr="001D3BDA">
        <w:rPr>
          <w:color w:val="000000"/>
        </w:rPr>
        <w:t xml:space="preserve">The </w:t>
      </w:r>
      <w:r>
        <w:rPr>
          <w:color w:val="000000"/>
        </w:rPr>
        <w:t>sub-</w:t>
      </w:r>
      <w:r w:rsidRPr="001D3BDA">
        <w:rPr>
          <w:color w:val="000000"/>
        </w:rPr>
        <w:t xml:space="preserve">group will be </w:t>
      </w:r>
      <w:r w:rsidRPr="002E1CDE">
        <w:rPr>
          <w:color w:val="000000"/>
        </w:rPr>
        <w:t>a</w:t>
      </w:r>
      <w:r w:rsidRPr="002E1CDE">
        <w:rPr>
          <w:b/>
          <w:color w:val="000000"/>
        </w:rPr>
        <w:t xml:space="preserve"> </w:t>
      </w:r>
      <w:r w:rsidRPr="002E1CDE">
        <w:rPr>
          <w:color w:val="000000"/>
        </w:rPr>
        <w:t xml:space="preserve">platform </w:t>
      </w:r>
      <w:r w:rsidR="00A44EAD">
        <w:rPr>
          <w:color w:val="000000"/>
        </w:rPr>
        <w:t>for</w:t>
      </w:r>
      <w:r w:rsidRPr="002E1CDE">
        <w:rPr>
          <w:color w:val="000000"/>
        </w:rPr>
        <w:t xml:space="preserve"> exchange of information </w:t>
      </w:r>
      <w:r w:rsidRPr="001D3BDA">
        <w:rPr>
          <w:color w:val="000000"/>
        </w:rPr>
        <w:t xml:space="preserve">on </w:t>
      </w:r>
      <w:r>
        <w:rPr>
          <w:color w:val="000000"/>
        </w:rPr>
        <w:t xml:space="preserve">policies, actions, </w:t>
      </w:r>
      <w:r w:rsidR="00A44EAD">
        <w:rPr>
          <w:color w:val="000000"/>
        </w:rPr>
        <w:t xml:space="preserve">and </w:t>
      </w:r>
      <w:r>
        <w:rPr>
          <w:color w:val="000000"/>
        </w:rPr>
        <w:t xml:space="preserve">legislation related to the protection </w:t>
      </w:r>
      <w:r w:rsidR="00A44EAD">
        <w:rPr>
          <w:color w:val="000000"/>
        </w:rPr>
        <w:t xml:space="preserve">and commercial transactions </w:t>
      </w:r>
      <w:r w:rsidR="003C18D8">
        <w:rPr>
          <w:color w:val="000000"/>
        </w:rPr>
        <w:t>in</w:t>
      </w:r>
      <w:r>
        <w:rPr>
          <w:color w:val="000000"/>
        </w:rPr>
        <w:t xml:space="preserve"> cultural goods in the single market</w:t>
      </w:r>
      <w:r w:rsidR="00A44EAD">
        <w:rPr>
          <w:color w:val="000000"/>
        </w:rPr>
        <w:t>.</w:t>
      </w:r>
      <w:r>
        <w:rPr>
          <w:color w:val="000000"/>
        </w:rPr>
        <w:t xml:space="preserve"> </w:t>
      </w:r>
    </w:p>
    <w:p w14:paraId="44A76EAE" w14:textId="77777777" w:rsidR="00AD0430" w:rsidRDefault="00AD0430" w:rsidP="00AD0430">
      <w:pPr>
        <w:rPr>
          <w:color w:val="000000"/>
        </w:rPr>
      </w:pPr>
      <w:r w:rsidRPr="00AC5C43">
        <w:rPr>
          <w:color w:val="000000"/>
        </w:rPr>
        <w:t xml:space="preserve">Cultural goods are understood as categories of cultural property </w:t>
      </w:r>
      <w:r w:rsidRPr="00095252">
        <w:rPr>
          <w:color w:val="333333"/>
          <w:szCs w:val="24"/>
          <w:shd w:val="clear" w:color="auto" w:fill="FFFFFF"/>
        </w:rPr>
        <w:t>mentioned in Article 1 of the United Nations Educational, Scientific and Cultural Organization (UNESCO) Convention on the Means of Prohibiting and Preventing the Illicit Import, Export and Transfer of Ownership of Cultural Property of 1970 (“UNESCO 1970 Convention”)</w:t>
      </w:r>
      <w:r w:rsidRPr="00AC5C43">
        <w:rPr>
          <w:color w:val="000000"/>
        </w:rPr>
        <w:t xml:space="preserve">. </w:t>
      </w:r>
    </w:p>
    <w:p w14:paraId="664DF4BB" w14:textId="50A6B97F" w:rsidR="00AD0430" w:rsidRPr="002B5753" w:rsidRDefault="00AD0430" w:rsidP="00AD0430">
      <w:r w:rsidRPr="00AC5C43">
        <w:rPr>
          <w:color w:val="000000"/>
        </w:rPr>
        <w:t xml:space="preserve">The </w:t>
      </w:r>
      <w:r w:rsidRPr="00860DFC">
        <w:rPr>
          <w:color w:val="000000"/>
        </w:rPr>
        <w:t>relevant territory cove</w:t>
      </w:r>
      <w:r w:rsidRPr="00E75E48">
        <w:rPr>
          <w:color w:val="000000"/>
        </w:rPr>
        <w:t>r</w:t>
      </w:r>
      <w:r w:rsidRPr="007776AC">
        <w:rPr>
          <w:color w:val="000000"/>
        </w:rPr>
        <w:t>s the single market – the 27 EU Member States,</w:t>
      </w:r>
      <w:r>
        <w:rPr>
          <w:color w:val="000000"/>
        </w:rPr>
        <w:t xml:space="preserve"> Iceland, Norway and Lichtenstein. </w:t>
      </w:r>
      <w:r w:rsidR="00D832BE">
        <w:rPr>
          <w:color w:val="000000"/>
        </w:rPr>
        <w:t xml:space="preserve">However, it is acknowledged that many art market participants conclude transactions outside of the single market, as the wider, global trade in cultural goods is not limited to this territory. </w:t>
      </w:r>
    </w:p>
    <w:p w14:paraId="57B29CDF" w14:textId="23DB3F6D" w:rsidR="00AD0430" w:rsidRPr="001454A7" w:rsidRDefault="00AD0430" w:rsidP="00AD0430">
      <w:pPr>
        <w:autoSpaceDE w:val="0"/>
        <w:autoSpaceDN w:val="0"/>
        <w:adjustRightInd w:val="0"/>
        <w:spacing w:after="0"/>
        <w:rPr>
          <w:color w:val="000000"/>
        </w:rPr>
      </w:pPr>
    </w:p>
    <w:p w14:paraId="308E6713" w14:textId="77777777" w:rsidR="000735B0" w:rsidRPr="00A67022" w:rsidRDefault="000735B0" w:rsidP="001B6CB1">
      <w:pPr>
        <w:spacing w:before="120" w:after="120"/>
        <w:rPr>
          <w:noProof/>
          <w:szCs w:val="24"/>
        </w:rPr>
      </w:pPr>
    </w:p>
    <w:p w14:paraId="405E709B" w14:textId="77777777" w:rsidR="00AD0430" w:rsidRDefault="00AD0430" w:rsidP="00AD0430">
      <w:pPr>
        <w:rPr>
          <w:noProof/>
        </w:rPr>
      </w:pPr>
      <w:r w:rsidRPr="000941A7">
        <w:rPr>
          <w:noProof/>
        </w:rPr>
        <w:t xml:space="preserve">The </w:t>
      </w:r>
      <w:r>
        <w:rPr>
          <w:noProof/>
        </w:rPr>
        <w:t>sub-</w:t>
      </w:r>
      <w:r w:rsidRPr="000941A7">
        <w:rPr>
          <w:noProof/>
        </w:rPr>
        <w:t>group’s tasks shall be:</w:t>
      </w:r>
    </w:p>
    <w:p w14:paraId="5E1E186E" w14:textId="581652F8" w:rsidR="00D4732E" w:rsidRDefault="00AD0430" w:rsidP="00D4732E">
      <w:pPr>
        <w:pStyle w:val="ManualNumPar1"/>
        <w:numPr>
          <w:ilvl w:val="0"/>
          <w:numId w:val="48"/>
        </w:numPr>
        <w:rPr>
          <w:noProof/>
        </w:rPr>
      </w:pPr>
      <w:r w:rsidRPr="002B5753">
        <w:rPr>
          <w:noProof/>
        </w:rPr>
        <w:t xml:space="preserve">to </w:t>
      </w:r>
      <w:r>
        <w:rPr>
          <w:noProof/>
        </w:rPr>
        <w:t xml:space="preserve">exchange information </w:t>
      </w:r>
      <w:r w:rsidRPr="002B5753">
        <w:rPr>
          <w:noProof/>
        </w:rPr>
        <w:t xml:space="preserve">between the Commission and stakeholders </w:t>
      </w:r>
      <w:r>
        <w:rPr>
          <w:noProof/>
        </w:rPr>
        <w:t>operating in the area of trading in cultural goods</w:t>
      </w:r>
      <w:r w:rsidRPr="000000D1">
        <w:rPr>
          <w:noProof/>
        </w:rPr>
        <w:t xml:space="preserve"> </w:t>
      </w:r>
      <w:r w:rsidRPr="002B5753">
        <w:rPr>
          <w:noProof/>
        </w:rPr>
        <w:t>on questions relating to</w:t>
      </w:r>
      <w:r>
        <w:rPr>
          <w:noProof/>
        </w:rPr>
        <w:t xml:space="preserve"> the development of international, European and national</w:t>
      </w:r>
      <w:r w:rsidRPr="002B5753">
        <w:rPr>
          <w:noProof/>
        </w:rPr>
        <w:t xml:space="preserve"> legislation</w:t>
      </w:r>
      <w:r>
        <w:rPr>
          <w:noProof/>
        </w:rPr>
        <w:t>s</w:t>
      </w:r>
      <w:r w:rsidRPr="002B5753">
        <w:rPr>
          <w:noProof/>
        </w:rPr>
        <w:t xml:space="preserve">, programmes and policies </w:t>
      </w:r>
      <w:r>
        <w:rPr>
          <w:noProof/>
        </w:rPr>
        <w:t xml:space="preserve">related </w:t>
      </w:r>
      <w:r w:rsidRPr="00D4732E">
        <w:rPr>
          <w:noProof/>
        </w:rPr>
        <w:t xml:space="preserve">to the </w:t>
      </w:r>
      <w:r w:rsidRPr="00D4732E">
        <w:t>protection and trade of cultural goods in the single market</w:t>
      </w:r>
      <w:r w:rsidR="00D832BE">
        <w:t>;</w:t>
      </w:r>
    </w:p>
    <w:p w14:paraId="26B0A3D2" w14:textId="6A031358" w:rsidR="00AD0430" w:rsidRPr="00EC2BEA" w:rsidRDefault="00AD0430" w:rsidP="00D4732E">
      <w:pPr>
        <w:pStyle w:val="ManualNumPar1"/>
        <w:numPr>
          <w:ilvl w:val="0"/>
          <w:numId w:val="48"/>
        </w:numPr>
        <w:rPr>
          <w:noProof/>
        </w:rPr>
      </w:pPr>
      <w:r w:rsidRPr="00D4732E">
        <w:rPr>
          <w:noProof/>
        </w:rPr>
        <w:t>whenever</w:t>
      </w:r>
      <w:r w:rsidRPr="00095252">
        <w:rPr>
          <w:noProof/>
        </w:rPr>
        <w:t xml:space="preserve"> appropriate, to provide the Commission with experts reports, opinions and analysis regarding to EU legislation, EU funding programmes and policies </w:t>
      </w:r>
      <w:r>
        <w:rPr>
          <w:noProof/>
        </w:rPr>
        <w:t xml:space="preserve">related to </w:t>
      </w:r>
      <w:r w:rsidRPr="00DE4D53">
        <w:rPr>
          <w:noProof/>
        </w:rPr>
        <w:t>the protection and trade of cultural goods in the single market</w:t>
      </w:r>
      <w:r w:rsidR="00D832BE">
        <w:rPr>
          <w:noProof/>
        </w:rPr>
        <w:t>;</w:t>
      </w:r>
    </w:p>
    <w:p w14:paraId="485B6D70" w14:textId="149D8D03" w:rsidR="00A67022" w:rsidRPr="00054F5F" w:rsidRDefault="00AD0430" w:rsidP="009F47C8">
      <w:pPr>
        <w:pStyle w:val="ManualNumPar1"/>
        <w:numPr>
          <w:ilvl w:val="0"/>
          <w:numId w:val="48"/>
        </w:numPr>
        <w:rPr>
          <w:noProof/>
        </w:rPr>
      </w:pPr>
      <w:r w:rsidRPr="001D084C">
        <w:rPr>
          <w:noProof/>
          <w:color w:val="000000" w:themeColor="text1"/>
        </w:rPr>
        <w:t>to bring about an exchange of experience and good practice</w:t>
      </w:r>
      <w:r>
        <w:rPr>
          <w:noProof/>
          <w:color w:val="000000" w:themeColor="text1"/>
        </w:rPr>
        <w:t>s implemented by the art market participants and other relevant bodies</w:t>
      </w:r>
      <w:r w:rsidRPr="001D084C">
        <w:rPr>
          <w:noProof/>
          <w:color w:val="000000" w:themeColor="text1"/>
        </w:rPr>
        <w:t xml:space="preserve"> </w:t>
      </w:r>
      <w:r>
        <w:rPr>
          <w:noProof/>
        </w:rPr>
        <w:t xml:space="preserve">related to the </w:t>
      </w:r>
      <w:r>
        <w:t>protection and trade of cultural goods in the single market</w:t>
      </w:r>
      <w:r w:rsidR="00D832BE">
        <w:t>.</w:t>
      </w:r>
    </w:p>
    <w:p w14:paraId="485B6D71" w14:textId="1645F041" w:rsidR="00A67022" w:rsidRPr="006C45E5" w:rsidRDefault="00A67022" w:rsidP="001B6CB1">
      <w:pPr>
        <w:spacing w:before="120" w:after="120"/>
        <w:rPr>
          <w:b/>
          <w:bCs/>
          <w:noProof/>
          <w:szCs w:val="24"/>
        </w:rPr>
      </w:pPr>
      <w:r w:rsidRPr="006C45E5">
        <w:rPr>
          <w:b/>
          <w:bCs/>
          <w:noProof/>
          <w:szCs w:val="24"/>
        </w:rPr>
        <w:t xml:space="preserve">The Commission is calling for applications with a view to selecting members of the </w:t>
      </w:r>
      <w:r w:rsidR="00054F5F" w:rsidRPr="006C45E5">
        <w:rPr>
          <w:b/>
          <w:bCs/>
          <w:noProof/>
          <w:szCs w:val="24"/>
        </w:rPr>
        <w:t>working group</w:t>
      </w:r>
      <w:r w:rsidRPr="006C45E5">
        <w:rPr>
          <w:b/>
          <w:bCs/>
          <w:noProof/>
          <w:szCs w:val="24"/>
        </w:rPr>
        <w:t xml:space="preserve"> </w:t>
      </w:r>
      <w:r w:rsidR="00AD0430" w:rsidRPr="006C45E5">
        <w:rPr>
          <w:b/>
          <w:bCs/>
          <w:noProof/>
          <w:szCs w:val="24"/>
        </w:rPr>
        <w:t>on dialogue with the art market</w:t>
      </w:r>
      <w:r w:rsidR="00054F5F" w:rsidRPr="006C45E5">
        <w:rPr>
          <w:b/>
          <w:bCs/>
          <w:noProof/>
          <w:szCs w:val="24"/>
        </w:rPr>
        <w:t xml:space="preserve"> </w:t>
      </w:r>
      <w:r w:rsidR="00054F5F" w:rsidRPr="006C45E5">
        <w:rPr>
          <w:b/>
          <w:bCs/>
          <w:noProof/>
        </w:rPr>
        <w:t>(’the sub-group’)</w:t>
      </w:r>
      <w:r w:rsidR="00054F5F" w:rsidRPr="006C45E5">
        <w:rPr>
          <w:b/>
          <w:bCs/>
          <w:noProof/>
          <w:szCs w:val="24"/>
        </w:rPr>
        <w:t>.</w:t>
      </w:r>
      <w:r w:rsidR="00AD0430" w:rsidRPr="006C45E5">
        <w:rPr>
          <w:b/>
          <w:bCs/>
          <w:noProof/>
          <w:szCs w:val="24"/>
        </w:rPr>
        <w:t xml:space="preserve">  </w:t>
      </w:r>
    </w:p>
    <w:p w14:paraId="485B6D72" w14:textId="77777777" w:rsidR="00A67022" w:rsidRPr="00A67022" w:rsidRDefault="00A67022" w:rsidP="001B6CB1">
      <w:pPr>
        <w:numPr>
          <w:ilvl w:val="0"/>
          <w:numId w:val="30"/>
        </w:numPr>
        <w:spacing w:before="120" w:after="120"/>
        <w:ind w:left="0" w:hanging="480"/>
        <w:rPr>
          <w:b/>
          <w:noProof/>
          <w:szCs w:val="24"/>
          <w:lang w:eastAsia="de-DE"/>
        </w:rPr>
      </w:pPr>
      <w:r w:rsidRPr="00A67022">
        <w:rPr>
          <w:b/>
          <w:noProof/>
          <w:color w:val="000000"/>
          <w:szCs w:val="24"/>
          <w:lang w:val="en-US" w:eastAsia="en-GB"/>
        </w:rPr>
        <w:t>Features of the Group</w:t>
      </w:r>
    </w:p>
    <w:p w14:paraId="48879078" w14:textId="11F4E943" w:rsidR="00377578" w:rsidRPr="004B6C48" w:rsidRDefault="00A67022" w:rsidP="004B6C48">
      <w:pPr>
        <w:pStyle w:val="ListParagraph"/>
        <w:numPr>
          <w:ilvl w:val="1"/>
          <w:numId w:val="30"/>
        </w:numPr>
        <w:spacing w:before="120" w:after="120"/>
        <w:rPr>
          <w:b/>
          <w:smallCaps/>
          <w:noProof/>
          <w:color w:val="000000"/>
          <w:szCs w:val="24"/>
          <w:shd w:val="clear" w:color="auto" w:fill="FFFFFF"/>
          <w:lang w:val="en-US"/>
        </w:rPr>
      </w:pPr>
      <w:r w:rsidRPr="004B6C48">
        <w:rPr>
          <w:b/>
          <w:smallCaps/>
          <w:noProof/>
          <w:color w:val="000000"/>
          <w:szCs w:val="24"/>
          <w:shd w:val="clear" w:color="auto" w:fill="FFFFFF"/>
          <w:lang w:val="en-US"/>
        </w:rPr>
        <w:t>Composition</w:t>
      </w:r>
    </w:p>
    <w:p w14:paraId="1E620E62" w14:textId="517D2724" w:rsidR="00AD0430" w:rsidRDefault="00AD0430" w:rsidP="00AD0430">
      <w:pPr>
        <w:pStyle w:val="ManualNumPar1"/>
        <w:rPr>
          <w:noProof/>
        </w:rPr>
      </w:pPr>
      <w:r w:rsidRPr="00BA20B0">
        <w:rPr>
          <w:noProof/>
        </w:rPr>
        <w:t xml:space="preserve">The </w:t>
      </w:r>
      <w:r>
        <w:rPr>
          <w:noProof/>
        </w:rPr>
        <w:t>sub-</w:t>
      </w:r>
      <w:r w:rsidRPr="00BA20B0">
        <w:rPr>
          <w:noProof/>
        </w:rPr>
        <w:t xml:space="preserve">group shall be composed of </w:t>
      </w:r>
      <w:r>
        <w:rPr>
          <w:noProof/>
        </w:rPr>
        <w:t xml:space="preserve"> up to 30 </w:t>
      </w:r>
      <w:r w:rsidRPr="00BA20B0">
        <w:rPr>
          <w:noProof/>
        </w:rPr>
        <w:t>members.</w:t>
      </w:r>
    </w:p>
    <w:p w14:paraId="5CA37E78" w14:textId="77777777" w:rsidR="00AD0430" w:rsidRDefault="00AD0430" w:rsidP="00AD0430">
      <w:pPr>
        <w:spacing w:before="120" w:after="120"/>
        <w:rPr>
          <w:noProof/>
        </w:rPr>
      </w:pPr>
      <w:r w:rsidRPr="00A67022">
        <w:rPr>
          <w:noProof/>
          <w:szCs w:val="24"/>
        </w:rPr>
        <w:t xml:space="preserve">Members </w:t>
      </w:r>
      <w:r w:rsidRPr="00BA1EC3">
        <w:rPr>
          <w:noProof/>
        </w:rPr>
        <w:t>shall be</w:t>
      </w:r>
      <w:r>
        <w:rPr>
          <w:noProof/>
        </w:rPr>
        <w:t>:</w:t>
      </w:r>
    </w:p>
    <w:p w14:paraId="0737A6AD" w14:textId="77777777" w:rsidR="00AD0430" w:rsidRPr="00382CD2" w:rsidRDefault="00AD0430" w:rsidP="00AD0430">
      <w:pPr>
        <w:pStyle w:val="ListParagraph"/>
        <w:numPr>
          <w:ilvl w:val="3"/>
          <w:numId w:val="50"/>
        </w:numPr>
        <w:spacing w:before="120" w:after="120"/>
        <w:rPr>
          <w:noProof/>
          <w:szCs w:val="24"/>
          <w:lang w:val="en-IE"/>
        </w:rPr>
      </w:pPr>
      <w:r w:rsidRPr="00382CD2">
        <w:rPr>
          <w:noProof/>
          <w:lang w:val="en-IE"/>
        </w:rPr>
        <w:t>individuals appointed in a personal capacity</w:t>
      </w:r>
      <w:r>
        <w:rPr>
          <w:noProof/>
          <w:lang w:val="en-IE"/>
        </w:rPr>
        <w:t>;</w:t>
      </w:r>
    </w:p>
    <w:p w14:paraId="7D01EF98" w14:textId="1B0B540E" w:rsidR="00AD0430" w:rsidRPr="00382CD2" w:rsidRDefault="00AD0430" w:rsidP="00AD0430">
      <w:pPr>
        <w:pStyle w:val="ListParagraph"/>
        <w:numPr>
          <w:ilvl w:val="3"/>
          <w:numId w:val="50"/>
        </w:numPr>
        <w:spacing w:before="120" w:after="120"/>
        <w:rPr>
          <w:noProof/>
          <w:szCs w:val="24"/>
          <w:lang w:val="en-IE"/>
        </w:rPr>
      </w:pPr>
      <w:r w:rsidRPr="00382CD2">
        <w:rPr>
          <w:noProof/>
          <w:lang w:val="en-IE"/>
        </w:rPr>
        <w:t>individuals appointed to represent a common interest</w:t>
      </w:r>
      <w:r w:rsidR="00054F5F">
        <w:rPr>
          <w:noProof/>
          <w:lang w:val="en-IE"/>
        </w:rPr>
        <w:t xml:space="preserve"> shared by stakeholders</w:t>
      </w:r>
      <w:r w:rsidR="00EA13E8">
        <w:rPr>
          <w:noProof/>
          <w:lang w:val="en-IE"/>
        </w:rPr>
        <w:t>;</w:t>
      </w:r>
      <w:r>
        <w:rPr>
          <w:noProof/>
          <w:lang w:val="en-IE"/>
        </w:rPr>
        <w:t xml:space="preserve"> and </w:t>
      </w:r>
    </w:p>
    <w:p w14:paraId="4E5195A0" w14:textId="77777777" w:rsidR="00AD0430" w:rsidRPr="00382CD2" w:rsidRDefault="00AD0430" w:rsidP="00AD0430">
      <w:pPr>
        <w:pStyle w:val="ListParagraph"/>
        <w:numPr>
          <w:ilvl w:val="3"/>
          <w:numId w:val="50"/>
        </w:numPr>
        <w:spacing w:before="120" w:after="120"/>
        <w:rPr>
          <w:noProof/>
          <w:szCs w:val="24"/>
          <w:lang w:val="en-IE"/>
        </w:rPr>
      </w:pPr>
      <w:r w:rsidRPr="00382CD2">
        <w:rPr>
          <w:noProof/>
          <w:lang w:val="en-IE"/>
        </w:rPr>
        <w:t>organisations</w:t>
      </w:r>
      <w:r w:rsidRPr="00382CD2">
        <w:rPr>
          <w:noProof/>
          <w:szCs w:val="24"/>
          <w:lang w:val="en-IE"/>
        </w:rPr>
        <w:t xml:space="preserve">. </w:t>
      </w:r>
    </w:p>
    <w:p w14:paraId="2AE5FB42" w14:textId="0D56D4ED" w:rsidR="00AD0430" w:rsidRDefault="00AD0430" w:rsidP="00AD0430">
      <w:pPr>
        <w:spacing w:before="120" w:after="120"/>
        <w:rPr>
          <w:noProof/>
          <w:szCs w:val="24"/>
        </w:rPr>
      </w:pPr>
      <w:r w:rsidRPr="00A67022">
        <w:rPr>
          <w:noProof/>
          <w:szCs w:val="24"/>
        </w:rPr>
        <w:t>Members appointed in a personal capacity shall act independently and in the public interest</w:t>
      </w:r>
      <w:r>
        <w:rPr>
          <w:noProof/>
          <w:szCs w:val="24"/>
        </w:rPr>
        <w:t xml:space="preserve">. </w:t>
      </w:r>
    </w:p>
    <w:p w14:paraId="5733308F" w14:textId="3BBC928C" w:rsidR="00AD0430" w:rsidRDefault="00AD0430" w:rsidP="00AD0430">
      <w:pPr>
        <w:spacing w:before="120" w:after="120"/>
        <w:rPr>
          <w:noProof/>
          <w:szCs w:val="24"/>
        </w:rPr>
      </w:pPr>
      <w:r w:rsidRPr="00AD0430">
        <w:rPr>
          <w:noProof/>
          <w:szCs w:val="24"/>
        </w:rPr>
        <w:t>Members appointed to represent a common interest shall not represent an individual stakeholder, but a policy orientation common to different stakeholder organisations.</w:t>
      </w:r>
    </w:p>
    <w:p w14:paraId="1D102FF1" w14:textId="77777777" w:rsidR="00AD0430" w:rsidRDefault="00AD0430" w:rsidP="00AD0430">
      <w:pPr>
        <w:spacing w:before="120" w:after="120"/>
        <w:rPr>
          <w:noProof/>
          <w:szCs w:val="24"/>
        </w:rPr>
      </w:pPr>
      <w:r>
        <w:rPr>
          <w:noProof/>
          <w:szCs w:val="24"/>
        </w:rPr>
        <w:t>O</w:t>
      </w:r>
      <w:r w:rsidRPr="00A67022">
        <w:rPr>
          <w:noProof/>
          <w:szCs w:val="24"/>
        </w:rPr>
        <w:t>rganisations shall nominate their representatives and shall be responsible for ensuring that their representatives provide a high level of expertise.</w:t>
      </w:r>
      <w:r>
        <w:rPr>
          <w:noProof/>
          <w:szCs w:val="24"/>
        </w:rPr>
        <w:t xml:space="preserve"> </w:t>
      </w:r>
    </w:p>
    <w:p w14:paraId="53E4EE8A" w14:textId="67DC662C" w:rsidR="00AD0430" w:rsidRDefault="00AD0430" w:rsidP="00AD0430">
      <w:pPr>
        <w:spacing w:before="120" w:after="120"/>
        <w:rPr>
          <w:noProof/>
          <w:szCs w:val="24"/>
        </w:rPr>
      </w:pPr>
      <w:r>
        <w:rPr>
          <w:noProof/>
        </w:rPr>
        <w:t xml:space="preserve">DG EAC </w:t>
      </w:r>
      <w:r w:rsidRPr="00A67022">
        <w:rPr>
          <w:noProof/>
          <w:szCs w:val="24"/>
        </w:rPr>
        <w:t>may refuse the nomination of a representative by an organisation if it considers this nomination inappropriate in light of the requirements specified in chapter 4 of this call. In such case, the organisation concerned shall be asked to appoint another representative.</w:t>
      </w:r>
    </w:p>
    <w:p w14:paraId="7B1775CE" w14:textId="77777777" w:rsidR="00AD0430" w:rsidRPr="00EC2BEA" w:rsidRDefault="00AD0430" w:rsidP="00EC2BEA"/>
    <w:p w14:paraId="485B6D78" w14:textId="77777777" w:rsidR="00A67022" w:rsidRPr="00A67022" w:rsidRDefault="00A67022" w:rsidP="001B6CB1">
      <w:pPr>
        <w:spacing w:before="120" w:after="120"/>
        <w:rPr>
          <w:b/>
          <w:smallCaps/>
          <w:noProof/>
          <w:szCs w:val="24"/>
        </w:rPr>
      </w:pPr>
      <w:r w:rsidRPr="00A67022">
        <w:rPr>
          <w:b/>
          <w:smallCaps/>
          <w:noProof/>
          <w:szCs w:val="24"/>
        </w:rPr>
        <w:t>2.2.</w:t>
      </w:r>
      <w:r w:rsidRPr="00A67022">
        <w:rPr>
          <w:b/>
          <w:smallCaps/>
          <w:noProof/>
          <w:szCs w:val="24"/>
        </w:rPr>
        <w:tab/>
        <w:t>Appointment</w:t>
      </w:r>
    </w:p>
    <w:p w14:paraId="25E81D61" w14:textId="77777777" w:rsidR="00967A2E" w:rsidRPr="00A67022" w:rsidRDefault="00967A2E" w:rsidP="00967A2E">
      <w:pPr>
        <w:spacing w:before="120" w:after="120"/>
        <w:rPr>
          <w:noProof/>
          <w:color w:val="000000"/>
          <w:sz w:val="23"/>
          <w:szCs w:val="23"/>
          <w:lang w:val="en-US" w:eastAsia="en-GB"/>
        </w:rPr>
      </w:pPr>
      <w:r w:rsidRPr="00A67022">
        <w:rPr>
          <w:noProof/>
          <w:szCs w:val="24"/>
        </w:rPr>
        <w:t>Members shall be appointed by the Director</w:t>
      </w:r>
      <w:r>
        <w:rPr>
          <w:noProof/>
          <w:szCs w:val="24"/>
        </w:rPr>
        <w:t>-</w:t>
      </w:r>
      <w:r w:rsidRPr="00A67022">
        <w:rPr>
          <w:noProof/>
          <w:szCs w:val="24"/>
        </w:rPr>
        <w:t xml:space="preserve">General of DG </w:t>
      </w:r>
      <w:r>
        <w:rPr>
          <w:noProof/>
          <w:szCs w:val="24"/>
        </w:rPr>
        <w:t>EAC</w:t>
      </w:r>
      <w:r w:rsidRPr="00A67022">
        <w:rPr>
          <w:noProof/>
          <w:szCs w:val="24"/>
        </w:rPr>
        <w:t xml:space="preserve"> from applicants complying with the requirements referred to in chapter 4 of this call.</w:t>
      </w:r>
    </w:p>
    <w:p w14:paraId="54BBC869" w14:textId="36B7B5A3" w:rsidR="00967A2E" w:rsidRPr="00A67022" w:rsidRDefault="00967A2E" w:rsidP="00967A2E">
      <w:pPr>
        <w:spacing w:before="120" w:after="120"/>
        <w:rPr>
          <w:noProof/>
          <w:szCs w:val="24"/>
        </w:rPr>
      </w:pPr>
      <w:r w:rsidRPr="00A67022">
        <w:rPr>
          <w:noProof/>
          <w:szCs w:val="24"/>
        </w:rPr>
        <w:lastRenderedPageBreak/>
        <w:t xml:space="preserve">Members shall be appointed for </w:t>
      </w:r>
      <w:r>
        <w:rPr>
          <w:noProof/>
          <w:szCs w:val="24"/>
        </w:rPr>
        <w:t>three</w:t>
      </w:r>
      <w:r w:rsidRPr="00A67022">
        <w:rPr>
          <w:noProof/>
          <w:szCs w:val="24"/>
        </w:rPr>
        <w:t xml:space="preserve"> years. They shall remain in office until</w:t>
      </w:r>
      <w:r>
        <w:rPr>
          <w:noProof/>
          <w:szCs w:val="24"/>
        </w:rPr>
        <w:t xml:space="preserve"> replaced</w:t>
      </w:r>
      <w:r w:rsidR="000268D8">
        <w:rPr>
          <w:noProof/>
          <w:szCs w:val="24"/>
        </w:rPr>
        <w:t xml:space="preserve"> or until </w:t>
      </w:r>
      <w:r w:rsidRPr="00A67022">
        <w:rPr>
          <w:noProof/>
          <w:szCs w:val="24"/>
        </w:rPr>
        <w:t xml:space="preserve">the end of their term of office. </w:t>
      </w:r>
      <w:r>
        <w:rPr>
          <w:noProof/>
          <w:szCs w:val="24"/>
        </w:rPr>
        <w:t>Their term of office may be renewed.</w:t>
      </w:r>
    </w:p>
    <w:p w14:paraId="43044A7F" w14:textId="40BFFE63" w:rsidR="00967A2E" w:rsidRPr="00A67022" w:rsidRDefault="00967A2E" w:rsidP="00967A2E">
      <w:pPr>
        <w:spacing w:before="120" w:after="120"/>
        <w:rPr>
          <w:b/>
          <w:noProof/>
          <w:szCs w:val="24"/>
        </w:rPr>
      </w:pPr>
      <w:r>
        <w:rPr>
          <w:noProof/>
          <w:szCs w:val="24"/>
        </w:rPr>
        <w:t>Registration in the Transparency Register</w:t>
      </w:r>
      <w:r w:rsidR="000268D8">
        <w:rPr>
          <w:rStyle w:val="FootnoteReference"/>
          <w:noProof/>
          <w:szCs w:val="24"/>
        </w:rPr>
        <w:footnoteReference w:id="2"/>
      </w:r>
      <w:r>
        <w:rPr>
          <w:noProof/>
          <w:szCs w:val="24"/>
        </w:rPr>
        <w:t xml:space="preserve"> is required in order for </w:t>
      </w:r>
      <w:r w:rsidR="000268D8" w:rsidRPr="004D4B69">
        <w:rPr>
          <w:noProof/>
        </w:rPr>
        <w:t xml:space="preserve">individuals representing a common interest </w:t>
      </w:r>
      <w:r w:rsidR="000268D8">
        <w:rPr>
          <w:noProof/>
        </w:rPr>
        <w:t xml:space="preserve">and </w:t>
      </w:r>
      <w:r w:rsidR="000268D8" w:rsidRPr="004D4B69">
        <w:rPr>
          <w:noProof/>
        </w:rPr>
        <w:t>organisations to be appointed.</w:t>
      </w:r>
    </w:p>
    <w:p w14:paraId="16AAC8A0" w14:textId="77777777" w:rsidR="00967A2E" w:rsidRPr="00A67022" w:rsidRDefault="00967A2E" w:rsidP="00967A2E">
      <w:pPr>
        <w:tabs>
          <w:tab w:val="left" w:pos="0"/>
        </w:tabs>
        <w:spacing w:before="120" w:after="120"/>
        <w:rPr>
          <w:noProof/>
          <w:szCs w:val="24"/>
        </w:rPr>
      </w:pPr>
      <w:r w:rsidRPr="00A67022">
        <w:rPr>
          <w:noProof/>
          <w:szCs w:val="24"/>
        </w:rPr>
        <w:t xml:space="preserve">In order to ensure continuity and the smooth functioning of the group, DG </w:t>
      </w:r>
      <w:r>
        <w:rPr>
          <w:noProof/>
          <w:szCs w:val="24"/>
        </w:rPr>
        <w:t>EAC</w:t>
      </w:r>
      <w:r w:rsidRPr="00A67022">
        <w:rPr>
          <w:noProof/>
          <w:szCs w:val="24"/>
        </w:rPr>
        <w:t xml:space="preserve"> shall establish a reserve list of suitable candidates that may be used to appoint replacements. DG </w:t>
      </w:r>
      <w:r>
        <w:rPr>
          <w:noProof/>
          <w:szCs w:val="24"/>
        </w:rPr>
        <w:t xml:space="preserve">EAC </w:t>
      </w:r>
      <w:r w:rsidRPr="00A67022">
        <w:rPr>
          <w:noProof/>
          <w:szCs w:val="24"/>
        </w:rPr>
        <w:t>shall ask applicants for their consent before including their names on the reserve list.</w:t>
      </w:r>
    </w:p>
    <w:p w14:paraId="30DF577A" w14:textId="77777777" w:rsidR="00967A2E" w:rsidRPr="00A67022" w:rsidRDefault="00967A2E" w:rsidP="00967A2E">
      <w:pPr>
        <w:spacing w:before="120" w:after="120"/>
        <w:rPr>
          <w:noProof/>
          <w:szCs w:val="24"/>
        </w:rPr>
      </w:pPr>
      <w:r w:rsidRPr="00A67022">
        <w:rPr>
          <w:noProof/>
          <w:szCs w:val="24"/>
        </w:rPr>
        <w:t xml:space="preserve">Members who are no longer capable of contributing effectively to the group’s deliberations, who in the opinion of DG </w:t>
      </w:r>
      <w:r>
        <w:rPr>
          <w:noProof/>
          <w:szCs w:val="24"/>
        </w:rPr>
        <w:t>EAC</w:t>
      </w:r>
      <w:r w:rsidRPr="00A67022">
        <w:rPr>
          <w:noProof/>
          <w:szCs w:val="24"/>
        </w:rPr>
        <w:t xml:space="preserve"> do not comply with the conditions set out in Article 339 of the Treaty on the </w:t>
      </w:r>
      <w:r>
        <w:rPr>
          <w:noProof/>
          <w:szCs w:val="24"/>
        </w:rPr>
        <w:t>F</w:t>
      </w:r>
      <w:r w:rsidRPr="00A67022">
        <w:rPr>
          <w:noProof/>
          <w:szCs w:val="24"/>
        </w:rPr>
        <w:t>unctioning of the European Union or who resign, shall no longer be invited to participate in any meetings of the group and may be replaced for the remainder of their term of office.</w:t>
      </w:r>
    </w:p>
    <w:p w14:paraId="485B6D7F" w14:textId="698854BB" w:rsidR="00A67022" w:rsidRPr="00A67022" w:rsidRDefault="00A67022" w:rsidP="00034001">
      <w:pPr>
        <w:spacing w:before="120" w:after="120"/>
        <w:rPr>
          <w:b/>
          <w:bCs/>
          <w:noProof/>
          <w:color w:val="000000"/>
          <w:szCs w:val="24"/>
          <w:lang w:val="en-US" w:eastAsia="en-GB"/>
        </w:rPr>
      </w:pPr>
      <w:r w:rsidRPr="00A67022">
        <w:rPr>
          <w:b/>
          <w:bCs/>
          <w:noProof/>
          <w:color w:val="000000"/>
          <w:szCs w:val="24"/>
          <w:lang w:val="en-US" w:eastAsia="en-GB"/>
        </w:rPr>
        <w:t>2.3</w:t>
      </w:r>
      <w:r w:rsidRPr="00A67022">
        <w:rPr>
          <w:b/>
          <w:bCs/>
          <w:noProof/>
          <w:color w:val="000000"/>
          <w:szCs w:val="24"/>
          <w:lang w:val="en-US" w:eastAsia="en-GB"/>
        </w:rPr>
        <w:tab/>
      </w:r>
      <w:r w:rsidRPr="00A67022">
        <w:rPr>
          <w:b/>
          <w:bCs/>
          <w:smallCaps/>
          <w:noProof/>
          <w:color w:val="000000"/>
          <w:szCs w:val="24"/>
          <w:lang w:val="en-US" w:eastAsia="en-GB"/>
        </w:rPr>
        <w:t>Rules of engagement and operation of the group</w:t>
      </w:r>
      <w:r w:rsidRPr="00A67022">
        <w:rPr>
          <w:b/>
          <w:bCs/>
          <w:noProof/>
          <w:color w:val="000000"/>
          <w:szCs w:val="24"/>
          <w:lang w:val="en-US" w:eastAsia="en-GB"/>
        </w:rPr>
        <w:t xml:space="preserve"> </w:t>
      </w:r>
    </w:p>
    <w:p w14:paraId="485B6D80" w14:textId="5E3BF525" w:rsidR="00A67022" w:rsidRPr="00A67022" w:rsidRDefault="00A67022" w:rsidP="00034001">
      <w:pPr>
        <w:spacing w:before="120" w:after="120"/>
        <w:rPr>
          <w:b/>
          <w:bCs/>
          <w:noProof/>
          <w:color w:val="000000"/>
          <w:szCs w:val="24"/>
          <w:lang w:val="en-US" w:eastAsia="en-GB"/>
        </w:rPr>
      </w:pPr>
      <w:r w:rsidRPr="00A67022">
        <w:rPr>
          <w:noProof/>
          <w:szCs w:val="24"/>
        </w:rPr>
        <w:t xml:space="preserve">The group shall be chaired by a representative of DG </w:t>
      </w:r>
      <w:r w:rsidR="000735B0">
        <w:rPr>
          <w:noProof/>
          <w:szCs w:val="24"/>
        </w:rPr>
        <w:t xml:space="preserve">EAC. </w:t>
      </w:r>
    </w:p>
    <w:p w14:paraId="485B6D81" w14:textId="2F11817F" w:rsidR="00A67022" w:rsidRPr="00A67022" w:rsidRDefault="00A67022" w:rsidP="00034001">
      <w:pPr>
        <w:tabs>
          <w:tab w:val="left" w:pos="0"/>
        </w:tabs>
        <w:spacing w:before="120" w:after="120"/>
        <w:rPr>
          <w:noProof/>
          <w:szCs w:val="24"/>
        </w:rPr>
      </w:pPr>
      <w:r w:rsidRPr="00A67022">
        <w:rPr>
          <w:noProof/>
          <w:szCs w:val="24"/>
        </w:rPr>
        <w:t xml:space="preserve">The group shall act at the request of DG </w:t>
      </w:r>
      <w:r w:rsidR="000735B0">
        <w:rPr>
          <w:noProof/>
          <w:szCs w:val="24"/>
        </w:rPr>
        <w:t>EAC</w:t>
      </w:r>
      <w:r w:rsidRPr="00A67022">
        <w:rPr>
          <w:noProof/>
          <w:szCs w:val="24"/>
        </w:rPr>
        <w:t>, in compliance with the Commission’s horizontal rules on expert groups (‘the horizontal rules’)</w:t>
      </w:r>
      <w:r w:rsidRPr="00A67022">
        <w:rPr>
          <w:noProof/>
          <w:szCs w:val="24"/>
          <w:vertAlign w:val="superscript"/>
        </w:rPr>
        <w:footnoteReference w:id="3"/>
      </w:r>
      <w:r w:rsidRPr="00A67022">
        <w:rPr>
          <w:noProof/>
          <w:szCs w:val="24"/>
        </w:rPr>
        <w:t>.</w:t>
      </w:r>
    </w:p>
    <w:p w14:paraId="485B6D82" w14:textId="5F6F8A38" w:rsidR="00A67022" w:rsidRPr="00A67022" w:rsidRDefault="00A67022" w:rsidP="00034001">
      <w:pPr>
        <w:tabs>
          <w:tab w:val="left" w:pos="0"/>
        </w:tabs>
        <w:spacing w:before="120" w:after="120"/>
        <w:rPr>
          <w:noProof/>
          <w:szCs w:val="24"/>
        </w:rPr>
      </w:pPr>
      <w:r w:rsidRPr="00A67022">
        <w:rPr>
          <w:noProof/>
          <w:szCs w:val="24"/>
        </w:rPr>
        <w:t xml:space="preserve">In principle, the group shall meet </w:t>
      </w:r>
      <w:r w:rsidR="000735B0">
        <w:rPr>
          <w:noProof/>
          <w:szCs w:val="24"/>
        </w:rPr>
        <w:t>once</w:t>
      </w:r>
      <w:r w:rsidRPr="00A67022">
        <w:rPr>
          <w:noProof/>
          <w:szCs w:val="24"/>
        </w:rPr>
        <w:t xml:space="preserve"> per year </w:t>
      </w:r>
      <w:r w:rsidRPr="00A67022">
        <w:rPr>
          <w:noProof/>
          <w:color w:val="000000"/>
          <w:szCs w:val="24"/>
        </w:rPr>
        <w:t>on Commission premises</w:t>
      </w:r>
      <w:r w:rsidRPr="00A67022">
        <w:rPr>
          <w:noProof/>
          <w:szCs w:val="24"/>
        </w:rPr>
        <w:t xml:space="preserve"> in order to discuss</w:t>
      </w:r>
      <w:r w:rsidR="000735B0">
        <w:rPr>
          <w:noProof/>
          <w:szCs w:val="24"/>
        </w:rPr>
        <w:t xml:space="preserve"> </w:t>
      </w:r>
      <w:r w:rsidR="000735B0">
        <w:rPr>
          <w:color w:val="000000"/>
        </w:rPr>
        <w:t>policies and actions related to combatting trafficking in cultural goods</w:t>
      </w:r>
      <w:r w:rsidR="004765F6">
        <w:rPr>
          <w:color w:val="000000"/>
        </w:rPr>
        <w:t xml:space="preserve"> relevant for the art market</w:t>
      </w:r>
      <w:r w:rsidRPr="00A67022">
        <w:rPr>
          <w:noProof/>
          <w:szCs w:val="24"/>
        </w:rPr>
        <w:t>.</w:t>
      </w:r>
      <w:r w:rsidR="000735B0">
        <w:rPr>
          <w:noProof/>
          <w:szCs w:val="24"/>
        </w:rPr>
        <w:t xml:space="preserve"> </w:t>
      </w:r>
      <w:r w:rsidRPr="00A67022">
        <w:rPr>
          <w:noProof/>
          <w:szCs w:val="24"/>
        </w:rPr>
        <w:t xml:space="preserve">DG </w:t>
      </w:r>
      <w:r w:rsidR="000735B0">
        <w:rPr>
          <w:noProof/>
          <w:szCs w:val="24"/>
        </w:rPr>
        <w:t>EAC</w:t>
      </w:r>
      <w:r w:rsidR="000735B0" w:rsidRPr="00A67022">
        <w:rPr>
          <w:noProof/>
          <w:szCs w:val="24"/>
        </w:rPr>
        <w:t xml:space="preserve"> </w:t>
      </w:r>
      <w:r w:rsidRPr="00A67022">
        <w:rPr>
          <w:noProof/>
          <w:szCs w:val="24"/>
        </w:rPr>
        <w:t>shall provide secretarial services.</w:t>
      </w:r>
    </w:p>
    <w:p w14:paraId="485B6D83" w14:textId="5774913C" w:rsidR="00A67022" w:rsidRPr="00A67022" w:rsidRDefault="00A67022" w:rsidP="00034001">
      <w:pPr>
        <w:tabs>
          <w:tab w:val="left" w:pos="0"/>
        </w:tabs>
        <w:spacing w:before="120" w:after="120"/>
        <w:rPr>
          <w:noProof/>
          <w:szCs w:val="24"/>
          <w:shd w:val="clear" w:color="auto" w:fill="FFFFFF"/>
        </w:rPr>
      </w:pPr>
      <w:r w:rsidRPr="00A67022">
        <w:rPr>
          <w:noProof/>
          <w:szCs w:val="24"/>
          <w:shd w:val="clear" w:color="auto" w:fill="FFFFFF"/>
          <w:lang w:val="en-US"/>
        </w:rPr>
        <w:t xml:space="preserve">Members and members’ representatives </w:t>
      </w:r>
      <w:r w:rsidRPr="00A67022">
        <w:rPr>
          <w:noProof/>
          <w:szCs w:val="24"/>
          <w:shd w:val="clear" w:color="auto" w:fill="FFFFFF"/>
        </w:rPr>
        <w:t xml:space="preserve">should be prepared to attend meetings systematically, to contribute actively to discussions in the group, to be involved in preparatory work ahead of meetings, to examine and provide comments on documents under discussion, and to act, as appropriate, as 'rapporteurs' on </w:t>
      </w:r>
      <w:r w:rsidRPr="00CF64F1">
        <w:rPr>
          <w:i/>
          <w:noProof/>
          <w:szCs w:val="24"/>
          <w:shd w:val="clear" w:color="auto" w:fill="FFFFFF"/>
        </w:rPr>
        <w:t>ad hoc</w:t>
      </w:r>
      <w:r w:rsidRPr="00A67022">
        <w:rPr>
          <w:noProof/>
          <w:szCs w:val="24"/>
          <w:shd w:val="clear" w:color="auto" w:fill="FFFFFF"/>
        </w:rPr>
        <w:t xml:space="preserve"> basis. </w:t>
      </w:r>
    </w:p>
    <w:p w14:paraId="485B6D84" w14:textId="0C34C731" w:rsidR="00A67022" w:rsidRPr="00A67022" w:rsidRDefault="00A67022" w:rsidP="00034001">
      <w:pPr>
        <w:tabs>
          <w:tab w:val="left" w:pos="0"/>
        </w:tabs>
        <w:spacing w:before="120" w:after="120"/>
        <w:rPr>
          <w:noProof/>
          <w:szCs w:val="24"/>
          <w:shd w:val="clear" w:color="auto" w:fill="FFFFFF"/>
        </w:rPr>
      </w:pPr>
      <w:r w:rsidRPr="00A67022">
        <w:rPr>
          <w:noProof/>
          <w:szCs w:val="24"/>
          <w:shd w:val="clear" w:color="auto" w:fill="FFFFFF"/>
        </w:rPr>
        <w:t>As a general rule, working documents will be drafted in English and meetings will be also conducted in English.</w:t>
      </w:r>
    </w:p>
    <w:p w14:paraId="485B6D85" w14:textId="2983D9F9" w:rsidR="00A67022" w:rsidRPr="00A67022" w:rsidRDefault="006F6975" w:rsidP="00034001">
      <w:pPr>
        <w:tabs>
          <w:tab w:val="left" w:pos="0"/>
        </w:tabs>
        <w:spacing w:before="120" w:after="120"/>
        <w:rPr>
          <w:noProof/>
          <w:szCs w:val="24"/>
        </w:rPr>
      </w:pPr>
      <w:r>
        <w:rPr>
          <w:noProof/>
          <w:szCs w:val="24"/>
        </w:rPr>
        <w:t>In principle, t</w:t>
      </w:r>
      <w:r w:rsidR="00A67022" w:rsidRPr="00A67022">
        <w:rPr>
          <w:noProof/>
          <w:szCs w:val="24"/>
        </w:rPr>
        <w:t>he group shall adopt its opinions, recommendations or reports by consensus. In the event of a vote, the outcome of the vote shall be decided by simple majority of the members. The members that voted against or abstained shall have the right to have a document summarising the reasons for their position annexed to the opinions, recommendations or reports.</w:t>
      </w:r>
    </w:p>
    <w:p w14:paraId="485B6D86" w14:textId="5FCA6AA8" w:rsidR="00A67022" w:rsidRPr="00A67022" w:rsidRDefault="00A67022" w:rsidP="00034001">
      <w:pPr>
        <w:tabs>
          <w:tab w:val="left" w:pos="0"/>
        </w:tabs>
        <w:spacing w:before="120" w:after="120"/>
        <w:rPr>
          <w:noProof/>
          <w:szCs w:val="24"/>
        </w:rPr>
      </w:pPr>
      <w:r w:rsidRPr="00A67022">
        <w:rPr>
          <w:noProof/>
          <w:szCs w:val="24"/>
        </w:rPr>
        <w:t>In agreement with the DG</w:t>
      </w:r>
      <w:r w:rsidR="00E04D46">
        <w:rPr>
          <w:noProof/>
          <w:szCs w:val="24"/>
        </w:rPr>
        <w:t xml:space="preserve"> EAC</w:t>
      </w:r>
      <w:r w:rsidRPr="00A67022">
        <w:rPr>
          <w:noProof/>
          <w:szCs w:val="24"/>
        </w:rPr>
        <w:t>, the group</w:t>
      </w:r>
      <w:r w:rsidR="00034001">
        <w:rPr>
          <w:noProof/>
          <w:szCs w:val="24"/>
        </w:rPr>
        <w:t xml:space="preserve"> may, by simple majority of its </w:t>
      </w:r>
      <w:r w:rsidRPr="00A67022">
        <w:rPr>
          <w:noProof/>
          <w:szCs w:val="24"/>
        </w:rPr>
        <w:t>members, decide that deliberations shall be public.</w:t>
      </w:r>
    </w:p>
    <w:p w14:paraId="485B6D87" w14:textId="27E05AFF" w:rsidR="00A67022" w:rsidRPr="00A67022" w:rsidRDefault="00A67022" w:rsidP="00034001">
      <w:pPr>
        <w:tabs>
          <w:tab w:val="left" w:pos="0"/>
        </w:tabs>
        <w:spacing w:before="120" w:after="120"/>
        <w:rPr>
          <w:noProof/>
          <w:szCs w:val="24"/>
        </w:rPr>
      </w:pPr>
      <w:r w:rsidRPr="00A67022">
        <w:rPr>
          <w:noProof/>
          <w:szCs w:val="24"/>
        </w:rPr>
        <w:t>Participants in the activities of the sub-group shall not be remunerated for the services they offer. Travel and subsistence expenses incurred by participants in the activities of the sub-group shall be reimbursed by the Commission. Reimbursement shall be made in accordance with the provisions in force within the Commission and within the limits of the available appropriations allocated to the Commission departments under the annual procedure for the allocation of resources.</w:t>
      </w:r>
    </w:p>
    <w:p w14:paraId="485B6D88" w14:textId="234C518E" w:rsidR="00A67022" w:rsidRPr="00A67022" w:rsidRDefault="00A67022" w:rsidP="00034001">
      <w:pPr>
        <w:tabs>
          <w:tab w:val="left" w:pos="0"/>
        </w:tabs>
        <w:spacing w:before="120" w:after="120"/>
        <w:rPr>
          <w:noProof/>
          <w:sz w:val="23"/>
          <w:szCs w:val="23"/>
          <w:shd w:val="clear" w:color="auto" w:fill="FFFFFF"/>
        </w:rPr>
      </w:pPr>
      <w:r w:rsidRPr="00A67022">
        <w:rPr>
          <w:noProof/>
          <w:color w:val="000000"/>
          <w:szCs w:val="24"/>
        </w:rPr>
        <w:lastRenderedPageBreak/>
        <w:t xml:space="preserve">The members of the </w:t>
      </w:r>
      <w:r w:rsidR="004765F6">
        <w:rPr>
          <w:noProof/>
          <w:color w:val="000000"/>
          <w:szCs w:val="24"/>
        </w:rPr>
        <w:t>sub-</w:t>
      </w:r>
      <w:r w:rsidRPr="00A67022">
        <w:rPr>
          <w:noProof/>
          <w:color w:val="000000"/>
          <w:szCs w:val="24"/>
        </w:rPr>
        <w:t xml:space="preserve">group and their representatives, as well as invited experts and observers, are subject to the obligation </w:t>
      </w:r>
      <w:r w:rsidRPr="00A67022">
        <w:rPr>
          <w:noProof/>
          <w:szCs w:val="24"/>
          <w:lang w:eastAsia="en-GB"/>
        </w:rPr>
        <w:t>of professional secrecy, which by virtue of the Treaties and the rules implementing them</w:t>
      </w:r>
      <w:r w:rsidRPr="00A67022">
        <w:rPr>
          <w:noProof/>
          <w:szCs w:val="24"/>
        </w:rPr>
        <w:t xml:space="preserve"> applies to all members of the institutions and their staff</w:t>
      </w:r>
      <w:r w:rsidRPr="00A67022">
        <w:rPr>
          <w:noProof/>
          <w:szCs w:val="24"/>
          <w:lang w:eastAsia="en-GB"/>
        </w:rPr>
        <w:t xml:space="preserve">, as well as to the </w:t>
      </w:r>
      <w:r w:rsidRPr="00A67022">
        <w:rPr>
          <w:noProof/>
          <w:szCs w:val="24"/>
        </w:rPr>
        <w:t xml:space="preserve">Commission's rules on security regarding the protection of Union classified information, laid down in </w:t>
      </w:r>
      <w:r w:rsidRPr="00A67022">
        <w:rPr>
          <w:rFonts w:eastAsia="PMingLiU"/>
          <w:noProof/>
          <w:szCs w:val="24"/>
          <w:lang w:eastAsia="zh-TW"/>
        </w:rPr>
        <w:t>Commission Decisions (EU, Euratom) 2015/443</w:t>
      </w:r>
      <w:r w:rsidRPr="00A67022">
        <w:rPr>
          <w:rFonts w:eastAsia="PMingLiU"/>
          <w:noProof/>
          <w:szCs w:val="24"/>
          <w:vertAlign w:val="superscript"/>
          <w:lang w:val="fr-LU" w:eastAsia="zh-TW"/>
        </w:rPr>
        <w:footnoteReference w:id="4"/>
      </w:r>
      <w:r w:rsidRPr="00A67022">
        <w:rPr>
          <w:rFonts w:eastAsia="PMingLiU"/>
          <w:noProof/>
          <w:szCs w:val="24"/>
          <w:lang w:eastAsia="zh-TW"/>
        </w:rPr>
        <w:t xml:space="preserve"> and 2015/444</w:t>
      </w:r>
      <w:r w:rsidRPr="00A67022">
        <w:rPr>
          <w:rFonts w:eastAsia="PMingLiU"/>
          <w:noProof/>
          <w:szCs w:val="24"/>
          <w:vertAlign w:val="superscript"/>
          <w:lang w:val="fr-LU" w:eastAsia="zh-TW"/>
        </w:rPr>
        <w:footnoteReference w:id="5"/>
      </w:r>
      <w:r w:rsidRPr="00A67022">
        <w:rPr>
          <w:noProof/>
          <w:szCs w:val="24"/>
        </w:rPr>
        <w:t>. Should they fail to respect these obligations, the Commission may take all appropriate measures.</w:t>
      </w:r>
    </w:p>
    <w:p w14:paraId="485B6D8A" w14:textId="0A8C307D" w:rsidR="00A67022" w:rsidRPr="00A67022" w:rsidRDefault="00A67022" w:rsidP="00034001">
      <w:pPr>
        <w:tabs>
          <w:tab w:val="left" w:pos="0"/>
        </w:tabs>
        <w:spacing w:before="120" w:after="120"/>
        <w:rPr>
          <w:noProof/>
          <w:szCs w:val="24"/>
        </w:rPr>
      </w:pPr>
      <w:r w:rsidRPr="00A67022">
        <w:rPr>
          <w:noProof/>
          <w:szCs w:val="24"/>
        </w:rPr>
        <w:t xml:space="preserve">DG </w:t>
      </w:r>
      <w:r w:rsidR="00E04D46">
        <w:rPr>
          <w:noProof/>
          <w:szCs w:val="24"/>
        </w:rPr>
        <w:t>EAC</w:t>
      </w:r>
      <w:r w:rsidRPr="00A67022">
        <w:rPr>
          <w:noProof/>
          <w:szCs w:val="24"/>
        </w:rPr>
        <w:t xml:space="preserve"> may invite experts with specific expertise with respect to a subject matter on the agenda to take part in the work of the sub-group on an </w:t>
      </w:r>
      <w:r w:rsidRPr="00EC2BEA">
        <w:rPr>
          <w:i/>
          <w:iCs/>
          <w:noProof/>
          <w:szCs w:val="24"/>
        </w:rPr>
        <w:t>ad hoc</w:t>
      </w:r>
      <w:r w:rsidRPr="00A67022">
        <w:rPr>
          <w:noProof/>
          <w:szCs w:val="24"/>
        </w:rPr>
        <w:t xml:space="preserve"> basis. </w:t>
      </w:r>
    </w:p>
    <w:p w14:paraId="61C34E21" w14:textId="3F935BEC" w:rsidR="008E54E1" w:rsidRDefault="00EA13E8" w:rsidP="00034001">
      <w:pPr>
        <w:tabs>
          <w:tab w:val="left" w:pos="0"/>
        </w:tabs>
        <w:spacing w:before="120" w:after="120"/>
        <w:rPr>
          <w:rFonts w:eastAsia="SimSun"/>
          <w:noProof/>
          <w:szCs w:val="24"/>
        </w:rPr>
      </w:pPr>
      <w:r>
        <w:rPr>
          <w:noProof/>
          <w:szCs w:val="24"/>
        </w:rPr>
        <w:t>O</w:t>
      </w:r>
      <w:r w:rsidR="00A67022" w:rsidRPr="00A67022">
        <w:rPr>
          <w:noProof/>
          <w:szCs w:val="24"/>
        </w:rPr>
        <w:t>rganisations</w:t>
      </w:r>
      <w:r w:rsidR="004765F6">
        <w:rPr>
          <w:noProof/>
          <w:szCs w:val="24"/>
        </w:rPr>
        <w:t xml:space="preserve"> and</w:t>
      </w:r>
      <w:r w:rsidR="00A67022" w:rsidRPr="00A67022">
        <w:rPr>
          <w:noProof/>
          <w:szCs w:val="24"/>
        </w:rPr>
        <w:t xml:space="preserve"> public entities</w:t>
      </w:r>
      <w:r w:rsidR="00C43D99">
        <w:rPr>
          <w:noProof/>
          <w:szCs w:val="24"/>
        </w:rPr>
        <w:t xml:space="preserve"> other than Member States’ authorities</w:t>
      </w:r>
      <w:r w:rsidR="008E54E1">
        <w:rPr>
          <w:rStyle w:val="FootnoteReference"/>
          <w:noProof/>
          <w:szCs w:val="24"/>
        </w:rPr>
        <w:footnoteReference w:id="6"/>
      </w:r>
      <w:r w:rsidR="008E54E1">
        <w:rPr>
          <w:noProof/>
          <w:szCs w:val="24"/>
        </w:rPr>
        <w:t xml:space="preserve"> </w:t>
      </w:r>
      <w:r w:rsidR="00A67022" w:rsidRPr="00A67022">
        <w:rPr>
          <w:noProof/>
          <w:szCs w:val="24"/>
        </w:rPr>
        <w:t>may be granted an observer status, in compliance with the horizontal rules</w:t>
      </w:r>
      <w:r w:rsidR="008E54E1">
        <w:rPr>
          <w:noProof/>
          <w:szCs w:val="24"/>
        </w:rPr>
        <w:t>, by direct invitation</w:t>
      </w:r>
      <w:r w:rsidR="00A67022" w:rsidRPr="00A67022">
        <w:rPr>
          <w:noProof/>
          <w:szCs w:val="24"/>
        </w:rPr>
        <w:t xml:space="preserve">. </w:t>
      </w:r>
      <w:r w:rsidR="008E54E1">
        <w:rPr>
          <w:noProof/>
          <w:szCs w:val="24"/>
        </w:rPr>
        <w:t>Organisations</w:t>
      </w:r>
      <w:r w:rsidR="000268D8">
        <w:rPr>
          <w:noProof/>
          <w:szCs w:val="24"/>
          <w:shd w:val="clear" w:color="auto" w:fill="FFFFFF"/>
        </w:rPr>
        <w:t xml:space="preserve"> and </w:t>
      </w:r>
      <w:r w:rsidR="00A67022" w:rsidRPr="00A67022">
        <w:rPr>
          <w:noProof/>
          <w:szCs w:val="24"/>
          <w:shd w:val="clear" w:color="auto" w:fill="FFFFFF"/>
        </w:rPr>
        <w:t xml:space="preserve">public entities </w:t>
      </w:r>
      <w:r w:rsidR="00A67022" w:rsidRPr="00A67022">
        <w:rPr>
          <w:noProof/>
          <w:szCs w:val="24"/>
        </w:rPr>
        <w:t>appointed as observers</w:t>
      </w:r>
      <w:r w:rsidR="00A67022" w:rsidRPr="00A67022">
        <w:rPr>
          <w:noProof/>
          <w:szCs w:val="24"/>
          <w:shd w:val="clear" w:color="auto" w:fill="FFFFFF"/>
        </w:rPr>
        <w:t xml:space="preserve"> shall nominate their representatives. </w:t>
      </w:r>
      <w:r w:rsidR="00A67022" w:rsidRPr="00A67022">
        <w:rPr>
          <w:rFonts w:eastAsia="SimSun"/>
          <w:iCs/>
          <w:noProof/>
          <w:szCs w:val="24"/>
          <w:lang w:eastAsia="zh-CN"/>
        </w:rPr>
        <w:t>Observers</w:t>
      </w:r>
      <w:r w:rsidR="00E71651">
        <w:rPr>
          <w:rFonts w:eastAsia="SimSun"/>
          <w:iCs/>
          <w:noProof/>
          <w:szCs w:val="24"/>
          <w:lang w:eastAsia="zh-CN"/>
        </w:rPr>
        <w:t>’</w:t>
      </w:r>
      <w:r w:rsidR="00A67022" w:rsidRPr="00A67022">
        <w:rPr>
          <w:rFonts w:eastAsia="SimSun"/>
          <w:iCs/>
          <w:noProof/>
          <w:szCs w:val="24"/>
          <w:lang w:eastAsia="zh-CN"/>
        </w:rPr>
        <w:t xml:space="preserve"> representatives may be permitted by the Chair to </w:t>
      </w:r>
      <w:r w:rsidR="00A67022" w:rsidRPr="00A67022">
        <w:rPr>
          <w:noProof/>
          <w:szCs w:val="24"/>
          <w:shd w:val="clear" w:color="auto" w:fill="FFFFFF"/>
        </w:rPr>
        <w:t xml:space="preserve">take part in the </w:t>
      </w:r>
      <w:r w:rsidR="00A67022" w:rsidRPr="00A67022">
        <w:rPr>
          <w:rFonts w:eastAsia="SimSun"/>
          <w:iCs/>
          <w:noProof/>
          <w:szCs w:val="24"/>
          <w:lang w:eastAsia="zh-CN"/>
        </w:rPr>
        <w:t xml:space="preserve">discussions </w:t>
      </w:r>
      <w:r w:rsidR="00A67022" w:rsidRPr="00A67022">
        <w:rPr>
          <w:noProof/>
          <w:szCs w:val="24"/>
          <w:shd w:val="clear" w:color="auto" w:fill="FFFFFF"/>
        </w:rPr>
        <w:t xml:space="preserve">of the group and provide expertise. However, they </w:t>
      </w:r>
      <w:r w:rsidR="00A67022" w:rsidRPr="00A67022">
        <w:rPr>
          <w:rFonts w:eastAsia="SimSun"/>
          <w:iCs/>
          <w:noProof/>
          <w:szCs w:val="24"/>
          <w:lang w:eastAsia="zh-CN"/>
        </w:rPr>
        <w:t>shall not participate in the formulation of recommendations or advice of the group</w:t>
      </w:r>
      <w:r w:rsidR="00A67022" w:rsidRPr="00A67022">
        <w:rPr>
          <w:rFonts w:eastAsia="SimSun"/>
          <w:noProof/>
          <w:szCs w:val="24"/>
        </w:rPr>
        <w:t>.</w:t>
      </w:r>
    </w:p>
    <w:p w14:paraId="3908C047" w14:textId="1FA80501" w:rsidR="00F52787" w:rsidRPr="00A67022" w:rsidRDefault="00F52787" w:rsidP="00034001">
      <w:pPr>
        <w:tabs>
          <w:tab w:val="left" w:pos="0"/>
        </w:tabs>
        <w:spacing w:before="120" w:after="120"/>
        <w:rPr>
          <w:rFonts w:eastAsia="SimSun"/>
          <w:noProof/>
          <w:szCs w:val="24"/>
        </w:rPr>
      </w:pPr>
    </w:p>
    <w:p w14:paraId="485B6D8D" w14:textId="4F143430" w:rsidR="00A67022" w:rsidRPr="00A67022" w:rsidRDefault="00A67022" w:rsidP="00034001">
      <w:pPr>
        <w:keepNext/>
        <w:keepLines/>
        <w:widowControl w:val="0"/>
        <w:tabs>
          <w:tab w:val="left" w:pos="0"/>
        </w:tabs>
        <w:spacing w:before="120" w:after="120"/>
        <w:outlineLvl w:val="1"/>
        <w:rPr>
          <w:b/>
          <w:bCs/>
          <w:noProof/>
          <w:color w:val="000000"/>
          <w:szCs w:val="24"/>
          <w:lang w:val="en-US" w:eastAsia="en-GB"/>
        </w:rPr>
      </w:pPr>
      <w:r w:rsidRPr="00A67022">
        <w:rPr>
          <w:b/>
          <w:bCs/>
          <w:noProof/>
          <w:color w:val="000000"/>
          <w:szCs w:val="24"/>
          <w:lang w:val="en-US" w:eastAsia="en-GB"/>
        </w:rPr>
        <w:t>2.4.</w:t>
      </w:r>
      <w:r w:rsidRPr="00A67022">
        <w:rPr>
          <w:b/>
          <w:bCs/>
          <w:noProof/>
          <w:color w:val="000000"/>
          <w:szCs w:val="24"/>
          <w:lang w:val="en-US" w:eastAsia="en-GB"/>
        </w:rPr>
        <w:tab/>
      </w:r>
      <w:r w:rsidRPr="00A67022">
        <w:rPr>
          <w:b/>
          <w:bCs/>
          <w:smallCaps/>
          <w:noProof/>
          <w:color w:val="000000"/>
          <w:szCs w:val="24"/>
          <w:lang w:val="en-US" w:eastAsia="en-GB"/>
        </w:rPr>
        <w:t xml:space="preserve">Transparency </w:t>
      </w:r>
      <w:r w:rsidRPr="00A67022">
        <w:rPr>
          <w:b/>
          <w:bCs/>
          <w:smallCaps/>
          <w:noProof/>
          <w:color w:val="000000"/>
          <w:szCs w:val="24"/>
          <w:lang w:val="en-US" w:eastAsia="en-GB"/>
        </w:rPr>
        <w:br/>
      </w:r>
      <w:r w:rsidRPr="00A67022">
        <w:rPr>
          <w:b/>
          <w:bCs/>
          <w:noProof/>
          <w:color w:val="000000"/>
          <w:szCs w:val="24"/>
          <w:lang w:val="en-US" w:eastAsia="en-GB"/>
        </w:rPr>
        <w:br/>
      </w:r>
      <w:r w:rsidRPr="00A67022">
        <w:rPr>
          <w:noProof/>
          <w:szCs w:val="24"/>
        </w:rPr>
        <w:t>The group shall be registered in the Register of Commission expert groups and other similar entities (‘the Register of expert groups’)</w:t>
      </w:r>
      <w:r w:rsidR="00F677C4">
        <w:rPr>
          <w:rStyle w:val="FootnoteReference"/>
          <w:noProof/>
          <w:szCs w:val="24"/>
        </w:rPr>
        <w:footnoteReference w:id="7"/>
      </w:r>
      <w:r w:rsidRPr="00A67022">
        <w:rPr>
          <w:noProof/>
          <w:szCs w:val="24"/>
        </w:rPr>
        <w:t>.</w:t>
      </w:r>
    </w:p>
    <w:p w14:paraId="485B6D8E" w14:textId="462ADB55" w:rsidR="00A67022" w:rsidRPr="00A67022" w:rsidRDefault="00A67022" w:rsidP="001B6CB1">
      <w:pPr>
        <w:tabs>
          <w:tab w:val="left" w:pos="851"/>
        </w:tabs>
        <w:spacing w:before="120" w:after="120"/>
        <w:rPr>
          <w:noProof/>
          <w:szCs w:val="24"/>
        </w:rPr>
      </w:pPr>
      <w:r w:rsidRPr="00A67022">
        <w:rPr>
          <w:noProof/>
          <w:szCs w:val="24"/>
        </w:rPr>
        <w:t xml:space="preserve">As concerns the </w:t>
      </w:r>
      <w:r w:rsidR="008F42E7">
        <w:rPr>
          <w:noProof/>
          <w:szCs w:val="24"/>
        </w:rPr>
        <w:t>sub-group</w:t>
      </w:r>
      <w:r w:rsidR="00F52787">
        <w:rPr>
          <w:noProof/>
          <w:szCs w:val="24"/>
        </w:rPr>
        <w:t xml:space="preserve"> </w:t>
      </w:r>
      <w:r w:rsidRPr="00A67022">
        <w:rPr>
          <w:noProof/>
          <w:szCs w:val="24"/>
        </w:rPr>
        <w:t xml:space="preserve">composition, DG </w:t>
      </w:r>
      <w:r w:rsidR="00E04D46">
        <w:rPr>
          <w:noProof/>
          <w:szCs w:val="24"/>
        </w:rPr>
        <w:t>EAC</w:t>
      </w:r>
      <w:r w:rsidRPr="00A67022">
        <w:rPr>
          <w:noProof/>
          <w:szCs w:val="24"/>
        </w:rPr>
        <w:t xml:space="preserve"> shall publish the following data on the Register of expert groups:</w:t>
      </w:r>
    </w:p>
    <w:p w14:paraId="4CBD2DF4" w14:textId="77777777" w:rsidR="00F52787" w:rsidRDefault="00F52787" w:rsidP="00F52787">
      <w:pPr>
        <w:pStyle w:val="ListDash"/>
        <w:spacing w:before="120"/>
        <w:rPr>
          <w:noProof/>
        </w:rPr>
      </w:pPr>
      <w:r w:rsidRPr="00A67022">
        <w:rPr>
          <w:noProof/>
        </w:rPr>
        <w:t>the name of individuals appointed in a personal capacity;</w:t>
      </w:r>
    </w:p>
    <w:p w14:paraId="485B6D90" w14:textId="64C3C791" w:rsidR="00A67022" w:rsidRPr="00A67022" w:rsidRDefault="00A67022" w:rsidP="00F52787">
      <w:pPr>
        <w:pStyle w:val="ListDash"/>
        <w:rPr>
          <w:noProof/>
        </w:rPr>
      </w:pPr>
      <w:r w:rsidRPr="00A67022">
        <w:rPr>
          <w:noProof/>
        </w:rPr>
        <w:t>the name of individuals appointed to represent a common interest; the interest represented shall be disclosed;</w:t>
      </w:r>
    </w:p>
    <w:p w14:paraId="485B6D91" w14:textId="77777777" w:rsidR="00A67022" w:rsidRDefault="00A67022" w:rsidP="00034001">
      <w:pPr>
        <w:pStyle w:val="ListDash"/>
        <w:rPr>
          <w:noProof/>
        </w:rPr>
      </w:pPr>
      <w:r w:rsidRPr="00A67022">
        <w:rPr>
          <w:noProof/>
        </w:rPr>
        <w:t>the name of member organisations; the interest represented shall be disclosed;</w:t>
      </w:r>
    </w:p>
    <w:p w14:paraId="485B6D93" w14:textId="319AD550" w:rsidR="00A67022" w:rsidRPr="00A67022" w:rsidRDefault="00A67022" w:rsidP="00034001">
      <w:pPr>
        <w:pStyle w:val="ListDash"/>
        <w:rPr>
          <w:noProof/>
        </w:rPr>
      </w:pPr>
      <w:r w:rsidRPr="00A67022">
        <w:rPr>
          <w:noProof/>
        </w:rPr>
        <w:t>the name of observers</w:t>
      </w:r>
      <w:r w:rsidR="00160AC8">
        <w:rPr>
          <w:noProof/>
        </w:rPr>
        <w:t>.</w:t>
      </w:r>
    </w:p>
    <w:p w14:paraId="485B6D97" w14:textId="337428A8" w:rsidR="00A67022" w:rsidRPr="00A67022" w:rsidRDefault="00A67022" w:rsidP="001B6CB1">
      <w:pPr>
        <w:spacing w:before="120" w:after="120"/>
        <w:rPr>
          <w:noProof/>
          <w:szCs w:val="24"/>
          <w:lang w:eastAsia="en-GB"/>
        </w:rPr>
      </w:pPr>
      <w:r w:rsidRPr="00A67022">
        <w:rPr>
          <w:noProof/>
          <w:szCs w:val="24"/>
          <w:lang w:eastAsia="en-GB"/>
        </w:rPr>
        <w:t>DG</w:t>
      </w:r>
      <w:r w:rsidR="00E04D46">
        <w:rPr>
          <w:noProof/>
          <w:szCs w:val="24"/>
          <w:lang w:eastAsia="en-GB"/>
        </w:rPr>
        <w:t xml:space="preserve"> EAC</w:t>
      </w:r>
      <w:r w:rsidRPr="00A67022">
        <w:rPr>
          <w:noProof/>
          <w:szCs w:val="24"/>
          <w:lang w:eastAsia="en-GB"/>
        </w:rPr>
        <w:t xml:space="preserve">  shall make available all relevant documents, including  the agendas, the minutes and the participants’ submissions, </w:t>
      </w:r>
      <w:r w:rsidR="00F52787">
        <w:rPr>
          <w:noProof/>
          <w:szCs w:val="24"/>
          <w:lang w:eastAsia="en-GB"/>
        </w:rPr>
        <w:t>either</w:t>
      </w:r>
      <w:r w:rsidRPr="00A67022">
        <w:rPr>
          <w:noProof/>
          <w:szCs w:val="24"/>
          <w:lang w:eastAsia="en-GB"/>
        </w:rPr>
        <w:t xml:space="preserve"> on the Register </w:t>
      </w:r>
      <w:r w:rsidRPr="00A67022">
        <w:rPr>
          <w:noProof/>
          <w:szCs w:val="24"/>
        </w:rPr>
        <w:t>of expert groups</w:t>
      </w:r>
      <w:r w:rsidRPr="00A67022">
        <w:rPr>
          <w:noProof/>
          <w:szCs w:val="24"/>
          <w:lang w:eastAsia="en-GB"/>
        </w:rPr>
        <w:t xml:space="preserve"> </w:t>
      </w:r>
      <w:r w:rsidR="00F52787">
        <w:rPr>
          <w:noProof/>
          <w:szCs w:val="24"/>
          <w:lang w:eastAsia="en-GB"/>
        </w:rPr>
        <w:t xml:space="preserve">or via a link from the Register to a dedicated website, where this information can be found. Access to dedicated websites shall not be submitted to user registration or any other restriction. In </w:t>
      </w:r>
      <w:r w:rsidRPr="00A67022">
        <w:rPr>
          <w:noProof/>
          <w:lang w:eastAsia="en-GB"/>
        </w:rPr>
        <w:t xml:space="preserve">particular, DG </w:t>
      </w:r>
      <w:r w:rsidR="00E04D46">
        <w:rPr>
          <w:noProof/>
          <w:lang w:eastAsia="en-GB"/>
        </w:rPr>
        <w:t>EAC</w:t>
      </w:r>
      <w:r w:rsidRPr="00A67022">
        <w:rPr>
          <w:noProof/>
          <w:lang w:eastAsia="en-GB"/>
        </w:rPr>
        <w:t xml:space="preserve"> shall ensure publication of the agenda and other relevant background documents in due time ahead of the meeting, followed by timely publication of minutes.</w:t>
      </w:r>
      <w:r w:rsidRPr="00A67022">
        <w:rPr>
          <w:noProof/>
          <w:szCs w:val="24"/>
          <w:lang w:eastAsia="en-GB"/>
        </w:rPr>
        <w:t xml:space="preserve"> Exceptions to publication shall only be foreseen where it is </w:t>
      </w:r>
      <w:r w:rsidRPr="00A67022">
        <w:rPr>
          <w:noProof/>
          <w:szCs w:val="24"/>
          <w:lang w:eastAsia="en-GB"/>
        </w:rPr>
        <w:lastRenderedPageBreak/>
        <w:t>deemed that disclosure of a document would undermine the protection of a public or private interest as defined in Article 4 of Regulation (EC) N° 1049/2001</w:t>
      </w:r>
      <w:r w:rsidRPr="00A67022">
        <w:rPr>
          <w:noProof/>
          <w:position w:val="6"/>
          <w:sz w:val="18"/>
          <w:szCs w:val="18"/>
          <w:lang w:eastAsia="en-GB"/>
        </w:rPr>
        <w:footnoteReference w:id="8"/>
      </w:r>
      <w:r w:rsidRPr="00A67022">
        <w:rPr>
          <w:noProof/>
          <w:szCs w:val="24"/>
          <w:lang w:eastAsia="en-GB"/>
        </w:rPr>
        <w:t>.</w:t>
      </w:r>
    </w:p>
    <w:p w14:paraId="485B6D98" w14:textId="19EE54F5" w:rsidR="00A67022" w:rsidRPr="00A67022" w:rsidRDefault="00A67022" w:rsidP="001B6CB1">
      <w:pPr>
        <w:keepNext/>
        <w:keepLines/>
        <w:widowControl w:val="0"/>
        <w:tabs>
          <w:tab w:val="left" w:pos="0"/>
        </w:tabs>
        <w:spacing w:before="120" w:after="120"/>
        <w:outlineLvl w:val="1"/>
        <w:rPr>
          <w:b/>
          <w:bCs/>
          <w:noProof/>
          <w:color w:val="000000"/>
          <w:sz w:val="23"/>
          <w:szCs w:val="23"/>
          <w:shd w:val="clear" w:color="auto" w:fill="FFFFFF"/>
          <w:lang w:val="en-US" w:eastAsia="en-GB"/>
        </w:rPr>
      </w:pPr>
      <w:r w:rsidRPr="00A67022">
        <w:rPr>
          <w:noProof/>
          <w:szCs w:val="24"/>
        </w:rPr>
        <w:t>Personal data shall be collected, processed and published in accordance with Regulation</w:t>
      </w:r>
      <w:r w:rsidR="00D27789">
        <w:rPr>
          <w:noProof/>
          <w:szCs w:val="24"/>
        </w:rPr>
        <w:t> (EU) No 2018/1725</w:t>
      </w:r>
      <w:r w:rsidRPr="00A67022">
        <w:rPr>
          <w:noProof/>
          <w:szCs w:val="24"/>
        </w:rPr>
        <w:t>.</w:t>
      </w:r>
    </w:p>
    <w:p w14:paraId="485B6D99" w14:textId="77777777" w:rsidR="00A67022" w:rsidRPr="00A67022" w:rsidRDefault="00A67022" w:rsidP="001B6CB1">
      <w:pPr>
        <w:keepNext/>
        <w:keepLines/>
        <w:widowControl w:val="0"/>
        <w:numPr>
          <w:ilvl w:val="0"/>
          <w:numId w:val="37"/>
        </w:numPr>
        <w:spacing w:before="120" w:after="120"/>
        <w:ind w:left="0" w:hanging="720"/>
        <w:outlineLvl w:val="1"/>
        <w:rPr>
          <w:b/>
          <w:bCs/>
          <w:noProof/>
          <w:color w:val="000000"/>
          <w:szCs w:val="24"/>
          <w:lang w:val="sl" w:eastAsia="en-GB"/>
        </w:rPr>
      </w:pPr>
      <w:r w:rsidRPr="00A67022">
        <w:rPr>
          <w:b/>
          <w:bCs/>
          <w:noProof/>
          <w:color w:val="000000"/>
          <w:szCs w:val="24"/>
          <w:lang w:val="sl" w:eastAsia="en-GB"/>
        </w:rPr>
        <w:t>Application procedure</w:t>
      </w:r>
    </w:p>
    <w:p w14:paraId="485B6D9A" w14:textId="0265BA12" w:rsidR="00A67022" w:rsidRPr="00A67022" w:rsidRDefault="00A67022" w:rsidP="001B6CB1">
      <w:pPr>
        <w:widowControl w:val="0"/>
        <w:spacing w:before="120" w:after="120"/>
        <w:rPr>
          <w:noProof/>
          <w:color w:val="000000"/>
          <w:szCs w:val="24"/>
          <w:lang w:val="en-US" w:eastAsia="en-GB"/>
        </w:rPr>
      </w:pPr>
      <w:r w:rsidRPr="00A67022">
        <w:rPr>
          <w:noProof/>
          <w:color w:val="000000"/>
          <w:szCs w:val="24"/>
          <w:lang w:val="en-US" w:eastAsia="en-GB"/>
        </w:rPr>
        <w:t xml:space="preserve">Interested individuals </w:t>
      </w:r>
      <w:r w:rsidR="00E04D46">
        <w:rPr>
          <w:noProof/>
          <w:color w:val="000000"/>
          <w:szCs w:val="24"/>
          <w:lang w:val="en-US" w:eastAsia="en-GB"/>
        </w:rPr>
        <w:t>and</w:t>
      </w:r>
      <w:r w:rsidRPr="00A67022">
        <w:rPr>
          <w:noProof/>
          <w:color w:val="000000"/>
          <w:szCs w:val="24"/>
          <w:lang w:val="en-US" w:eastAsia="en-GB"/>
        </w:rPr>
        <w:t xml:space="preserve"> organisations are invited to submit their application to the European Commission, DG</w:t>
      </w:r>
      <w:r w:rsidR="00E04D46">
        <w:rPr>
          <w:noProof/>
          <w:color w:val="000000"/>
          <w:szCs w:val="24"/>
          <w:lang w:val="en-US" w:eastAsia="en-GB"/>
        </w:rPr>
        <w:t xml:space="preserve"> EAC</w:t>
      </w:r>
      <w:r w:rsidRPr="00A67022">
        <w:rPr>
          <w:noProof/>
          <w:color w:val="000000"/>
          <w:szCs w:val="24"/>
          <w:lang w:val="en-US" w:eastAsia="en-GB"/>
        </w:rPr>
        <w:t>.</w:t>
      </w:r>
    </w:p>
    <w:p w14:paraId="485B6D9B" w14:textId="673E081A" w:rsidR="00A67022" w:rsidRPr="00A67022" w:rsidRDefault="00A67022" w:rsidP="001B6CB1">
      <w:pPr>
        <w:widowControl w:val="0"/>
        <w:spacing w:before="120" w:after="120"/>
        <w:rPr>
          <w:noProof/>
          <w:szCs w:val="24"/>
          <w:lang w:eastAsia="en-GB"/>
        </w:rPr>
      </w:pPr>
      <w:r w:rsidRPr="00A67022">
        <w:rPr>
          <w:noProof/>
          <w:szCs w:val="24"/>
        </w:rPr>
        <w:t xml:space="preserve">Applications must be completed in one of the official languages of the European Union. However, </w:t>
      </w:r>
      <w:r w:rsidRPr="00A67022">
        <w:rPr>
          <w:noProof/>
          <w:szCs w:val="24"/>
          <w:lang w:eastAsia="en-GB"/>
        </w:rPr>
        <w:t xml:space="preserve">applications in English would facilitate the evaluation procedure. If another language is used, it would be helpful to include a summary of the </w:t>
      </w:r>
      <w:r w:rsidR="00713FCF">
        <w:rPr>
          <w:noProof/>
          <w:szCs w:val="24"/>
          <w:lang w:eastAsia="en-GB"/>
        </w:rPr>
        <w:t>application</w:t>
      </w:r>
      <w:r w:rsidR="00713FCF" w:rsidRPr="00A67022">
        <w:rPr>
          <w:noProof/>
          <w:szCs w:val="24"/>
          <w:lang w:eastAsia="en-GB"/>
        </w:rPr>
        <w:t xml:space="preserve"> </w:t>
      </w:r>
      <w:r w:rsidRPr="00A67022">
        <w:rPr>
          <w:noProof/>
          <w:szCs w:val="24"/>
          <w:lang w:eastAsia="en-GB"/>
        </w:rPr>
        <w:t>in English.</w:t>
      </w:r>
    </w:p>
    <w:p w14:paraId="485B6D9C" w14:textId="79F56654" w:rsidR="00A67022" w:rsidRPr="00A67022" w:rsidRDefault="00A67022" w:rsidP="001B6CB1">
      <w:pPr>
        <w:widowControl w:val="0"/>
        <w:spacing w:before="120" w:after="120"/>
        <w:rPr>
          <w:noProof/>
          <w:szCs w:val="24"/>
          <w:lang w:eastAsia="en-GB"/>
        </w:rPr>
      </w:pPr>
      <w:r w:rsidRPr="00A67022">
        <w:rPr>
          <w:noProof/>
          <w:szCs w:val="24"/>
          <w:lang w:eastAsia="en-GB"/>
        </w:rPr>
        <w:t xml:space="preserve">Organisations shall indicate the name of their representative(s) in the </w:t>
      </w:r>
      <w:r w:rsidR="00F2653C">
        <w:rPr>
          <w:noProof/>
          <w:szCs w:val="24"/>
          <w:lang w:eastAsia="en-GB"/>
        </w:rPr>
        <w:t>sub-</w:t>
      </w:r>
      <w:r w:rsidRPr="00A67022">
        <w:rPr>
          <w:noProof/>
          <w:szCs w:val="24"/>
          <w:lang w:eastAsia="en-GB"/>
        </w:rPr>
        <w:t>group.</w:t>
      </w:r>
      <w:r w:rsidR="00AE46AE" w:rsidRPr="00AE46AE">
        <w:rPr>
          <w:noProof/>
          <w:szCs w:val="24"/>
          <w:lang w:eastAsia="en-GB"/>
        </w:rPr>
        <w:t xml:space="preserve"> </w:t>
      </w:r>
      <w:r w:rsidR="00AE46AE">
        <w:rPr>
          <w:noProof/>
          <w:szCs w:val="24"/>
          <w:lang w:eastAsia="en-GB"/>
        </w:rPr>
        <w:t>They may also propose an alternate representative.</w:t>
      </w:r>
    </w:p>
    <w:p w14:paraId="485B6D9D" w14:textId="77777777" w:rsidR="00A67022" w:rsidRPr="00A67022" w:rsidRDefault="00A67022" w:rsidP="001B6CB1">
      <w:pPr>
        <w:widowControl w:val="0"/>
        <w:spacing w:before="120" w:after="120"/>
        <w:rPr>
          <w:noProof/>
          <w:szCs w:val="24"/>
          <w:lang w:eastAsia="en-GB"/>
        </w:rPr>
      </w:pPr>
      <w:r w:rsidRPr="00A67022">
        <w:rPr>
          <w:noProof/>
          <w:szCs w:val="24"/>
          <w:lang w:eastAsia="en-GB"/>
        </w:rPr>
        <w:t>An application will be deemed admissible only if it is sent by the deadline and includes the documents referred to below. All documents submitted by applicants should be duly filled in, legible, signed and numbered sequentially.</w:t>
      </w:r>
    </w:p>
    <w:p w14:paraId="485B6D9E" w14:textId="77777777" w:rsidR="00A67022" w:rsidRPr="00A67022" w:rsidRDefault="00A67022" w:rsidP="001B6CB1">
      <w:pPr>
        <w:widowControl w:val="0"/>
        <w:spacing w:before="120" w:after="120"/>
        <w:rPr>
          <w:noProof/>
          <w:szCs w:val="24"/>
          <w:u w:val="single"/>
          <w:lang w:eastAsia="en-GB"/>
        </w:rPr>
      </w:pPr>
      <w:r w:rsidRPr="00A67022">
        <w:rPr>
          <w:noProof/>
          <w:szCs w:val="24"/>
          <w:u w:val="single"/>
          <w:lang w:eastAsia="en-GB"/>
        </w:rPr>
        <w:t>Supporting documents</w:t>
      </w:r>
    </w:p>
    <w:p w14:paraId="485B6D9F" w14:textId="77777777" w:rsidR="00A67022" w:rsidRPr="00A67022" w:rsidRDefault="00A67022" w:rsidP="001B6CB1">
      <w:pPr>
        <w:widowControl w:val="0"/>
        <w:spacing w:before="120" w:after="120"/>
        <w:rPr>
          <w:noProof/>
          <w:color w:val="000000"/>
          <w:szCs w:val="24"/>
          <w:lang w:val="en-US" w:eastAsia="en-GB"/>
        </w:rPr>
      </w:pPr>
      <w:r w:rsidRPr="00A67022">
        <w:rPr>
          <w:noProof/>
          <w:color w:val="000000"/>
          <w:szCs w:val="24"/>
          <w:lang w:val="en-US" w:eastAsia="en-GB"/>
        </w:rPr>
        <w:t>Each application shall include the following documents:</w:t>
      </w:r>
    </w:p>
    <w:p w14:paraId="485B6DA0" w14:textId="77777777" w:rsidR="00A67022" w:rsidRPr="00A67022" w:rsidRDefault="00A67022" w:rsidP="00034001">
      <w:pPr>
        <w:pStyle w:val="ListDash"/>
        <w:rPr>
          <w:noProof/>
          <w:lang w:val="en-US" w:eastAsia="en-GB"/>
        </w:rPr>
      </w:pPr>
      <w:r w:rsidRPr="00A67022">
        <w:rPr>
          <w:noProof/>
          <w:lang w:val="en-US" w:eastAsia="en-GB"/>
        </w:rPr>
        <w:t xml:space="preserve">a cover letter explaining the applicant's motivation for answering this call and </w:t>
      </w:r>
      <w:r w:rsidRPr="00A67022">
        <w:rPr>
          <w:noProof/>
          <w:lang w:eastAsia="en-GB"/>
        </w:rPr>
        <w:t>stating what contribution the applicant could make to the group;</w:t>
      </w:r>
    </w:p>
    <w:p w14:paraId="485B6DA1" w14:textId="2264EACB" w:rsidR="00A67022" w:rsidRPr="00A67022" w:rsidRDefault="00A67022" w:rsidP="00034001">
      <w:pPr>
        <w:pStyle w:val="ListDash"/>
        <w:rPr>
          <w:noProof/>
          <w:lang w:val="en-US" w:eastAsia="en-GB"/>
        </w:rPr>
      </w:pPr>
      <w:r w:rsidRPr="00A67022">
        <w:rPr>
          <w:noProof/>
          <w:lang w:val="en-US" w:eastAsia="en-GB"/>
        </w:rPr>
        <w:t>a classification form duly filled in specifying the member category for which the application is made (Annex I)</w:t>
      </w:r>
      <w:r w:rsidR="00B23B8E">
        <w:rPr>
          <w:noProof/>
          <w:lang w:val="en-US" w:eastAsia="en-GB"/>
        </w:rPr>
        <w:t>;</w:t>
      </w:r>
      <w:r w:rsidRPr="00A67022">
        <w:rPr>
          <w:noProof/>
          <w:lang w:val="sl" w:eastAsia="en-GB"/>
        </w:rPr>
        <w:t xml:space="preserve"> </w:t>
      </w:r>
    </w:p>
    <w:p w14:paraId="485B6DA2" w14:textId="77777777" w:rsidR="00A67022" w:rsidRPr="00A67022" w:rsidRDefault="00A67022" w:rsidP="00034001">
      <w:pPr>
        <w:pStyle w:val="ListDash"/>
        <w:rPr>
          <w:noProof/>
          <w:lang w:val="en-US" w:eastAsia="en-GB"/>
        </w:rPr>
      </w:pPr>
      <w:r w:rsidRPr="00A67022">
        <w:rPr>
          <w:noProof/>
          <w:lang w:val="en-US" w:eastAsia="en-GB"/>
        </w:rPr>
        <w:t>a selection criteria form duly filled in documenting how the applicant fulfills the selection criteria listed in chapter 4 of this call (Annex II</w:t>
      </w:r>
      <w:r w:rsidRPr="00A67022">
        <w:rPr>
          <w:noProof/>
          <w:lang w:val="sl" w:eastAsia="en-GB"/>
        </w:rPr>
        <w:t>).</w:t>
      </w:r>
    </w:p>
    <w:p w14:paraId="0DC34E21" w14:textId="4751CF13" w:rsidR="003C18D8" w:rsidRPr="00EC2BEA" w:rsidRDefault="00A67022" w:rsidP="006C45E5">
      <w:pPr>
        <w:widowControl w:val="0"/>
        <w:tabs>
          <w:tab w:val="left" w:pos="375"/>
        </w:tabs>
        <w:spacing w:before="120" w:after="120"/>
        <w:rPr>
          <w:rFonts w:eastAsia="SimSun"/>
          <w:noProof/>
          <w:szCs w:val="24"/>
          <w:lang w:eastAsia="zh-CN"/>
        </w:rPr>
      </w:pPr>
      <w:r w:rsidRPr="00A67022">
        <w:rPr>
          <w:noProof/>
          <w:color w:val="000000"/>
          <w:szCs w:val="24"/>
          <w:lang w:val="en-US" w:eastAsia="en-GB"/>
        </w:rPr>
        <w:t>For individuals applying to be appointed as members of the group</w:t>
      </w:r>
      <w:r w:rsidR="00AE46AE" w:rsidRPr="00A67022">
        <w:rPr>
          <w:noProof/>
          <w:color w:val="000000"/>
          <w:szCs w:val="24"/>
          <w:lang w:val="en-US" w:eastAsia="en-GB"/>
        </w:rPr>
        <w:t xml:space="preserve"> in a personal capacity</w:t>
      </w:r>
      <w:r w:rsidR="00AE46AE">
        <w:rPr>
          <w:noProof/>
          <w:color w:val="000000"/>
          <w:szCs w:val="24"/>
          <w:lang w:val="en-US" w:eastAsia="en-GB"/>
        </w:rPr>
        <w:t xml:space="preserve"> or</w:t>
      </w:r>
      <w:r w:rsidR="00AE46AE" w:rsidRPr="00A67022">
        <w:rPr>
          <w:noProof/>
          <w:color w:val="000000"/>
          <w:szCs w:val="24"/>
          <w:lang w:val="en-US" w:eastAsia="en-GB"/>
        </w:rPr>
        <w:t xml:space="preserve"> </w:t>
      </w:r>
      <w:r w:rsidRPr="00A67022">
        <w:rPr>
          <w:noProof/>
          <w:color w:val="000000"/>
          <w:szCs w:val="24"/>
          <w:lang w:val="en-US" w:eastAsia="en-GB"/>
        </w:rPr>
        <w:t xml:space="preserve">to represent a common interest, as well as for individuals indicated by organisations as their representatives, a </w:t>
      </w:r>
      <w:r w:rsidRPr="00A67022">
        <w:rPr>
          <w:i/>
          <w:noProof/>
          <w:color w:val="000000"/>
          <w:szCs w:val="24"/>
          <w:lang w:val="en-US" w:eastAsia="en-GB"/>
        </w:rPr>
        <w:t xml:space="preserve">curriculum </w:t>
      </w:r>
      <w:r w:rsidRPr="00A67022">
        <w:rPr>
          <w:i/>
          <w:noProof/>
          <w:color w:val="000000"/>
          <w:szCs w:val="24"/>
          <w:lang w:eastAsia="en-GB"/>
        </w:rPr>
        <w:t>vitae</w:t>
      </w:r>
      <w:r w:rsidRPr="00A67022">
        <w:rPr>
          <w:noProof/>
          <w:color w:val="000000"/>
          <w:szCs w:val="24"/>
          <w:lang w:eastAsia="en-GB"/>
        </w:rPr>
        <w:t xml:space="preserve"> </w:t>
      </w:r>
      <w:r w:rsidRPr="00A67022">
        <w:rPr>
          <w:noProof/>
          <w:color w:val="000000"/>
          <w:szCs w:val="24"/>
          <w:lang w:val="sl" w:eastAsia="en-GB"/>
        </w:rPr>
        <w:t xml:space="preserve">(CV) shall also be provided, </w:t>
      </w:r>
      <w:r w:rsidRPr="00A67022">
        <w:rPr>
          <w:noProof/>
          <w:color w:val="000000"/>
          <w:szCs w:val="24"/>
          <w:lang w:val="en-US" w:eastAsia="en-GB"/>
        </w:rPr>
        <w:t>preferably not exceeding three pages. All CVs shall be submitted in the European format (</w:t>
      </w:r>
      <w:hyperlink r:id="rId14" w:history="1">
        <w:r w:rsidR="00E71651">
          <w:rPr>
            <w:rStyle w:val="Hyperlink"/>
          </w:rPr>
          <w:t>Home | Europass</w:t>
        </w:r>
      </w:hyperlink>
      <w:r w:rsidR="006C45E5">
        <w:rPr>
          <w:rStyle w:val="Hyperlink"/>
        </w:rPr>
        <w:t xml:space="preserve">). </w:t>
      </w:r>
      <w:r w:rsidR="003C18D8" w:rsidRPr="00A67022">
        <w:rPr>
          <w:noProof/>
          <w:szCs w:val="24"/>
        </w:rPr>
        <w:t xml:space="preserve">Individuals </w:t>
      </w:r>
      <w:r w:rsidR="003C18D8" w:rsidRPr="00A67022">
        <w:rPr>
          <w:rFonts w:eastAsia="SimSun"/>
          <w:noProof/>
          <w:lang w:eastAsia="zh-CN"/>
        </w:rPr>
        <w:t xml:space="preserve">applying to be appointed as members of the group in a personal capacity must disclose any circumstances that could give rise to a conflict of interest by </w:t>
      </w:r>
      <w:r w:rsidR="003C18D8" w:rsidRPr="00A67022">
        <w:rPr>
          <w:noProof/>
          <w:lang w:eastAsia="en-GB"/>
        </w:rPr>
        <w:t xml:space="preserve">submitting a declaration of interests </w:t>
      </w:r>
      <w:r w:rsidR="003C18D8" w:rsidRPr="00A67022">
        <w:rPr>
          <w:noProof/>
          <w:szCs w:val="24"/>
        </w:rPr>
        <w:t>(</w:t>
      </w:r>
      <w:r w:rsidR="003C18D8">
        <w:rPr>
          <w:noProof/>
          <w:szCs w:val="24"/>
        </w:rPr>
        <w:t>‘</w:t>
      </w:r>
      <w:r w:rsidR="003C18D8" w:rsidRPr="00A67022">
        <w:rPr>
          <w:noProof/>
          <w:szCs w:val="24"/>
        </w:rPr>
        <w:t xml:space="preserve">DOI’) form </w:t>
      </w:r>
      <w:r w:rsidR="003C18D8" w:rsidRPr="00A67022">
        <w:rPr>
          <w:noProof/>
          <w:lang w:eastAsia="en-GB"/>
        </w:rPr>
        <w:t>on the basis of the standard DOI form for expert groups attached to this call</w:t>
      </w:r>
      <w:r w:rsidR="003C18D8">
        <w:rPr>
          <w:noProof/>
          <w:lang w:eastAsia="en-GB"/>
        </w:rPr>
        <w:t xml:space="preserve"> (Annex III)</w:t>
      </w:r>
      <w:r w:rsidR="003C18D8" w:rsidRPr="00A67022">
        <w:rPr>
          <w:rFonts w:eastAsia="SimSun"/>
          <w:noProof/>
          <w:lang w:eastAsia="zh-CN"/>
        </w:rPr>
        <w:t xml:space="preserve">. </w:t>
      </w:r>
      <w:r w:rsidR="003C18D8" w:rsidRPr="00A67022">
        <w:rPr>
          <w:iCs/>
          <w:noProof/>
          <w:lang w:eastAsia="en-GB"/>
        </w:rPr>
        <w:t>Submission of a duly completed DOI form is necessary in order to be eligible to be appointed in a personal capacity.</w:t>
      </w:r>
      <w:r w:rsidR="003C18D8" w:rsidRPr="00A67022">
        <w:rPr>
          <w:rFonts w:eastAsia="SimSun"/>
          <w:noProof/>
          <w:szCs w:val="24"/>
          <w:lang w:eastAsia="zh-CN"/>
        </w:rPr>
        <w:t xml:space="preserve"> </w:t>
      </w:r>
      <w:r w:rsidR="003C18D8">
        <w:rPr>
          <w:rFonts w:eastAsia="SimSun"/>
          <w:noProof/>
          <w:szCs w:val="24"/>
          <w:lang w:eastAsia="zh-CN"/>
        </w:rPr>
        <w:t xml:space="preserve">Individuals who answer in the affirmative questions included in the DOI form are required to supply further </w:t>
      </w:r>
      <w:r w:rsidR="003C18D8" w:rsidRPr="00611864">
        <w:rPr>
          <w:rFonts w:eastAsia="SimSun"/>
          <w:b/>
          <w:noProof/>
          <w:szCs w:val="24"/>
          <w:lang w:eastAsia="zh-CN"/>
        </w:rPr>
        <w:t>details</w:t>
      </w:r>
      <w:r w:rsidR="003C18D8">
        <w:rPr>
          <w:rFonts w:eastAsia="SimSun"/>
          <w:noProof/>
          <w:szCs w:val="24"/>
          <w:lang w:eastAsia="zh-CN"/>
        </w:rPr>
        <w:t xml:space="preserve"> by filling in the section ‘Description’. </w:t>
      </w:r>
      <w:r w:rsidR="003C18D8" w:rsidRPr="00A67022">
        <w:rPr>
          <w:rFonts w:eastAsia="SimSun"/>
          <w:noProof/>
          <w:szCs w:val="24"/>
          <w:lang w:eastAsia="zh-CN"/>
        </w:rPr>
        <w:t xml:space="preserve">DG </w:t>
      </w:r>
      <w:r w:rsidR="003C18D8">
        <w:rPr>
          <w:noProof/>
          <w:szCs w:val="24"/>
        </w:rPr>
        <w:t xml:space="preserve">EAC </w:t>
      </w:r>
      <w:r w:rsidR="003C18D8" w:rsidRPr="00A67022">
        <w:rPr>
          <w:rFonts w:eastAsia="SimSun"/>
          <w:noProof/>
          <w:szCs w:val="24"/>
          <w:lang w:eastAsia="zh-CN"/>
        </w:rPr>
        <w:t>shall perform the conflict of interest assessment in compliance with the horizontal rules</w:t>
      </w:r>
      <w:r w:rsidR="003C18D8" w:rsidRPr="00A67022">
        <w:rPr>
          <w:rFonts w:eastAsia="SimSun"/>
          <w:noProof/>
          <w:szCs w:val="24"/>
          <w:vertAlign w:val="superscript"/>
          <w:lang w:eastAsia="zh-CN"/>
        </w:rPr>
        <w:footnoteReference w:id="9"/>
      </w:r>
      <w:r w:rsidR="003C18D8" w:rsidRPr="00A67022">
        <w:rPr>
          <w:rFonts w:eastAsia="SimSun"/>
          <w:noProof/>
          <w:szCs w:val="24"/>
          <w:lang w:eastAsia="zh-CN"/>
        </w:rPr>
        <w:t>.</w:t>
      </w:r>
    </w:p>
    <w:p w14:paraId="485B6DA5" w14:textId="77777777" w:rsidR="00A67022" w:rsidRPr="00A67022" w:rsidRDefault="00A67022" w:rsidP="001B6CB1">
      <w:pPr>
        <w:widowControl w:val="0"/>
        <w:tabs>
          <w:tab w:val="left" w:pos="0"/>
        </w:tabs>
        <w:spacing w:before="120" w:after="120"/>
        <w:rPr>
          <w:noProof/>
          <w:color w:val="000000"/>
          <w:sz w:val="23"/>
          <w:szCs w:val="23"/>
          <w:lang w:val="en-US" w:eastAsia="en-GB"/>
        </w:rPr>
      </w:pPr>
      <w:r w:rsidRPr="00A67022">
        <w:rPr>
          <w:noProof/>
          <w:szCs w:val="24"/>
          <w:lang w:eastAsia="en-GB"/>
        </w:rPr>
        <w:lastRenderedPageBreak/>
        <w:t>Additional supporting documents (e.g. publications) may be requested at a later stage.</w:t>
      </w:r>
    </w:p>
    <w:p w14:paraId="485B6DA6" w14:textId="77777777" w:rsidR="00A67022" w:rsidRPr="00A67022" w:rsidRDefault="00A67022" w:rsidP="001B6CB1">
      <w:pPr>
        <w:widowControl w:val="0"/>
        <w:spacing w:before="120" w:after="120"/>
        <w:rPr>
          <w:noProof/>
          <w:color w:val="000000"/>
          <w:szCs w:val="24"/>
          <w:lang w:val="en-US" w:eastAsia="en-GB"/>
        </w:rPr>
      </w:pPr>
      <w:r w:rsidRPr="00A67022">
        <w:rPr>
          <w:noProof/>
          <w:color w:val="000000"/>
          <w:szCs w:val="24"/>
          <w:u w:val="single"/>
          <w:lang w:val="en-US" w:eastAsia="en-GB"/>
        </w:rPr>
        <w:t>Deadline for application</w:t>
      </w:r>
    </w:p>
    <w:p w14:paraId="485B6DA7" w14:textId="172E89BF" w:rsidR="00A67022" w:rsidRPr="00A67022" w:rsidRDefault="00A67022" w:rsidP="001B6CB1">
      <w:pPr>
        <w:widowControl w:val="0"/>
        <w:spacing w:before="120" w:after="120"/>
        <w:rPr>
          <w:noProof/>
          <w:color w:val="000000"/>
          <w:szCs w:val="24"/>
          <w:lang w:val="en-US" w:eastAsia="en-GB"/>
        </w:rPr>
      </w:pPr>
      <w:r w:rsidRPr="00A67022">
        <w:rPr>
          <w:noProof/>
          <w:color w:val="000000"/>
          <w:szCs w:val="24"/>
          <w:lang w:val="en-US" w:eastAsia="en-GB"/>
        </w:rPr>
        <w:t xml:space="preserve">The duly signed applications must be sent by </w:t>
      </w:r>
      <w:r w:rsidR="007F2357">
        <w:rPr>
          <w:noProof/>
          <w:color w:val="000000"/>
          <w:szCs w:val="24"/>
          <w:lang w:val="en-US" w:eastAsia="en-GB"/>
        </w:rPr>
        <w:t>1</w:t>
      </w:r>
      <w:r w:rsidR="006310F2">
        <w:rPr>
          <w:noProof/>
          <w:color w:val="000000"/>
          <w:szCs w:val="24"/>
          <w:lang w:val="en-US" w:eastAsia="en-GB"/>
        </w:rPr>
        <w:t>1</w:t>
      </w:r>
      <w:r w:rsidR="007F2357">
        <w:rPr>
          <w:noProof/>
          <w:color w:val="000000"/>
          <w:szCs w:val="24"/>
          <w:lang w:val="en-US" w:eastAsia="en-GB"/>
        </w:rPr>
        <w:t xml:space="preserve"> July 2023 </w:t>
      </w:r>
      <w:r w:rsidRPr="00A67022">
        <w:rPr>
          <w:noProof/>
          <w:color w:val="000000"/>
          <w:szCs w:val="24"/>
          <w:lang w:val="en-US" w:eastAsia="en-GB"/>
        </w:rPr>
        <w:t>at the latest. The date of sending will be established as follows:</w:t>
      </w:r>
    </w:p>
    <w:p w14:paraId="485B6DA8" w14:textId="03837A44" w:rsidR="00A67022" w:rsidRPr="00A67022" w:rsidRDefault="00A67022" w:rsidP="00034001">
      <w:pPr>
        <w:pStyle w:val="ListDash"/>
        <w:rPr>
          <w:noProof/>
          <w:lang w:val="en-US" w:eastAsia="en-GB"/>
        </w:rPr>
      </w:pPr>
      <w:r w:rsidRPr="00A67022">
        <w:rPr>
          <w:noProof/>
          <w:lang w:val="en-US" w:eastAsia="en-GB"/>
        </w:rPr>
        <w:t>Where applications are sent by e-mail to the following e-mail address:</w:t>
      </w:r>
      <w:r w:rsidR="00E04D46">
        <w:rPr>
          <w:noProof/>
          <w:lang w:val="en-US" w:eastAsia="en-GB"/>
        </w:rPr>
        <w:t xml:space="preserve"> </w:t>
      </w:r>
      <w:hyperlink r:id="rId15" w:history="1">
        <w:r w:rsidR="00CE49F8">
          <w:rPr>
            <w:rStyle w:val="Hyperlink"/>
            <w:rFonts w:ascii="Verdana" w:hAnsi="Verdana"/>
            <w:b/>
            <w:bCs/>
            <w:sz w:val="20"/>
          </w:rPr>
          <w:t>EAC-SG-ART-MARKET@ec.europa.eu</w:t>
        </w:r>
      </w:hyperlink>
      <w:r w:rsidRPr="00A67022">
        <w:rPr>
          <w:noProof/>
          <w:lang w:val="sl" w:eastAsia="en-GB"/>
        </w:rPr>
        <w:t xml:space="preserve">, </w:t>
      </w:r>
      <w:r w:rsidRPr="00A67022">
        <w:rPr>
          <w:noProof/>
          <w:lang w:val="en-US" w:eastAsia="en-GB"/>
        </w:rPr>
        <w:t>the date of the e-mail will be the date of sending.</w:t>
      </w:r>
    </w:p>
    <w:p w14:paraId="485B6DA9" w14:textId="28F9CCA1" w:rsidR="00A67022" w:rsidRPr="00A67022" w:rsidRDefault="00A67022" w:rsidP="00034001">
      <w:pPr>
        <w:pStyle w:val="ListDash"/>
        <w:rPr>
          <w:noProof/>
          <w:lang w:val="en-US" w:eastAsia="en-GB"/>
        </w:rPr>
      </w:pPr>
      <w:r w:rsidRPr="00A67022">
        <w:rPr>
          <w:noProof/>
          <w:lang w:val="en-US" w:eastAsia="en-GB"/>
        </w:rPr>
        <w:t xml:space="preserve">Where applications are sent by </w:t>
      </w:r>
      <w:r w:rsidRPr="00A67022">
        <w:rPr>
          <w:noProof/>
          <w:lang w:val="hr" w:eastAsia="en-GB"/>
        </w:rPr>
        <w:t xml:space="preserve">post </w:t>
      </w:r>
      <w:r w:rsidRPr="00A67022">
        <w:rPr>
          <w:noProof/>
          <w:lang w:val="en-US" w:eastAsia="en-GB"/>
        </w:rPr>
        <w:t xml:space="preserve">to the following address: European Commission, DG </w:t>
      </w:r>
      <w:r w:rsidR="00E04D46">
        <w:rPr>
          <w:noProof/>
          <w:lang w:val="en-US" w:eastAsia="en-GB"/>
        </w:rPr>
        <w:t>Education &amp; Culture</w:t>
      </w:r>
      <w:r w:rsidR="00E04D46" w:rsidRPr="00A67022">
        <w:rPr>
          <w:noProof/>
          <w:lang w:val="en-US" w:eastAsia="en-GB"/>
        </w:rPr>
        <w:t xml:space="preserve"> </w:t>
      </w:r>
      <w:r w:rsidRPr="00A67022">
        <w:rPr>
          <w:noProof/>
          <w:lang w:val="en-US" w:eastAsia="en-GB"/>
        </w:rPr>
        <w:t xml:space="preserve">, Unit </w:t>
      </w:r>
      <w:r w:rsidR="00E04D46">
        <w:rPr>
          <w:noProof/>
          <w:lang w:val="en-US" w:eastAsia="en-GB"/>
        </w:rPr>
        <w:t>D1</w:t>
      </w:r>
      <w:r w:rsidRPr="00A67022">
        <w:rPr>
          <w:noProof/>
          <w:lang w:val="en-US" w:eastAsia="en-GB"/>
        </w:rPr>
        <w:t xml:space="preserve"> secretariat – </w:t>
      </w:r>
      <w:r w:rsidR="00E04D46">
        <w:rPr>
          <w:noProof/>
          <w:lang w:val="en-US" w:eastAsia="en-GB"/>
        </w:rPr>
        <w:t>Rue Joseph II 70, Office 02/228</w:t>
      </w:r>
      <w:r w:rsidR="00E04D46" w:rsidRPr="00A67022">
        <w:rPr>
          <w:noProof/>
          <w:lang w:val="en-US" w:eastAsia="en-GB"/>
        </w:rPr>
        <w:t xml:space="preserve"> </w:t>
      </w:r>
      <w:r w:rsidRPr="00A67022">
        <w:rPr>
          <w:noProof/>
          <w:lang w:val="en-US" w:eastAsia="en-GB"/>
        </w:rPr>
        <w:t>, B-1049 Brussels, the postmark will be considered the date of sending.</w:t>
      </w:r>
    </w:p>
    <w:p w14:paraId="485B6DAA" w14:textId="122C0147" w:rsidR="00A67022" w:rsidRPr="00A67022" w:rsidRDefault="00A67022" w:rsidP="00034001">
      <w:pPr>
        <w:pStyle w:val="ListDash"/>
        <w:rPr>
          <w:noProof/>
          <w:lang w:val="en-US" w:eastAsia="en-GB"/>
        </w:rPr>
      </w:pPr>
      <w:r w:rsidRPr="00A67022">
        <w:rPr>
          <w:noProof/>
          <w:lang w:val="en-US" w:eastAsia="en-GB"/>
        </w:rPr>
        <w:t xml:space="preserve">Where applications are hand-delivered to the following address: European Commission, DG </w:t>
      </w:r>
      <w:r w:rsidR="00E04D46">
        <w:rPr>
          <w:noProof/>
          <w:lang w:val="en-US" w:eastAsia="en-GB"/>
        </w:rPr>
        <w:t>Education and Culture, Unit D1 secretariat – Rue Joseph II 70, Office 02/228, B-1049</w:t>
      </w:r>
      <w:r w:rsidRPr="00A67022">
        <w:rPr>
          <w:noProof/>
          <w:lang w:val="en-US" w:eastAsia="en-GB"/>
        </w:rPr>
        <w:t>, the date on the receipt given upon delivery will be considered the date of sending.</w:t>
      </w:r>
    </w:p>
    <w:p w14:paraId="485B6DAB" w14:textId="588A9664" w:rsidR="00A67022" w:rsidRPr="00A67022" w:rsidRDefault="00A67022" w:rsidP="00734887">
      <w:pPr>
        <w:numPr>
          <w:ilvl w:val="0"/>
          <w:numId w:val="37"/>
        </w:numPr>
        <w:spacing w:before="120" w:after="120"/>
        <w:ind w:left="0" w:hanging="567"/>
        <w:rPr>
          <w:b/>
          <w:bCs/>
          <w:smallCaps/>
          <w:noProof/>
          <w:color w:val="000000"/>
          <w:sz w:val="23"/>
          <w:szCs w:val="23"/>
          <w:lang w:val="en-US" w:eastAsia="en-GB"/>
        </w:rPr>
      </w:pPr>
      <w:r w:rsidRPr="00A67022">
        <w:rPr>
          <w:b/>
          <w:bCs/>
          <w:noProof/>
          <w:color w:val="000000"/>
          <w:sz w:val="23"/>
          <w:szCs w:val="23"/>
          <w:lang w:val="en-US" w:eastAsia="en-GB"/>
        </w:rPr>
        <w:t>Selection criteria</w:t>
      </w:r>
    </w:p>
    <w:p w14:paraId="485B6DAC" w14:textId="3D39AA87" w:rsidR="00A67022" w:rsidRPr="00A67022" w:rsidRDefault="00A67022" w:rsidP="001B6CB1">
      <w:pPr>
        <w:spacing w:before="120" w:after="120"/>
        <w:rPr>
          <w:noProof/>
          <w:szCs w:val="24"/>
        </w:rPr>
      </w:pPr>
      <w:r w:rsidRPr="00A67022">
        <w:rPr>
          <w:noProof/>
        </w:rPr>
        <w:t>DG</w:t>
      </w:r>
      <w:r w:rsidR="00E04D46">
        <w:rPr>
          <w:noProof/>
        </w:rPr>
        <w:t xml:space="preserve"> EAC</w:t>
      </w:r>
      <w:r w:rsidRPr="00A67022">
        <w:rPr>
          <w:noProof/>
        </w:rPr>
        <w:t xml:space="preserve"> </w:t>
      </w:r>
      <w:r w:rsidRPr="00A67022">
        <w:rPr>
          <w:noProof/>
          <w:szCs w:val="24"/>
        </w:rPr>
        <w:t>will take the following criteria into account when assessing applications:</w:t>
      </w:r>
    </w:p>
    <w:p w14:paraId="485B6DAD" w14:textId="22C8C9C0" w:rsidR="00A67022" w:rsidRPr="00EA166A" w:rsidRDefault="00A67022" w:rsidP="00C3608E">
      <w:pPr>
        <w:pStyle w:val="ListDash"/>
        <w:rPr>
          <w:noProof/>
        </w:rPr>
      </w:pPr>
      <w:r w:rsidRPr="00A67022">
        <w:rPr>
          <w:noProof/>
        </w:rPr>
        <w:t xml:space="preserve">proven </w:t>
      </w:r>
      <w:r w:rsidR="00F92999">
        <w:rPr>
          <w:noProof/>
        </w:rPr>
        <w:t>professional</w:t>
      </w:r>
      <w:r w:rsidR="00F9349F">
        <w:rPr>
          <w:noProof/>
        </w:rPr>
        <w:t xml:space="preserve"> </w:t>
      </w:r>
      <w:r w:rsidRPr="00A67022">
        <w:rPr>
          <w:noProof/>
        </w:rPr>
        <w:t xml:space="preserve">experience, including at European and / or international level, </w:t>
      </w:r>
      <w:r w:rsidR="00C3608E" w:rsidRPr="00A67022">
        <w:rPr>
          <w:noProof/>
        </w:rPr>
        <w:t xml:space="preserve">in </w:t>
      </w:r>
      <w:r w:rsidR="00C3608E">
        <w:rPr>
          <w:noProof/>
        </w:rPr>
        <w:t xml:space="preserve">provision of services, knowledge or expertise in physical or on-line </w:t>
      </w:r>
      <w:r w:rsidR="00C3608E" w:rsidRPr="00EA166A">
        <w:rPr>
          <w:noProof/>
        </w:rPr>
        <w:t>trading</w:t>
      </w:r>
      <w:r w:rsidR="00C3608E">
        <w:rPr>
          <w:rStyle w:val="FootnoteReference"/>
          <w:noProof/>
        </w:rPr>
        <w:footnoteReference w:id="10"/>
      </w:r>
      <w:r w:rsidR="00C3608E">
        <w:rPr>
          <w:noProof/>
        </w:rPr>
        <w:t xml:space="preserve"> </w:t>
      </w:r>
      <w:r w:rsidR="00C3608E" w:rsidRPr="00EA166A">
        <w:rPr>
          <w:noProof/>
        </w:rPr>
        <w:t>in cultural goods,</w:t>
      </w:r>
      <w:r w:rsidR="00C3608E">
        <w:rPr>
          <w:noProof/>
        </w:rPr>
        <w:t xml:space="preserve"> </w:t>
      </w:r>
      <w:r w:rsidR="00C3608E" w:rsidRPr="00EA166A">
        <w:rPr>
          <w:noProof/>
        </w:rPr>
        <w:t xml:space="preserve"> </w:t>
      </w:r>
      <w:r w:rsidR="00A60122" w:rsidRPr="00EA166A">
        <w:rPr>
          <w:noProof/>
        </w:rPr>
        <w:t>as listed in Annex I of Council Regulation (EC) 116/2009 on the Export of Cultural goods</w:t>
      </w:r>
      <w:r w:rsidRPr="00EA166A">
        <w:rPr>
          <w:noProof/>
        </w:rPr>
        <w:t xml:space="preserve"> (all applicants);</w:t>
      </w:r>
    </w:p>
    <w:p w14:paraId="5E3713B0" w14:textId="1D529364" w:rsidR="00AE229D" w:rsidRPr="00541457" w:rsidRDefault="00AE229D" w:rsidP="00AE229D">
      <w:pPr>
        <w:pStyle w:val="ListDash"/>
        <w:rPr>
          <w:noProof/>
          <w:szCs w:val="24"/>
        </w:rPr>
      </w:pPr>
      <w:r w:rsidRPr="00541457">
        <w:rPr>
          <w:noProof/>
          <w:szCs w:val="24"/>
        </w:rPr>
        <w:t xml:space="preserve">Proven </w:t>
      </w:r>
      <w:r w:rsidRPr="006C45E5">
        <w:rPr>
          <w:bCs/>
          <w:noProof/>
          <w:szCs w:val="24"/>
        </w:rPr>
        <w:t>knowledge</w:t>
      </w:r>
      <w:r w:rsidR="00C3608E">
        <w:rPr>
          <w:bCs/>
          <w:noProof/>
          <w:szCs w:val="24"/>
        </w:rPr>
        <w:t>,</w:t>
      </w:r>
      <w:r w:rsidR="009D16D8">
        <w:rPr>
          <w:bCs/>
          <w:noProof/>
          <w:szCs w:val="24"/>
        </w:rPr>
        <w:t xml:space="preserve"> expertise</w:t>
      </w:r>
      <w:r w:rsidRPr="006C45E5">
        <w:rPr>
          <w:bCs/>
          <w:noProof/>
          <w:szCs w:val="24"/>
        </w:rPr>
        <w:t xml:space="preserve"> </w:t>
      </w:r>
      <w:r w:rsidR="00C3608E">
        <w:rPr>
          <w:bCs/>
          <w:noProof/>
          <w:szCs w:val="24"/>
        </w:rPr>
        <w:t>or practical experience in the application of</w:t>
      </w:r>
      <w:r w:rsidR="009D16D8">
        <w:rPr>
          <w:bCs/>
          <w:noProof/>
          <w:szCs w:val="24"/>
        </w:rPr>
        <w:t xml:space="preserve"> </w:t>
      </w:r>
      <w:r w:rsidRPr="00B34350">
        <w:rPr>
          <w:noProof/>
          <w:szCs w:val="24"/>
        </w:rPr>
        <w:t>relevant national, international</w:t>
      </w:r>
      <w:r w:rsidR="009D16D8">
        <w:rPr>
          <w:noProof/>
          <w:szCs w:val="24"/>
        </w:rPr>
        <w:t xml:space="preserve"> </w:t>
      </w:r>
      <w:r w:rsidRPr="00B34350">
        <w:rPr>
          <w:noProof/>
          <w:szCs w:val="24"/>
        </w:rPr>
        <w:t>and/or</w:t>
      </w:r>
      <w:r w:rsidRPr="00EA166A">
        <w:rPr>
          <w:noProof/>
          <w:szCs w:val="24"/>
        </w:rPr>
        <w:t xml:space="preserve"> European norms</w:t>
      </w:r>
      <w:r w:rsidR="00C3608E">
        <w:rPr>
          <w:noProof/>
          <w:szCs w:val="24"/>
        </w:rPr>
        <w:t xml:space="preserve"> </w:t>
      </w:r>
      <w:r w:rsidR="002F40F9">
        <w:rPr>
          <w:noProof/>
        </w:rPr>
        <w:t>applicable to trading in cultural goods</w:t>
      </w:r>
      <w:r w:rsidRPr="00EA166A">
        <w:rPr>
          <w:noProof/>
          <w:szCs w:val="24"/>
        </w:rPr>
        <w:t xml:space="preserve">, on standard-setting texts and principles (such as for example the UNESCO </w:t>
      </w:r>
      <w:r w:rsidR="00AC0275">
        <w:rPr>
          <w:noProof/>
          <w:szCs w:val="24"/>
        </w:rPr>
        <w:t xml:space="preserve">1970 Convention On The Means Of Prohibiting And Preventing the Illicit Import, Export And Transfer Of Ownership Of Cultural Property, 1995 UNIDROIT Convention on Stolen Or Illegally Exported Cultural Objects, </w:t>
      </w:r>
      <w:r w:rsidRPr="00EA166A">
        <w:rPr>
          <w:bCs/>
          <w:color w:val="333333"/>
          <w:szCs w:val="24"/>
          <w:shd w:val="clear" w:color="auto" w:fill="FFFFFF"/>
        </w:rPr>
        <w:t xml:space="preserve">International Code of Ethics for Dealers in Cultural Property, </w:t>
      </w:r>
      <w:r w:rsidRPr="00EA166A">
        <w:rPr>
          <w:color w:val="444444"/>
          <w:szCs w:val="24"/>
          <w:shd w:val="clear" w:color="auto" w:fill="FFFFFF"/>
        </w:rPr>
        <w:t>ICOM Code of Ethics for Museums</w:t>
      </w:r>
      <w:r w:rsidRPr="00541457">
        <w:rPr>
          <w:noProof/>
          <w:szCs w:val="24"/>
        </w:rPr>
        <w:t xml:space="preserve"> </w:t>
      </w:r>
      <w:r w:rsidRPr="00541457">
        <w:rPr>
          <w:rStyle w:val="FootnoteReference"/>
          <w:noProof/>
          <w:szCs w:val="24"/>
        </w:rPr>
        <w:footnoteReference w:id="11"/>
      </w:r>
      <w:r w:rsidRPr="00541457">
        <w:rPr>
          <w:noProof/>
          <w:szCs w:val="24"/>
        </w:rPr>
        <w:t>) (all applicants);</w:t>
      </w:r>
    </w:p>
    <w:p w14:paraId="485B6DAF" w14:textId="67520363" w:rsidR="00A67022" w:rsidRPr="00A67022" w:rsidRDefault="00A67022" w:rsidP="00034001">
      <w:pPr>
        <w:pStyle w:val="ListDash"/>
        <w:rPr>
          <w:noProof/>
        </w:rPr>
      </w:pPr>
      <w:r w:rsidRPr="00A67022">
        <w:rPr>
          <w:noProof/>
        </w:rPr>
        <w:t xml:space="preserve">proven capacity to represent effectively the position shared by stakeholders </w:t>
      </w:r>
      <w:r w:rsidRPr="001E0F82">
        <w:rPr>
          <w:noProof/>
        </w:rPr>
        <w:t>(individuals applying to be appointed in order to represent a common interest only)</w:t>
      </w:r>
      <w:r w:rsidRPr="00A67022">
        <w:rPr>
          <w:noProof/>
        </w:rPr>
        <w:t xml:space="preserve">; </w:t>
      </w:r>
    </w:p>
    <w:p w14:paraId="485B6DB0" w14:textId="3D203EFC" w:rsidR="00A67022" w:rsidRPr="00EA166A" w:rsidRDefault="00A67022" w:rsidP="00034001">
      <w:pPr>
        <w:pStyle w:val="ListDash"/>
        <w:rPr>
          <w:noProof/>
        </w:rPr>
      </w:pPr>
      <w:r w:rsidRPr="00A67022">
        <w:rPr>
          <w:noProof/>
          <w:color w:val="000000"/>
          <w:lang w:val="en-US" w:eastAsia="en-GB"/>
        </w:rPr>
        <w:t xml:space="preserve">competence, experience and hierarchical level of the proposed representatives </w:t>
      </w:r>
      <w:r w:rsidRPr="001E0F82">
        <w:rPr>
          <w:noProof/>
          <w:color w:val="000000"/>
          <w:lang w:val="en-US" w:eastAsia="en-GB"/>
        </w:rPr>
        <w:t>(organisations only)</w:t>
      </w:r>
      <w:r w:rsidRPr="00A67022">
        <w:rPr>
          <w:noProof/>
          <w:color w:val="000000"/>
          <w:lang w:val="en-US" w:eastAsia="en-GB"/>
        </w:rPr>
        <w:t>;</w:t>
      </w:r>
    </w:p>
    <w:p w14:paraId="0201A770" w14:textId="77777777" w:rsidR="00AE229D" w:rsidRDefault="00AE229D" w:rsidP="00AE229D">
      <w:pPr>
        <w:pStyle w:val="ListDash"/>
        <w:rPr>
          <w:noProof/>
        </w:rPr>
      </w:pPr>
      <w:r w:rsidRPr="006C45E5">
        <w:rPr>
          <w:bCs/>
          <w:noProof/>
        </w:rPr>
        <w:t>Representativity of the organisation</w:t>
      </w:r>
      <w:r>
        <w:rPr>
          <w:noProof/>
        </w:rPr>
        <w:t xml:space="preserve"> at European and/or international level (organisations only);</w:t>
      </w:r>
    </w:p>
    <w:p w14:paraId="14811D5A" w14:textId="11301351" w:rsidR="00AE229D" w:rsidRPr="00A67022" w:rsidRDefault="00AE229D" w:rsidP="00AE229D">
      <w:pPr>
        <w:pStyle w:val="ListDash"/>
        <w:rPr>
          <w:noProof/>
        </w:rPr>
      </w:pPr>
      <w:r>
        <w:rPr>
          <w:rFonts w:eastAsia="SimSun"/>
          <w:noProof/>
          <w:lang w:eastAsia="zh-CN"/>
        </w:rPr>
        <w:t>A</w:t>
      </w:r>
      <w:r w:rsidRPr="00A67022">
        <w:rPr>
          <w:rFonts w:eastAsia="SimSun"/>
          <w:noProof/>
          <w:lang w:eastAsia="zh-CN"/>
        </w:rPr>
        <w:t xml:space="preserve">bsence of circumstances that could give rise to a conflict of interest </w:t>
      </w:r>
      <w:r w:rsidRPr="001E0F82">
        <w:rPr>
          <w:noProof/>
        </w:rPr>
        <w:t>(individuals applying to be appointed in a personal capacity only)</w:t>
      </w:r>
      <w:r w:rsidRPr="00A67022">
        <w:rPr>
          <w:noProof/>
        </w:rPr>
        <w:t>;</w:t>
      </w:r>
    </w:p>
    <w:p w14:paraId="485B6DB1" w14:textId="57A471E7" w:rsidR="00A67022" w:rsidRPr="00A67022" w:rsidRDefault="00A67022" w:rsidP="00034001">
      <w:pPr>
        <w:pStyle w:val="ListDash"/>
        <w:rPr>
          <w:noProof/>
        </w:rPr>
      </w:pPr>
      <w:r w:rsidRPr="00A67022">
        <w:rPr>
          <w:noProof/>
        </w:rPr>
        <w:lastRenderedPageBreak/>
        <w:t>good knowledge of the English language allowing active participation in the discussions (individual applicants and organisations</w:t>
      </w:r>
      <w:r w:rsidR="00F9349F">
        <w:rPr>
          <w:noProof/>
        </w:rPr>
        <w:t>’</w:t>
      </w:r>
      <w:r w:rsidRPr="00A67022">
        <w:rPr>
          <w:noProof/>
        </w:rPr>
        <w:t xml:space="preserve"> representatives).</w:t>
      </w:r>
      <w:bookmarkStart w:id="2" w:name="bookmark12"/>
      <w:r w:rsidRPr="00A67022">
        <w:rPr>
          <w:noProof/>
        </w:rPr>
        <w:t xml:space="preserve">      </w:t>
      </w:r>
    </w:p>
    <w:p w14:paraId="485B6DB2" w14:textId="77777777" w:rsidR="00A67022" w:rsidRPr="00A67022" w:rsidRDefault="00A67022" w:rsidP="001B6CB1">
      <w:pPr>
        <w:keepNext/>
        <w:keepLines/>
        <w:widowControl w:val="0"/>
        <w:numPr>
          <w:ilvl w:val="0"/>
          <w:numId w:val="38"/>
        </w:numPr>
        <w:spacing w:before="120" w:after="120"/>
        <w:ind w:left="0" w:hanging="720"/>
        <w:outlineLvl w:val="1"/>
        <w:rPr>
          <w:b/>
          <w:bCs/>
          <w:noProof/>
          <w:color w:val="000000"/>
          <w:sz w:val="23"/>
          <w:szCs w:val="23"/>
          <w:lang w:val="en-US" w:eastAsia="en-GB"/>
        </w:rPr>
      </w:pPr>
      <w:r w:rsidRPr="00A67022">
        <w:rPr>
          <w:b/>
          <w:bCs/>
          <w:noProof/>
          <w:color w:val="000000"/>
          <w:sz w:val="23"/>
          <w:szCs w:val="23"/>
          <w:lang w:val="en-US" w:eastAsia="en-GB"/>
        </w:rPr>
        <w:t>Selection procedure</w:t>
      </w:r>
      <w:bookmarkEnd w:id="2"/>
    </w:p>
    <w:p w14:paraId="485B6DB3" w14:textId="473FAA1A" w:rsidR="00A67022" w:rsidRPr="00A67022" w:rsidRDefault="00A67022" w:rsidP="001B6CB1">
      <w:pPr>
        <w:keepNext/>
        <w:keepLines/>
        <w:widowControl w:val="0"/>
        <w:spacing w:before="120" w:after="120"/>
        <w:outlineLvl w:val="1"/>
        <w:rPr>
          <w:noProof/>
          <w:color w:val="000000"/>
          <w:szCs w:val="24"/>
          <w:lang w:val="en-US" w:eastAsia="en-GB"/>
        </w:rPr>
      </w:pPr>
      <w:r w:rsidRPr="00A67022">
        <w:rPr>
          <w:noProof/>
          <w:color w:val="000000"/>
          <w:szCs w:val="24"/>
          <w:lang w:val="en-US" w:eastAsia="en-GB"/>
        </w:rPr>
        <w:t xml:space="preserve">The selection procedure shall consist of an assessment of the applications performed by DG </w:t>
      </w:r>
      <w:r w:rsidR="00A60122">
        <w:rPr>
          <w:noProof/>
          <w:color w:val="000000"/>
          <w:szCs w:val="24"/>
          <w:lang w:val="en-US" w:eastAsia="en-GB"/>
        </w:rPr>
        <w:t>EAC</w:t>
      </w:r>
      <w:r w:rsidRPr="00A67022">
        <w:rPr>
          <w:noProof/>
          <w:color w:val="000000"/>
          <w:szCs w:val="24"/>
          <w:lang w:val="en-US" w:eastAsia="en-GB"/>
        </w:rPr>
        <w:t xml:space="preserve"> against the selection criteria listed in chapter 4 of this call, followed by the establishment of a list of the </w:t>
      </w:r>
      <w:r w:rsidRPr="00A67022">
        <w:rPr>
          <w:noProof/>
          <w:color w:val="000000"/>
          <w:szCs w:val="24"/>
          <w:lang w:val="hr" w:eastAsia="en-GB"/>
        </w:rPr>
        <w:t xml:space="preserve">most </w:t>
      </w:r>
      <w:r w:rsidRPr="00A67022">
        <w:rPr>
          <w:noProof/>
          <w:color w:val="000000"/>
          <w:szCs w:val="24"/>
          <w:lang w:val="en-US" w:eastAsia="en-GB"/>
        </w:rPr>
        <w:t xml:space="preserve">suitable applicants, and concluded by the appointment of the members of the group. </w:t>
      </w:r>
    </w:p>
    <w:p w14:paraId="485B6DB4" w14:textId="71ECEBDB" w:rsidR="00A67022" w:rsidRPr="00A67022" w:rsidRDefault="00A67022" w:rsidP="001B6CB1">
      <w:pPr>
        <w:spacing w:before="120" w:after="120"/>
        <w:rPr>
          <w:noProof/>
          <w:szCs w:val="24"/>
        </w:rPr>
      </w:pPr>
      <w:r w:rsidRPr="00A67022">
        <w:rPr>
          <w:noProof/>
          <w:szCs w:val="24"/>
        </w:rPr>
        <w:t xml:space="preserve">When defining the composition of the group, DG </w:t>
      </w:r>
      <w:r w:rsidR="00A60122">
        <w:rPr>
          <w:noProof/>
          <w:szCs w:val="24"/>
        </w:rPr>
        <w:t>EAC</w:t>
      </w:r>
      <w:r w:rsidRPr="00A67022">
        <w:rPr>
          <w:noProof/>
          <w:szCs w:val="24"/>
        </w:rPr>
        <w:t xml:space="preserve"> shall aim at ensuring, as far as  possible, a high level of expertise, as well as a balanced representation of relevant know</w:t>
      </w:r>
      <w:r w:rsidR="00147865">
        <w:rPr>
          <w:noProof/>
          <w:szCs w:val="24"/>
        </w:rPr>
        <w:t>-</w:t>
      </w:r>
      <w:r w:rsidRPr="00A67022">
        <w:rPr>
          <w:noProof/>
          <w:szCs w:val="24"/>
        </w:rPr>
        <w:t xml:space="preserve"> how and areas of interest, while taking into account the specific tasks of the </w:t>
      </w:r>
      <w:r w:rsidR="00F9349F">
        <w:rPr>
          <w:noProof/>
          <w:szCs w:val="24"/>
        </w:rPr>
        <w:t>sub-</w:t>
      </w:r>
      <w:r w:rsidRPr="00A67022">
        <w:rPr>
          <w:noProof/>
          <w:szCs w:val="24"/>
        </w:rPr>
        <w:t xml:space="preserve">group, the type of expertise required, as well as the relevance of the applications received. </w:t>
      </w:r>
    </w:p>
    <w:p w14:paraId="485B6DB5" w14:textId="3364E528" w:rsidR="00A67022" w:rsidRPr="00A67022" w:rsidRDefault="00A67022" w:rsidP="001B6CB1">
      <w:pPr>
        <w:keepNext/>
        <w:keepLines/>
        <w:widowControl w:val="0"/>
        <w:spacing w:before="120" w:after="120"/>
        <w:outlineLvl w:val="1"/>
        <w:rPr>
          <w:b/>
          <w:bCs/>
          <w:smallCaps/>
          <w:noProof/>
          <w:color w:val="000000"/>
          <w:szCs w:val="24"/>
          <w:lang w:val="en-US" w:eastAsia="en-GB"/>
        </w:rPr>
      </w:pPr>
      <w:r w:rsidRPr="00A67022">
        <w:rPr>
          <w:noProof/>
          <w:szCs w:val="24"/>
        </w:rPr>
        <w:t xml:space="preserve">Where individual experts are appointed, either in their personal capacity or to represent a common interest, </w:t>
      </w:r>
      <w:r w:rsidR="00A60122" w:rsidRPr="00A67022">
        <w:rPr>
          <w:noProof/>
          <w:szCs w:val="24"/>
        </w:rPr>
        <w:t>DG</w:t>
      </w:r>
      <w:r w:rsidR="00A60122">
        <w:rPr>
          <w:noProof/>
          <w:szCs w:val="24"/>
        </w:rPr>
        <w:t xml:space="preserve"> EAC</w:t>
      </w:r>
      <w:r w:rsidRPr="00A67022">
        <w:rPr>
          <w:noProof/>
          <w:szCs w:val="24"/>
        </w:rPr>
        <w:t xml:space="preserve"> shall seek a geographical balance and a gender balance.</w:t>
      </w:r>
    </w:p>
    <w:p w14:paraId="485B6DB6" w14:textId="6226C7C2" w:rsidR="00A67022" w:rsidRPr="00A67022" w:rsidRDefault="00A67022" w:rsidP="001B6CB1">
      <w:pPr>
        <w:spacing w:before="120" w:after="120"/>
        <w:rPr>
          <w:noProof/>
          <w:szCs w:val="24"/>
        </w:rPr>
      </w:pPr>
      <w:r w:rsidRPr="00A67022">
        <w:rPr>
          <w:noProof/>
          <w:szCs w:val="24"/>
        </w:rPr>
        <w:t xml:space="preserve">For any further information please contact, e-mail: </w:t>
      </w:r>
      <w:hyperlink r:id="rId16" w:history="1">
        <w:r w:rsidR="00CE49F8" w:rsidRPr="000C3B57">
          <w:rPr>
            <w:rStyle w:val="Hyperlink"/>
            <w:b/>
            <w:bCs/>
            <w:szCs w:val="24"/>
          </w:rPr>
          <w:t>EAC-SG-ART-MARKET@ec.europa.eu</w:t>
        </w:r>
      </w:hyperlink>
      <w:r w:rsidRPr="00A67022">
        <w:rPr>
          <w:noProof/>
          <w:szCs w:val="24"/>
        </w:rPr>
        <w:t>.</w:t>
      </w:r>
    </w:p>
    <w:p w14:paraId="485B6DB7" w14:textId="77777777" w:rsidR="00A67022" w:rsidRPr="00A67022" w:rsidRDefault="00A67022" w:rsidP="001B6CB1">
      <w:pPr>
        <w:spacing w:before="120" w:after="120"/>
        <w:rPr>
          <w:noProof/>
          <w:szCs w:val="24"/>
          <w:u w:val="single"/>
        </w:rPr>
      </w:pPr>
      <w:r w:rsidRPr="00A67022">
        <w:rPr>
          <w:noProof/>
          <w:szCs w:val="24"/>
          <w:u w:val="single"/>
        </w:rPr>
        <w:t>ANNEXES:</w:t>
      </w:r>
    </w:p>
    <w:p w14:paraId="485B6DB8" w14:textId="1B456600" w:rsidR="00A67022" w:rsidRPr="00A67022" w:rsidRDefault="00B8741A" w:rsidP="00034001">
      <w:pPr>
        <w:pStyle w:val="ListDash"/>
        <w:rPr>
          <w:noProof/>
        </w:rPr>
      </w:pPr>
      <w:r>
        <w:rPr>
          <w:noProof/>
        </w:rPr>
        <w:t xml:space="preserve">Annex I: </w:t>
      </w:r>
      <w:r w:rsidR="00A67022" w:rsidRPr="00A67022">
        <w:rPr>
          <w:noProof/>
        </w:rPr>
        <w:t>Classification form</w:t>
      </w:r>
    </w:p>
    <w:p w14:paraId="485B6DB9" w14:textId="2602E03B" w:rsidR="00A67022" w:rsidRPr="00A67022" w:rsidRDefault="00B8741A" w:rsidP="00034001">
      <w:pPr>
        <w:pStyle w:val="ListDash"/>
        <w:rPr>
          <w:noProof/>
        </w:rPr>
      </w:pPr>
      <w:r>
        <w:rPr>
          <w:noProof/>
        </w:rPr>
        <w:t xml:space="preserve">Annex II: </w:t>
      </w:r>
      <w:r w:rsidR="00A67022" w:rsidRPr="00A67022">
        <w:rPr>
          <w:noProof/>
        </w:rPr>
        <w:t>Selection criteria form</w:t>
      </w:r>
    </w:p>
    <w:p w14:paraId="485B6DBA" w14:textId="41D61871" w:rsidR="00A67022" w:rsidRPr="00A67022" w:rsidRDefault="00B8741A" w:rsidP="00034001">
      <w:pPr>
        <w:pStyle w:val="ListDash"/>
        <w:rPr>
          <w:noProof/>
        </w:rPr>
      </w:pPr>
      <w:r>
        <w:rPr>
          <w:noProof/>
        </w:rPr>
        <w:t xml:space="preserve">Annex III: </w:t>
      </w:r>
      <w:r w:rsidR="00A67022" w:rsidRPr="00A67022">
        <w:rPr>
          <w:noProof/>
        </w:rPr>
        <w:t>Standard declaration of interests</w:t>
      </w:r>
    </w:p>
    <w:p w14:paraId="485B6DBB" w14:textId="5882113C" w:rsidR="00A67022" w:rsidRPr="00A67022" w:rsidRDefault="00B8741A" w:rsidP="00034001">
      <w:pPr>
        <w:pStyle w:val="ListDash"/>
        <w:rPr>
          <w:noProof/>
        </w:rPr>
      </w:pPr>
      <w:r>
        <w:rPr>
          <w:noProof/>
        </w:rPr>
        <w:t xml:space="preserve">Annex IV: </w:t>
      </w:r>
      <w:r w:rsidR="00A67022" w:rsidRPr="00A67022">
        <w:rPr>
          <w:noProof/>
        </w:rPr>
        <w:t>Guidance for filling in the declaration of interests</w:t>
      </w:r>
    </w:p>
    <w:p w14:paraId="485B6DBC" w14:textId="7F745C67" w:rsidR="00A67022" w:rsidRPr="00A67022" w:rsidRDefault="00B8741A" w:rsidP="00034001">
      <w:pPr>
        <w:pStyle w:val="ListDash"/>
        <w:rPr>
          <w:bCs/>
          <w:noProof/>
        </w:rPr>
      </w:pPr>
      <w:r>
        <w:rPr>
          <w:noProof/>
        </w:rPr>
        <w:t xml:space="preserve">Annex V: </w:t>
      </w:r>
      <w:r w:rsidR="00A67022" w:rsidRPr="00A67022">
        <w:rPr>
          <w:bCs/>
          <w:noProof/>
        </w:rPr>
        <w:t>Privacy statement</w:t>
      </w:r>
    </w:p>
    <w:p w14:paraId="485B6DBD" w14:textId="77777777" w:rsidR="00A67022" w:rsidRPr="00A67022" w:rsidRDefault="00A67022" w:rsidP="001B6CB1">
      <w:pPr>
        <w:spacing w:before="120" w:after="120"/>
        <w:jc w:val="center"/>
        <w:rPr>
          <w:b/>
          <w:noProof/>
        </w:rPr>
      </w:pPr>
      <w:r w:rsidRPr="00A67022">
        <w:rPr>
          <w:b/>
          <w:noProof/>
        </w:rPr>
        <w:br w:type="page"/>
      </w:r>
      <w:r w:rsidRPr="00A67022">
        <w:rPr>
          <w:b/>
          <w:noProof/>
        </w:rPr>
        <w:lastRenderedPageBreak/>
        <w:t>Annex I - Classification form</w:t>
      </w:r>
      <w:r w:rsidRPr="00A67022">
        <w:rPr>
          <w:b/>
          <w:noProof/>
          <w:vertAlign w:val="superscript"/>
          <w:lang w:val="fr-BE"/>
        </w:rPr>
        <w:footnoteReference w:id="12"/>
      </w:r>
    </w:p>
    <w:p w14:paraId="485B6DBE" w14:textId="77777777" w:rsidR="00A67022" w:rsidRPr="00A67022" w:rsidRDefault="00A67022" w:rsidP="001B6CB1">
      <w:pPr>
        <w:spacing w:before="120" w:after="120"/>
        <w:jc w:val="center"/>
        <w:rPr>
          <w:noProof/>
          <w:u w:val="single"/>
        </w:rPr>
      </w:pPr>
      <w:r w:rsidRPr="00A67022">
        <w:rPr>
          <w:noProof/>
          <w:u w:val="single"/>
        </w:rPr>
        <w:t>To be filled in by all applicants</w:t>
      </w:r>
    </w:p>
    <w:p w14:paraId="485B6DBF" w14:textId="77777777" w:rsidR="00A67022" w:rsidRPr="00A67022" w:rsidRDefault="00A67022" w:rsidP="001B6CB1">
      <w:pPr>
        <w:spacing w:before="120" w:after="120"/>
        <w:rPr>
          <w:noProof/>
        </w:rPr>
      </w:pPr>
      <w:r w:rsidRPr="00A67022">
        <w:rPr>
          <w:noProof/>
        </w:rPr>
        <w:t>This application is made as: (</w:t>
      </w:r>
      <w:r w:rsidRPr="00A67022">
        <w:rPr>
          <w:b/>
          <w:i/>
          <w:noProof/>
        </w:rPr>
        <w:t xml:space="preserve">please select </w:t>
      </w:r>
      <w:r w:rsidRPr="00A67022">
        <w:rPr>
          <w:b/>
          <w:i/>
          <w:noProof/>
          <w:u w:val="single"/>
        </w:rPr>
        <w:t>only one</w:t>
      </w:r>
      <w:r w:rsidRPr="00A67022">
        <w:rPr>
          <w:b/>
          <w:i/>
          <w:noProof/>
        </w:rPr>
        <w:t xml:space="preserve"> option</w:t>
      </w:r>
      <w:r w:rsidRPr="00A67022">
        <w:rPr>
          <w:noProof/>
        </w:rPr>
        <w:t xml:space="preserve">) </w:t>
      </w:r>
    </w:p>
    <w:p w14:paraId="485B6DC0" w14:textId="77777777" w:rsidR="00A67022" w:rsidRPr="00A67022" w:rsidRDefault="00A67022" w:rsidP="001B6CB1">
      <w:pPr>
        <w:numPr>
          <w:ilvl w:val="0"/>
          <w:numId w:val="33"/>
        </w:numPr>
        <w:spacing w:before="120" w:after="120"/>
        <w:ind w:left="0"/>
        <w:rPr>
          <w:noProof/>
        </w:rPr>
      </w:pPr>
      <w:r w:rsidRPr="00A67022">
        <w:rPr>
          <w:b/>
          <w:noProof/>
        </w:rPr>
        <w:t xml:space="preserve">An individual applying to be appointed in a personal capacity (Type A member); </w:t>
      </w:r>
      <w:r w:rsidRPr="00A67022">
        <w:rPr>
          <w:noProof/>
        </w:rPr>
        <w:t>if appointed I shall act independently and in the public interest.</w:t>
      </w:r>
    </w:p>
    <w:p w14:paraId="485B6DC1" w14:textId="77777777" w:rsidR="00A67022" w:rsidRPr="00A67022" w:rsidRDefault="00A67022" w:rsidP="001B6CB1">
      <w:pPr>
        <w:spacing w:before="120" w:after="120"/>
        <w:rPr>
          <w:noProof/>
          <w:u w:val="single"/>
        </w:rPr>
      </w:pPr>
      <w:r w:rsidRPr="00A67022">
        <w:rPr>
          <w:noProof/>
          <w:u w:val="single"/>
        </w:rPr>
        <w:t>or</w:t>
      </w:r>
    </w:p>
    <w:p w14:paraId="485B6DC2" w14:textId="77777777" w:rsidR="00A67022" w:rsidRPr="00A67022" w:rsidRDefault="00A67022" w:rsidP="001B6CB1">
      <w:pPr>
        <w:numPr>
          <w:ilvl w:val="0"/>
          <w:numId w:val="33"/>
        </w:numPr>
        <w:spacing w:before="120" w:after="120"/>
        <w:ind w:left="0"/>
        <w:rPr>
          <w:noProof/>
        </w:rPr>
      </w:pPr>
      <w:r w:rsidRPr="00A67022">
        <w:rPr>
          <w:b/>
          <w:noProof/>
        </w:rPr>
        <w:t xml:space="preserve">An individual applying to be appointed to represent a common interest </w:t>
      </w:r>
      <w:r w:rsidRPr="00A67022">
        <w:rPr>
          <w:noProof/>
        </w:rPr>
        <w:t xml:space="preserve">shared by stakeholders in a particular policy area </w:t>
      </w:r>
      <w:r w:rsidRPr="00A67022">
        <w:rPr>
          <w:b/>
          <w:noProof/>
        </w:rPr>
        <w:t>(Type B member)</w:t>
      </w:r>
      <w:r w:rsidRPr="00A67022">
        <w:rPr>
          <w:noProof/>
        </w:rPr>
        <w:t xml:space="preserve">; if appointed I shall not represent an individual stakeholder. </w:t>
      </w:r>
    </w:p>
    <w:p w14:paraId="485B6DC3" w14:textId="199FB1A0" w:rsidR="00A67022" w:rsidRPr="00A67022" w:rsidRDefault="00A67022" w:rsidP="001B6CB1">
      <w:pPr>
        <w:spacing w:before="120" w:after="120"/>
        <w:rPr>
          <w:noProof/>
        </w:rPr>
      </w:pPr>
      <w:r w:rsidRPr="00A67022">
        <w:rPr>
          <w:noProof/>
        </w:rPr>
        <w:t>Transparency Register identification number: […]</w:t>
      </w:r>
      <w:r w:rsidRPr="00A67022">
        <w:rPr>
          <w:noProof/>
          <w:vertAlign w:val="superscript"/>
        </w:rPr>
        <w:footnoteReference w:id="13"/>
      </w:r>
    </w:p>
    <w:p w14:paraId="485B6DC4" w14:textId="77777777" w:rsidR="00A67022" w:rsidRPr="00A67022" w:rsidRDefault="00A67022" w:rsidP="001B6CB1">
      <w:pPr>
        <w:tabs>
          <w:tab w:val="left" w:pos="360"/>
        </w:tabs>
        <w:spacing w:before="120" w:after="120"/>
        <w:jc w:val="left"/>
        <w:rPr>
          <w:noProof/>
          <w:szCs w:val="24"/>
          <w:u w:val="single"/>
        </w:rPr>
      </w:pPr>
      <w:r w:rsidRPr="00A67022">
        <w:rPr>
          <w:noProof/>
          <w:szCs w:val="24"/>
          <w:u w:val="single"/>
        </w:rPr>
        <w:t>or</w:t>
      </w:r>
    </w:p>
    <w:p w14:paraId="485B6DC5" w14:textId="77777777" w:rsidR="00A67022" w:rsidRPr="00A67022" w:rsidRDefault="00A67022" w:rsidP="001B6CB1">
      <w:pPr>
        <w:numPr>
          <w:ilvl w:val="0"/>
          <w:numId w:val="33"/>
        </w:numPr>
        <w:spacing w:before="120" w:after="120"/>
        <w:ind w:left="0"/>
        <w:jc w:val="left"/>
        <w:rPr>
          <w:noProof/>
        </w:rPr>
      </w:pPr>
      <w:r w:rsidRPr="00A67022">
        <w:rPr>
          <w:b/>
          <w:noProof/>
          <w:szCs w:val="24"/>
        </w:rPr>
        <w:t>An organisation (Type C member)</w:t>
      </w:r>
      <w:r w:rsidRPr="00A67022">
        <w:rPr>
          <w:noProof/>
          <w:szCs w:val="24"/>
        </w:rPr>
        <w:t xml:space="preserve">. </w:t>
      </w:r>
    </w:p>
    <w:p w14:paraId="485B6DC6" w14:textId="470CE175" w:rsidR="00A67022" w:rsidRDefault="00A67022" w:rsidP="001B6CB1">
      <w:pPr>
        <w:spacing w:before="120" w:after="120"/>
        <w:jc w:val="left"/>
        <w:rPr>
          <w:noProof/>
        </w:rPr>
      </w:pPr>
      <w:r w:rsidRPr="00A67022">
        <w:rPr>
          <w:noProof/>
        </w:rPr>
        <w:t>Transparency Register identification number: […]</w:t>
      </w:r>
    </w:p>
    <w:p w14:paraId="54320DBC" w14:textId="19B71A4C" w:rsidR="00AD59D0" w:rsidRPr="00A67022" w:rsidRDefault="00AD59D0" w:rsidP="00AD59D0">
      <w:pPr>
        <w:spacing w:before="120" w:after="120"/>
        <w:rPr>
          <w:noProof/>
        </w:rPr>
      </w:pPr>
      <w:r w:rsidRPr="009B42AB">
        <w:rPr>
          <w:b/>
          <w:i/>
          <w:noProof/>
        </w:rPr>
        <w:t>Nota Bene</w:t>
      </w:r>
      <w:r>
        <w:rPr>
          <w:b/>
          <w:i/>
          <w:noProof/>
        </w:rPr>
        <w:t xml:space="preserve"> concerning Type B and C members</w:t>
      </w:r>
      <w:r>
        <w:rPr>
          <w:noProof/>
        </w:rPr>
        <w:t xml:space="preserve">: </w:t>
      </w:r>
      <w:r w:rsidR="00DD6C8F">
        <w:rPr>
          <w:noProof/>
        </w:rPr>
        <w:t>a</w:t>
      </w:r>
      <w:r w:rsidRPr="009B42AB">
        <w:rPr>
          <w:noProof/>
        </w:rPr>
        <w:t xml:space="preserve">lthough registration in the Transparency Register </w:t>
      </w:r>
      <w:r>
        <w:rPr>
          <w:noProof/>
        </w:rPr>
        <w:t xml:space="preserve">(TR) </w:t>
      </w:r>
      <w:r w:rsidRPr="009B42AB">
        <w:rPr>
          <w:noProof/>
        </w:rPr>
        <w:t>is</w:t>
      </w:r>
      <w:r>
        <w:rPr>
          <w:noProof/>
        </w:rPr>
        <w:t xml:space="preserve"> </w:t>
      </w:r>
      <w:r w:rsidRPr="009B42AB">
        <w:rPr>
          <w:noProof/>
        </w:rPr>
        <w:t xml:space="preserve">required in order to be </w:t>
      </w:r>
      <w:r w:rsidRPr="009B42AB">
        <w:rPr>
          <w:noProof/>
          <w:u w:val="single"/>
        </w:rPr>
        <w:t>appointed</w:t>
      </w:r>
      <w:r w:rsidRPr="009B42AB">
        <w:rPr>
          <w:noProof/>
        </w:rPr>
        <w:t xml:space="preserve"> as a </w:t>
      </w:r>
      <w:r>
        <w:rPr>
          <w:noProof/>
        </w:rPr>
        <w:t xml:space="preserve">Type B or C </w:t>
      </w:r>
      <w:r w:rsidRPr="009B42AB">
        <w:rPr>
          <w:noProof/>
        </w:rPr>
        <w:t xml:space="preserve">member of an expert group, it is not mandatory for the </w:t>
      </w:r>
      <w:r w:rsidRPr="009B42AB">
        <w:rPr>
          <w:noProof/>
          <w:u w:val="single"/>
        </w:rPr>
        <w:t>application</w:t>
      </w:r>
      <w:r w:rsidRPr="009B42AB">
        <w:rPr>
          <w:noProof/>
        </w:rPr>
        <w:t xml:space="preserve"> procedure. </w:t>
      </w:r>
      <w:r>
        <w:rPr>
          <w:noProof/>
        </w:rPr>
        <w:t xml:space="preserve">Thus, interested individuals and organisations that at the time of the application are not featured yet on TR and, as a consequence, </w:t>
      </w:r>
      <w:r w:rsidRPr="009B42AB">
        <w:rPr>
          <w:noProof/>
        </w:rPr>
        <w:t xml:space="preserve">do not have a </w:t>
      </w:r>
      <w:r>
        <w:rPr>
          <w:noProof/>
        </w:rPr>
        <w:t xml:space="preserve">TR </w:t>
      </w:r>
      <w:r w:rsidRPr="009B42AB">
        <w:rPr>
          <w:noProof/>
        </w:rPr>
        <w:t>identification number</w:t>
      </w:r>
      <w:r>
        <w:rPr>
          <w:noProof/>
        </w:rPr>
        <w:t>, may still apply.</w:t>
      </w:r>
      <w:r w:rsidRPr="009B42AB">
        <w:t xml:space="preserve"> </w:t>
      </w:r>
      <w:r>
        <w:t>However, s</w:t>
      </w:r>
      <w:r w:rsidRPr="009B42AB">
        <w:rPr>
          <w:noProof/>
        </w:rPr>
        <w:t xml:space="preserve">hould </w:t>
      </w:r>
      <w:r>
        <w:rPr>
          <w:noProof/>
        </w:rPr>
        <w:t>the applicant</w:t>
      </w:r>
      <w:r w:rsidRPr="009B42AB">
        <w:rPr>
          <w:noProof/>
        </w:rPr>
        <w:t xml:space="preserve"> be selected as a result of the call for applications, it shall register in the T</w:t>
      </w:r>
      <w:r w:rsidR="006455CE">
        <w:rPr>
          <w:noProof/>
        </w:rPr>
        <w:t xml:space="preserve">R </w:t>
      </w:r>
      <w:r w:rsidRPr="009B42AB">
        <w:rPr>
          <w:noProof/>
        </w:rPr>
        <w:t xml:space="preserve"> </w:t>
      </w:r>
      <w:r>
        <w:rPr>
          <w:noProof/>
        </w:rPr>
        <w:t>as a condition to be appointed as a Type B or C member</w:t>
      </w:r>
      <w:r w:rsidRPr="009B42AB">
        <w:rPr>
          <w:noProof/>
        </w:rPr>
        <w:t>.</w:t>
      </w:r>
    </w:p>
    <w:p w14:paraId="485B6DC7" w14:textId="77777777" w:rsidR="00A67022" w:rsidRPr="00A67022" w:rsidRDefault="00A67022" w:rsidP="001B6CB1">
      <w:pPr>
        <w:spacing w:before="120" w:after="120"/>
        <w:jc w:val="center"/>
        <w:rPr>
          <w:noProof/>
        </w:rPr>
      </w:pPr>
      <w:r w:rsidRPr="00A67022">
        <w:rPr>
          <w:noProof/>
        </w:rPr>
        <w:t>***</w:t>
      </w:r>
    </w:p>
    <w:p w14:paraId="485B6DC8" w14:textId="77777777" w:rsidR="00A67022" w:rsidRPr="00A67022" w:rsidRDefault="00A67022" w:rsidP="001B6CB1">
      <w:pPr>
        <w:spacing w:before="120" w:after="120"/>
        <w:jc w:val="center"/>
        <w:rPr>
          <w:noProof/>
          <w:u w:val="single"/>
        </w:rPr>
      </w:pPr>
      <w:r w:rsidRPr="00A67022">
        <w:rPr>
          <w:noProof/>
          <w:u w:val="single"/>
        </w:rPr>
        <w:t>To be filled in by organisations applying to be appointed as Type C members</w:t>
      </w:r>
    </w:p>
    <w:p w14:paraId="485B6DC9" w14:textId="77777777" w:rsidR="00A67022" w:rsidRPr="00A67022" w:rsidRDefault="00A67022" w:rsidP="001B6CB1">
      <w:pPr>
        <w:spacing w:before="120" w:after="120"/>
        <w:rPr>
          <w:noProof/>
        </w:rPr>
      </w:pPr>
      <w:r w:rsidRPr="00A67022">
        <w:rPr>
          <w:noProof/>
        </w:rPr>
        <w:t xml:space="preserve">This application is made as the following </w:t>
      </w:r>
      <w:r w:rsidRPr="00A67022">
        <w:rPr>
          <w:b/>
          <w:noProof/>
        </w:rPr>
        <w:t>type of organisation</w:t>
      </w:r>
      <w:r w:rsidRPr="00A67022">
        <w:rPr>
          <w:noProof/>
        </w:rPr>
        <w:t>: (</w:t>
      </w:r>
      <w:r w:rsidRPr="00A67022">
        <w:rPr>
          <w:b/>
          <w:i/>
          <w:noProof/>
        </w:rPr>
        <w:t xml:space="preserve">please select </w:t>
      </w:r>
      <w:r w:rsidRPr="00A67022">
        <w:rPr>
          <w:b/>
          <w:i/>
          <w:noProof/>
          <w:u w:val="single"/>
        </w:rPr>
        <w:t>only one option</w:t>
      </w:r>
      <w:r w:rsidRPr="00A67022">
        <w:rPr>
          <w:b/>
          <w:i/>
          <w:noProof/>
        </w:rPr>
        <w:t>, taking into account the definitions indicated below</w:t>
      </w:r>
      <w:r w:rsidRPr="00A67022">
        <w:rPr>
          <w:noProof/>
        </w:rPr>
        <w:t>).</w:t>
      </w:r>
    </w:p>
    <w:p w14:paraId="485B6DCA" w14:textId="207897EC" w:rsidR="00A67022" w:rsidRPr="00A67022" w:rsidRDefault="00A67022" w:rsidP="001B6CB1">
      <w:pPr>
        <w:numPr>
          <w:ilvl w:val="0"/>
          <w:numId w:val="32"/>
        </w:numPr>
        <w:tabs>
          <w:tab w:val="clear" w:pos="360"/>
          <w:tab w:val="num" w:pos="720"/>
        </w:tabs>
        <w:spacing w:before="120" w:after="120"/>
        <w:ind w:left="0"/>
        <w:rPr>
          <w:noProof/>
        </w:rPr>
      </w:pPr>
      <w:r w:rsidRPr="00A67022">
        <w:rPr>
          <w:noProof/>
        </w:rPr>
        <w:t xml:space="preserve">a) Academia, </w:t>
      </w:r>
      <w:r w:rsidR="00C16AD3">
        <w:rPr>
          <w:noProof/>
        </w:rPr>
        <w:t>R</w:t>
      </w:r>
      <w:r w:rsidRPr="00A67022">
        <w:rPr>
          <w:noProof/>
        </w:rPr>
        <w:t>esearch Institutes and Think Tanks</w:t>
      </w:r>
    </w:p>
    <w:p w14:paraId="485B6DCB" w14:textId="77777777" w:rsidR="00A67022" w:rsidRPr="00A67022" w:rsidRDefault="00A67022" w:rsidP="001B6CB1">
      <w:pPr>
        <w:numPr>
          <w:ilvl w:val="0"/>
          <w:numId w:val="32"/>
        </w:numPr>
        <w:tabs>
          <w:tab w:val="clear" w:pos="360"/>
          <w:tab w:val="num" w:pos="720"/>
        </w:tabs>
        <w:spacing w:before="120" w:after="120"/>
        <w:ind w:left="0"/>
        <w:rPr>
          <w:noProof/>
        </w:rPr>
      </w:pPr>
      <w:r w:rsidRPr="00A67022">
        <w:rPr>
          <w:noProof/>
        </w:rPr>
        <w:t xml:space="preserve">b) Banks/Financial institutions </w:t>
      </w:r>
    </w:p>
    <w:p w14:paraId="485B6DCC" w14:textId="77777777" w:rsidR="00A67022" w:rsidRPr="00A67022" w:rsidRDefault="00A67022" w:rsidP="001B6CB1">
      <w:pPr>
        <w:numPr>
          <w:ilvl w:val="0"/>
          <w:numId w:val="32"/>
        </w:numPr>
        <w:tabs>
          <w:tab w:val="clear" w:pos="360"/>
          <w:tab w:val="num" w:pos="720"/>
        </w:tabs>
        <w:spacing w:before="120" w:after="120"/>
        <w:ind w:left="0"/>
        <w:rPr>
          <w:noProof/>
        </w:rPr>
      </w:pPr>
      <w:r w:rsidRPr="00A67022">
        <w:rPr>
          <w:noProof/>
        </w:rPr>
        <w:t>c) Companies/groups</w:t>
      </w:r>
    </w:p>
    <w:p w14:paraId="485B6DCD" w14:textId="77777777" w:rsidR="00A67022" w:rsidRPr="00A67022" w:rsidRDefault="00A67022" w:rsidP="001B6CB1">
      <w:pPr>
        <w:numPr>
          <w:ilvl w:val="0"/>
          <w:numId w:val="32"/>
        </w:numPr>
        <w:tabs>
          <w:tab w:val="clear" w:pos="360"/>
          <w:tab w:val="num" w:pos="720"/>
        </w:tabs>
        <w:spacing w:before="120" w:after="120"/>
        <w:ind w:left="0"/>
        <w:rPr>
          <w:noProof/>
        </w:rPr>
      </w:pPr>
      <w:r w:rsidRPr="00A67022">
        <w:rPr>
          <w:noProof/>
        </w:rPr>
        <w:t>d) Law firms</w:t>
      </w:r>
    </w:p>
    <w:p w14:paraId="485B6DCE" w14:textId="77777777" w:rsidR="00A67022" w:rsidRPr="00A67022" w:rsidRDefault="00A67022" w:rsidP="001B6CB1">
      <w:pPr>
        <w:numPr>
          <w:ilvl w:val="0"/>
          <w:numId w:val="32"/>
        </w:numPr>
        <w:tabs>
          <w:tab w:val="clear" w:pos="360"/>
          <w:tab w:val="num" w:pos="720"/>
        </w:tabs>
        <w:spacing w:before="120" w:after="120"/>
        <w:ind w:left="0"/>
        <w:rPr>
          <w:noProof/>
        </w:rPr>
      </w:pPr>
      <w:r w:rsidRPr="00A67022">
        <w:rPr>
          <w:noProof/>
        </w:rPr>
        <w:t>e) NGOs</w:t>
      </w:r>
    </w:p>
    <w:p w14:paraId="485B6DCF" w14:textId="77777777" w:rsidR="00A67022" w:rsidRPr="00A67022" w:rsidRDefault="00A67022" w:rsidP="001B6CB1">
      <w:pPr>
        <w:numPr>
          <w:ilvl w:val="0"/>
          <w:numId w:val="32"/>
        </w:numPr>
        <w:tabs>
          <w:tab w:val="clear" w:pos="360"/>
          <w:tab w:val="num" w:pos="720"/>
        </w:tabs>
        <w:spacing w:before="120" w:after="120"/>
        <w:ind w:left="0"/>
        <w:rPr>
          <w:noProof/>
        </w:rPr>
      </w:pPr>
      <w:r w:rsidRPr="00A67022">
        <w:rPr>
          <w:noProof/>
        </w:rPr>
        <w:t>f) Professionals’ associations</w:t>
      </w:r>
    </w:p>
    <w:p w14:paraId="485B6DD0" w14:textId="77777777" w:rsidR="00A67022" w:rsidRPr="00A67022" w:rsidRDefault="00A67022" w:rsidP="001B6CB1">
      <w:pPr>
        <w:numPr>
          <w:ilvl w:val="0"/>
          <w:numId w:val="32"/>
        </w:numPr>
        <w:tabs>
          <w:tab w:val="clear" w:pos="360"/>
          <w:tab w:val="num" w:pos="720"/>
        </w:tabs>
        <w:spacing w:before="120" w:after="120"/>
        <w:ind w:left="0"/>
        <w:rPr>
          <w:noProof/>
        </w:rPr>
      </w:pPr>
      <w:r w:rsidRPr="00A67022">
        <w:rPr>
          <w:noProof/>
        </w:rPr>
        <w:lastRenderedPageBreak/>
        <w:t>g) Professional consultancies</w:t>
      </w:r>
    </w:p>
    <w:p w14:paraId="485B6DD1" w14:textId="77777777" w:rsidR="00A67022" w:rsidRPr="00A67022" w:rsidRDefault="00A67022" w:rsidP="001B6CB1">
      <w:pPr>
        <w:numPr>
          <w:ilvl w:val="0"/>
          <w:numId w:val="32"/>
        </w:numPr>
        <w:tabs>
          <w:tab w:val="clear" w:pos="360"/>
          <w:tab w:val="num" w:pos="720"/>
        </w:tabs>
        <w:spacing w:before="120" w:after="120"/>
        <w:ind w:left="0"/>
        <w:rPr>
          <w:noProof/>
        </w:rPr>
      </w:pPr>
      <w:r w:rsidRPr="00A67022">
        <w:rPr>
          <w:noProof/>
        </w:rPr>
        <w:t>h) Trade and business associations</w:t>
      </w:r>
    </w:p>
    <w:p w14:paraId="485B6DD2" w14:textId="77777777" w:rsidR="00A67022" w:rsidRPr="00A67022" w:rsidRDefault="00A67022" w:rsidP="001B6CB1">
      <w:pPr>
        <w:numPr>
          <w:ilvl w:val="0"/>
          <w:numId w:val="32"/>
        </w:numPr>
        <w:tabs>
          <w:tab w:val="clear" w:pos="360"/>
          <w:tab w:val="num" w:pos="720"/>
        </w:tabs>
        <w:spacing w:before="120" w:after="120"/>
        <w:ind w:left="0"/>
        <w:rPr>
          <w:noProof/>
        </w:rPr>
      </w:pPr>
      <w:r w:rsidRPr="00A67022">
        <w:rPr>
          <w:noProof/>
        </w:rPr>
        <w:t>i) Trade unions</w:t>
      </w:r>
    </w:p>
    <w:p w14:paraId="485B6DD3" w14:textId="77777777" w:rsidR="00A67022" w:rsidRPr="00A67022" w:rsidRDefault="00A67022" w:rsidP="001B6CB1">
      <w:pPr>
        <w:numPr>
          <w:ilvl w:val="0"/>
          <w:numId w:val="32"/>
        </w:numPr>
        <w:tabs>
          <w:tab w:val="clear" w:pos="360"/>
          <w:tab w:val="num" w:pos="720"/>
        </w:tabs>
        <w:spacing w:before="120" w:after="120"/>
        <w:ind w:left="0"/>
        <w:rPr>
          <w:noProof/>
        </w:rPr>
      </w:pPr>
      <w:r w:rsidRPr="00A67022">
        <w:rPr>
          <w:noProof/>
        </w:rPr>
        <w:t>j) Other (please specify):</w:t>
      </w:r>
    </w:p>
    <w:p w14:paraId="485B6DD4" w14:textId="77777777" w:rsidR="00A67022" w:rsidRPr="00A67022" w:rsidRDefault="00A67022" w:rsidP="001B6CB1">
      <w:pPr>
        <w:tabs>
          <w:tab w:val="left" w:pos="0"/>
        </w:tabs>
        <w:spacing w:before="120" w:after="120"/>
        <w:jc w:val="left"/>
        <w:rPr>
          <w:noProof/>
        </w:rPr>
      </w:pPr>
    </w:p>
    <w:p w14:paraId="485B6DD5" w14:textId="77777777" w:rsidR="00A67022" w:rsidRPr="00A67022" w:rsidRDefault="00A67022" w:rsidP="001B6CB1">
      <w:pPr>
        <w:spacing w:before="120" w:after="120"/>
        <w:rPr>
          <w:noProof/>
          <w:u w:val="single"/>
        </w:rPr>
      </w:pPr>
      <w:r w:rsidRPr="00A67022">
        <w:rPr>
          <w:noProof/>
          <w:u w:val="single"/>
        </w:rPr>
        <w:t>Definitions for organisation types</w:t>
      </w:r>
    </w:p>
    <w:p w14:paraId="485B6DD6" w14:textId="77777777" w:rsidR="00A67022" w:rsidRPr="00A67022" w:rsidRDefault="00A67022" w:rsidP="001B6CB1">
      <w:pPr>
        <w:spacing w:before="120" w:after="120"/>
        <w:rPr>
          <w:b/>
          <w:noProof/>
          <w:szCs w:val="24"/>
          <w:lang w:val="en" w:eastAsia="en-GB"/>
        </w:rPr>
      </w:pPr>
      <w:r w:rsidRPr="00A67022">
        <w:rPr>
          <w:b/>
          <w:noProof/>
          <w:szCs w:val="24"/>
          <w:lang w:val="en" w:eastAsia="en-GB"/>
        </w:rPr>
        <w:t>Academia, Research Institutes and Think Tanks</w:t>
      </w:r>
    </w:p>
    <w:p w14:paraId="485B6DD7" w14:textId="77777777" w:rsidR="00A67022" w:rsidRPr="00A67022" w:rsidRDefault="00A67022" w:rsidP="001B6CB1">
      <w:pPr>
        <w:spacing w:before="120" w:after="120"/>
        <w:rPr>
          <w:noProof/>
          <w:szCs w:val="24"/>
          <w:lang w:val="en" w:eastAsia="en-GB"/>
        </w:rPr>
      </w:pPr>
      <w:r w:rsidRPr="00A67022">
        <w:rPr>
          <w:noProof/>
          <w:szCs w:val="24"/>
          <w:lang w:val="en" w:eastAsia="en-GB"/>
        </w:rPr>
        <w:t>Universities, schools, research centers, think tanks and other similar bodies performing academic and/or educational activities.</w:t>
      </w:r>
    </w:p>
    <w:p w14:paraId="485B6DD8" w14:textId="77777777" w:rsidR="00A67022" w:rsidRPr="00A67022" w:rsidRDefault="00A67022" w:rsidP="001B6CB1">
      <w:pPr>
        <w:spacing w:before="120" w:after="120"/>
        <w:rPr>
          <w:b/>
          <w:noProof/>
          <w:szCs w:val="24"/>
          <w:lang w:eastAsia="en-GB"/>
        </w:rPr>
      </w:pPr>
      <w:r w:rsidRPr="00A67022">
        <w:rPr>
          <w:b/>
          <w:noProof/>
          <w:szCs w:val="24"/>
          <w:lang w:eastAsia="en-GB"/>
        </w:rPr>
        <w:t>Banks/Financial institutions</w:t>
      </w:r>
    </w:p>
    <w:p w14:paraId="485B6DD9" w14:textId="77777777" w:rsidR="00A67022" w:rsidRPr="00A67022" w:rsidRDefault="00A67022" w:rsidP="001B6CB1">
      <w:pPr>
        <w:spacing w:before="120" w:after="120"/>
        <w:rPr>
          <w:b/>
          <w:noProof/>
          <w:szCs w:val="24"/>
          <w:lang w:val="en" w:eastAsia="en-GB"/>
        </w:rPr>
      </w:pPr>
      <w:r w:rsidRPr="00A67022">
        <w:rPr>
          <w:bCs/>
          <w:noProof/>
          <w:szCs w:val="24"/>
          <w:lang w:eastAsia="en-GB"/>
        </w:rPr>
        <w:t xml:space="preserve">Banks and other similar bodies </w:t>
      </w:r>
      <w:r w:rsidRPr="00A67022">
        <w:rPr>
          <w:noProof/>
          <w:szCs w:val="24"/>
          <w:lang w:eastAsia="en-GB"/>
        </w:rPr>
        <w:t>providing financial services, including financial intermediation. All sorts of banks should be classified within this category, including national central banks.</w:t>
      </w:r>
    </w:p>
    <w:p w14:paraId="485B6DDA" w14:textId="77777777" w:rsidR="00A67022" w:rsidRPr="00A67022" w:rsidRDefault="00A67022" w:rsidP="001B6CB1">
      <w:pPr>
        <w:spacing w:before="120" w:after="120"/>
        <w:rPr>
          <w:b/>
          <w:noProof/>
          <w:szCs w:val="24"/>
          <w:lang w:eastAsia="en-GB"/>
        </w:rPr>
      </w:pPr>
      <w:r w:rsidRPr="00A67022">
        <w:rPr>
          <w:b/>
          <w:noProof/>
          <w:szCs w:val="24"/>
          <w:lang w:eastAsia="en-GB"/>
        </w:rPr>
        <w:t>Companies/groups</w:t>
      </w:r>
    </w:p>
    <w:p w14:paraId="485B6DDB" w14:textId="77777777" w:rsidR="00A67022" w:rsidRPr="00A67022" w:rsidRDefault="00A67022" w:rsidP="001B6CB1">
      <w:pPr>
        <w:spacing w:before="120" w:after="120"/>
        <w:rPr>
          <w:noProof/>
          <w:szCs w:val="24"/>
          <w:lang w:eastAsia="en-GB"/>
        </w:rPr>
      </w:pPr>
      <w:r w:rsidRPr="00A67022">
        <w:rPr>
          <w:noProof/>
          <w:szCs w:val="24"/>
          <w:lang w:eastAsia="en-GB"/>
        </w:rPr>
        <w:t>Individual companies or groups of companies operating in the business sector, whether they are national companies or multinational ones.</w:t>
      </w:r>
    </w:p>
    <w:p w14:paraId="485B6DDC" w14:textId="77777777" w:rsidR="00A67022" w:rsidRPr="00A67022" w:rsidRDefault="00A67022" w:rsidP="001B6CB1">
      <w:pPr>
        <w:spacing w:before="120" w:after="120"/>
        <w:rPr>
          <w:b/>
          <w:noProof/>
          <w:szCs w:val="24"/>
          <w:lang w:eastAsia="en-GB"/>
        </w:rPr>
      </w:pPr>
      <w:r w:rsidRPr="00A67022">
        <w:rPr>
          <w:b/>
          <w:noProof/>
          <w:szCs w:val="24"/>
          <w:lang w:eastAsia="en-GB"/>
        </w:rPr>
        <w:t>Law firms</w:t>
      </w:r>
    </w:p>
    <w:p w14:paraId="485B6DDD" w14:textId="77777777" w:rsidR="00A67022" w:rsidRPr="00A67022" w:rsidRDefault="00A67022" w:rsidP="001B6CB1">
      <w:pPr>
        <w:spacing w:before="120" w:after="120"/>
        <w:rPr>
          <w:noProof/>
          <w:szCs w:val="24"/>
          <w:lang w:eastAsia="en-GB"/>
        </w:rPr>
      </w:pPr>
      <w:r w:rsidRPr="00A67022">
        <w:rPr>
          <w:noProof/>
          <w:szCs w:val="24"/>
          <w:lang w:eastAsia="en-GB"/>
        </w:rPr>
        <w:t>Business entities formed by one or more lawyers to engage in the practice of law. The primary service rendered by a law firm is to advise clients (individuals or corporations) about their legal rights and responsibilities, and to represent clients in civil or criminal cases, business transactions, and other matters in which legal advice and other assistance are sought.</w:t>
      </w:r>
    </w:p>
    <w:p w14:paraId="485B6DDE" w14:textId="77777777" w:rsidR="00A67022" w:rsidRPr="00A67022" w:rsidRDefault="00A67022" w:rsidP="001B6CB1">
      <w:pPr>
        <w:spacing w:before="120" w:after="120"/>
        <w:rPr>
          <w:b/>
          <w:noProof/>
          <w:szCs w:val="24"/>
          <w:lang w:eastAsia="en-GB"/>
        </w:rPr>
      </w:pPr>
      <w:r w:rsidRPr="00A67022">
        <w:rPr>
          <w:b/>
          <w:noProof/>
          <w:szCs w:val="24"/>
          <w:lang w:eastAsia="en-GB"/>
        </w:rPr>
        <w:t>NGOs</w:t>
      </w:r>
    </w:p>
    <w:p w14:paraId="485B6DDF" w14:textId="77777777" w:rsidR="00A67022" w:rsidRPr="00A67022" w:rsidRDefault="00A67022" w:rsidP="001B6CB1">
      <w:pPr>
        <w:spacing w:before="120" w:after="120"/>
        <w:rPr>
          <w:noProof/>
          <w:szCs w:val="24"/>
          <w:lang w:eastAsia="en-GB"/>
        </w:rPr>
      </w:pPr>
      <w:r w:rsidRPr="00A67022">
        <w:rPr>
          <w:rFonts w:eastAsia="Calibri"/>
          <w:noProof/>
          <w:szCs w:val="24"/>
        </w:rPr>
        <w:t xml:space="preserve">Non-profit organisations which are independent from public authorities </w:t>
      </w:r>
      <w:r w:rsidRPr="00A67022">
        <w:rPr>
          <w:rFonts w:eastAsia="Calibri"/>
          <w:noProof/>
          <w:color w:val="333333"/>
          <w:szCs w:val="24"/>
          <w:lang w:val="en"/>
        </w:rPr>
        <w:t>and</w:t>
      </w:r>
      <w:r w:rsidRPr="00A67022">
        <w:rPr>
          <w:rFonts w:eastAsia="Calibri"/>
          <w:noProof/>
          <w:szCs w:val="24"/>
        </w:rPr>
        <w:t xml:space="preserve"> commercial organisations</w:t>
      </w:r>
      <w:r w:rsidRPr="00A67022">
        <w:rPr>
          <w:rFonts w:eastAsia="Calibri"/>
          <w:noProof/>
          <w:color w:val="333333"/>
          <w:szCs w:val="24"/>
          <w:lang w:val="en"/>
        </w:rPr>
        <w:t>.</w:t>
      </w:r>
      <w:r w:rsidRPr="00A67022">
        <w:rPr>
          <w:rFonts w:eastAsia="Calibri"/>
          <w:noProof/>
          <w:szCs w:val="24"/>
        </w:rPr>
        <w:t xml:space="preserve"> </w:t>
      </w:r>
      <w:r w:rsidRPr="00A67022">
        <w:rPr>
          <w:noProof/>
          <w:szCs w:val="24"/>
          <w:lang w:eastAsia="en-GB"/>
        </w:rPr>
        <w:t>Some NGOs are organised around specific issues, such as environment, consumer affairs, health and human rights.</w:t>
      </w:r>
    </w:p>
    <w:p w14:paraId="485B6DE0" w14:textId="77777777" w:rsidR="00A67022" w:rsidRPr="00A67022" w:rsidRDefault="00A67022" w:rsidP="001B6CB1">
      <w:pPr>
        <w:spacing w:before="120" w:after="120"/>
        <w:rPr>
          <w:b/>
          <w:noProof/>
          <w:szCs w:val="24"/>
          <w:lang w:val="en" w:eastAsia="en-GB"/>
        </w:rPr>
      </w:pPr>
      <w:r w:rsidRPr="00A67022">
        <w:rPr>
          <w:b/>
          <w:noProof/>
          <w:szCs w:val="24"/>
          <w:lang w:val="en" w:eastAsia="en-GB"/>
        </w:rPr>
        <w:t>Professionals’ associations</w:t>
      </w:r>
    </w:p>
    <w:p w14:paraId="485B6DE1" w14:textId="77777777" w:rsidR="00A67022" w:rsidRPr="00A67022" w:rsidRDefault="00A67022" w:rsidP="001B6CB1">
      <w:pPr>
        <w:spacing w:before="120" w:after="120"/>
        <w:rPr>
          <w:noProof/>
          <w:szCs w:val="24"/>
          <w:lang w:eastAsia="en-GB"/>
        </w:rPr>
      </w:pPr>
      <w:r w:rsidRPr="00A67022">
        <w:rPr>
          <w:noProof/>
          <w:szCs w:val="24"/>
          <w:lang w:eastAsia="en-GB"/>
        </w:rPr>
        <w:t>Non-profit organisations seeking to further the interests of individuals engaged in a particular profession, such as physicians, nurses, architects, engineers and lawyers. Professionals’ associations are different from business associations, as they promote and defend the interests of individuals carrying on a specific profession, not the interests of companies operating in the business sector.</w:t>
      </w:r>
    </w:p>
    <w:p w14:paraId="485B6DE2" w14:textId="77777777" w:rsidR="00A67022" w:rsidRPr="00A67022" w:rsidRDefault="00A67022" w:rsidP="001B6CB1">
      <w:pPr>
        <w:spacing w:before="120" w:after="120"/>
        <w:rPr>
          <w:b/>
          <w:noProof/>
          <w:szCs w:val="24"/>
          <w:lang w:eastAsia="en-GB"/>
        </w:rPr>
      </w:pPr>
      <w:r w:rsidRPr="00A67022">
        <w:rPr>
          <w:b/>
          <w:noProof/>
          <w:szCs w:val="24"/>
          <w:lang w:eastAsia="en-GB"/>
        </w:rPr>
        <w:t>Professional consultancies</w:t>
      </w:r>
    </w:p>
    <w:p w14:paraId="485B6DE3" w14:textId="77777777" w:rsidR="00A67022" w:rsidRPr="00A67022" w:rsidRDefault="00A67022" w:rsidP="001B6CB1">
      <w:pPr>
        <w:spacing w:before="120" w:after="120"/>
        <w:rPr>
          <w:noProof/>
          <w:szCs w:val="24"/>
          <w:lang w:val="en" w:eastAsia="en-GB"/>
        </w:rPr>
      </w:pPr>
      <w:r w:rsidRPr="00A67022">
        <w:rPr>
          <w:noProof/>
          <w:szCs w:val="24"/>
          <w:lang w:eastAsia="en-GB"/>
        </w:rPr>
        <w:t xml:space="preserve">Firms </w:t>
      </w:r>
      <w:r w:rsidRPr="00A67022">
        <w:rPr>
          <w:noProof/>
          <w:szCs w:val="24"/>
          <w:lang w:val="en" w:eastAsia="en-GB"/>
        </w:rPr>
        <w:t>carrying on, on behalf of clients, activities involving advocacy, lobbying, promotion, public affairs and relations with public authorities.</w:t>
      </w:r>
    </w:p>
    <w:p w14:paraId="485B6DE4" w14:textId="77777777" w:rsidR="00A67022" w:rsidRPr="00A67022" w:rsidRDefault="00A67022" w:rsidP="001B6CB1">
      <w:pPr>
        <w:spacing w:before="120" w:after="120"/>
        <w:rPr>
          <w:b/>
          <w:noProof/>
          <w:szCs w:val="24"/>
          <w:lang w:val="en" w:eastAsia="en-GB"/>
        </w:rPr>
      </w:pPr>
      <w:r w:rsidRPr="00A67022">
        <w:rPr>
          <w:b/>
          <w:noProof/>
          <w:szCs w:val="24"/>
          <w:lang w:val="en" w:eastAsia="en-GB"/>
        </w:rPr>
        <w:lastRenderedPageBreak/>
        <w:t>Trade and business associations</w:t>
      </w:r>
    </w:p>
    <w:p w14:paraId="485B6DE5" w14:textId="77777777" w:rsidR="00A67022" w:rsidRPr="00A67022" w:rsidRDefault="00A67022" w:rsidP="001B6CB1">
      <w:pPr>
        <w:spacing w:before="120" w:after="120"/>
        <w:rPr>
          <w:noProof/>
          <w:szCs w:val="24"/>
          <w:lang w:eastAsia="en-GB"/>
        </w:rPr>
      </w:pPr>
      <w:r w:rsidRPr="00A67022">
        <w:rPr>
          <w:noProof/>
          <w:szCs w:val="24"/>
          <w:lang w:eastAsia="en-GB"/>
        </w:rPr>
        <w:t>Private bodies representing the interests of its members operating in the business sector.</w:t>
      </w:r>
    </w:p>
    <w:p w14:paraId="485B6DE6" w14:textId="77777777" w:rsidR="00A67022" w:rsidRPr="00A67022" w:rsidRDefault="00A67022" w:rsidP="001B6CB1">
      <w:pPr>
        <w:spacing w:before="120" w:after="120"/>
        <w:rPr>
          <w:b/>
          <w:noProof/>
          <w:szCs w:val="24"/>
          <w:lang w:val="en" w:eastAsia="en-GB"/>
        </w:rPr>
      </w:pPr>
      <w:r w:rsidRPr="00A67022">
        <w:rPr>
          <w:b/>
          <w:noProof/>
          <w:szCs w:val="24"/>
          <w:lang w:val="en" w:eastAsia="en-GB"/>
        </w:rPr>
        <w:t>Trade unions</w:t>
      </w:r>
    </w:p>
    <w:p w14:paraId="485B6DE7" w14:textId="77777777" w:rsidR="00A67022" w:rsidRPr="00A67022" w:rsidRDefault="00A67022" w:rsidP="001B6CB1">
      <w:pPr>
        <w:spacing w:before="120" w:after="120"/>
        <w:rPr>
          <w:noProof/>
          <w:szCs w:val="24"/>
          <w:lang w:val="en" w:eastAsia="en-GB"/>
        </w:rPr>
      </w:pPr>
      <w:r w:rsidRPr="00A67022">
        <w:rPr>
          <w:noProof/>
          <w:szCs w:val="24"/>
          <w:lang w:eastAsia="en-GB"/>
        </w:rPr>
        <w:t xml:space="preserve">Organisations of workers. The most common activities performed by trade unions include the negotiation of </w:t>
      </w:r>
      <w:hyperlink r:id="rId17" w:tooltip="Wage" w:history="1">
        <w:r w:rsidRPr="00A67022">
          <w:rPr>
            <w:noProof/>
            <w:szCs w:val="24"/>
            <w:lang w:eastAsia="en-GB"/>
          </w:rPr>
          <w:t>wages</w:t>
        </w:r>
      </w:hyperlink>
      <w:r w:rsidRPr="00A67022">
        <w:rPr>
          <w:noProof/>
          <w:szCs w:val="24"/>
          <w:lang w:eastAsia="en-GB"/>
        </w:rPr>
        <w:t>, work rules, rules governing hiring, firing and promotion of workers.</w:t>
      </w:r>
    </w:p>
    <w:p w14:paraId="485B6DE8" w14:textId="77777777" w:rsidR="00A67022" w:rsidRPr="00A67022" w:rsidRDefault="00A67022" w:rsidP="001B6CB1">
      <w:pPr>
        <w:spacing w:before="120" w:after="120"/>
        <w:rPr>
          <w:b/>
          <w:noProof/>
          <w:szCs w:val="24"/>
          <w:lang w:eastAsia="en-GB"/>
        </w:rPr>
      </w:pPr>
      <w:r w:rsidRPr="00A67022">
        <w:rPr>
          <w:b/>
          <w:noProof/>
          <w:szCs w:val="24"/>
          <w:lang w:eastAsia="en-GB"/>
        </w:rPr>
        <w:t xml:space="preserve">Other organisations </w:t>
      </w:r>
    </w:p>
    <w:p w14:paraId="485B6DE9" w14:textId="77777777" w:rsidR="00A67022" w:rsidRPr="00A67022" w:rsidRDefault="00A67022" w:rsidP="001B6CB1">
      <w:pPr>
        <w:spacing w:before="120" w:after="120"/>
        <w:rPr>
          <w:noProof/>
          <w:szCs w:val="24"/>
          <w:lang w:val="en" w:eastAsia="en-GB"/>
        </w:rPr>
      </w:pPr>
      <w:r w:rsidRPr="00A67022">
        <w:rPr>
          <w:noProof/>
          <w:szCs w:val="24"/>
          <w:lang w:val="en" w:eastAsia="en-GB"/>
        </w:rPr>
        <w:t>Organisations which are not possible to classify in any other category.</w:t>
      </w:r>
    </w:p>
    <w:p w14:paraId="485B6DEA" w14:textId="77777777" w:rsidR="00A67022" w:rsidRPr="00A67022" w:rsidRDefault="00A67022" w:rsidP="001B6CB1">
      <w:pPr>
        <w:spacing w:before="120" w:after="120"/>
        <w:jc w:val="center"/>
        <w:rPr>
          <w:noProof/>
          <w:szCs w:val="24"/>
          <w:lang w:val="en" w:eastAsia="en-GB"/>
        </w:rPr>
      </w:pPr>
      <w:r w:rsidRPr="00A67022">
        <w:rPr>
          <w:noProof/>
          <w:szCs w:val="24"/>
          <w:lang w:val="en" w:eastAsia="en-GB"/>
        </w:rPr>
        <w:t>***</w:t>
      </w:r>
    </w:p>
    <w:p w14:paraId="485B6DEB" w14:textId="77777777" w:rsidR="00A67022" w:rsidRPr="00A67022" w:rsidRDefault="00A67022" w:rsidP="001B6CB1">
      <w:pPr>
        <w:spacing w:before="120" w:after="120"/>
        <w:contextualSpacing/>
        <w:jc w:val="center"/>
        <w:rPr>
          <w:noProof/>
          <w:u w:val="single"/>
        </w:rPr>
      </w:pPr>
      <w:r w:rsidRPr="00A67022">
        <w:rPr>
          <w:noProof/>
          <w:u w:val="single"/>
        </w:rPr>
        <w:t>To be filled in by individuals applying to be appointed as Type B members and organisations applying to be appointed as Type C members</w:t>
      </w:r>
    </w:p>
    <w:p w14:paraId="485B6DEC" w14:textId="77777777" w:rsidR="00A67022" w:rsidRPr="00A67022" w:rsidRDefault="00A67022" w:rsidP="001B6CB1">
      <w:pPr>
        <w:spacing w:before="120" w:after="120"/>
        <w:contextualSpacing/>
        <w:jc w:val="left"/>
        <w:rPr>
          <w:noProof/>
          <w:szCs w:val="24"/>
        </w:rPr>
      </w:pPr>
    </w:p>
    <w:p w14:paraId="485B6DED" w14:textId="77777777" w:rsidR="00A67022" w:rsidRPr="00A67022" w:rsidRDefault="00A67022" w:rsidP="001B6CB1">
      <w:pPr>
        <w:spacing w:before="120" w:after="120"/>
        <w:rPr>
          <w:noProof/>
        </w:rPr>
      </w:pPr>
      <w:r w:rsidRPr="00A67022">
        <w:rPr>
          <w:noProof/>
        </w:rPr>
        <w:t xml:space="preserve">The applicant shall represent the following </w:t>
      </w:r>
      <w:r w:rsidRPr="00A67022">
        <w:rPr>
          <w:b/>
          <w:noProof/>
        </w:rPr>
        <w:t>interest</w:t>
      </w:r>
      <w:r w:rsidRPr="00A67022">
        <w:rPr>
          <w:noProof/>
        </w:rPr>
        <w:t>: (</w:t>
      </w:r>
      <w:r w:rsidRPr="00A67022">
        <w:rPr>
          <w:b/>
          <w:i/>
          <w:noProof/>
        </w:rPr>
        <w:t xml:space="preserve">please select </w:t>
      </w:r>
      <w:r w:rsidRPr="00A67022">
        <w:rPr>
          <w:b/>
          <w:i/>
          <w:noProof/>
          <w:u w:val="single"/>
        </w:rPr>
        <w:t>one or more options</w:t>
      </w:r>
      <w:r w:rsidRPr="00A67022">
        <w:rPr>
          <w:b/>
          <w:i/>
          <w:noProof/>
        </w:rPr>
        <w:t>, taking into account the definitions indicated below</w:t>
      </w:r>
      <w:r w:rsidRPr="00A67022">
        <w:rPr>
          <w:noProof/>
        </w:rPr>
        <w:t>):</w:t>
      </w:r>
    </w:p>
    <w:p w14:paraId="485B6DEE" w14:textId="77777777" w:rsidR="00A67022" w:rsidRPr="00A67022" w:rsidRDefault="00A67022" w:rsidP="001B6CB1">
      <w:pPr>
        <w:numPr>
          <w:ilvl w:val="0"/>
          <w:numId w:val="32"/>
        </w:numPr>
        <w:spacing w:before="120" w:after="120"/>
        <w:ind w:left="0"/>
        <w:rPr>
          <w:noProof/>
          <w:szCs w:val="24"/>
        </w:rPr>
      </w:pPr>
      <w:r w:rsidRPr="00A67022">
        <w:rPr>
          <w:noProof/>
          <w:szCs w:val="24"/>
        </w:rPr>
        <w:t>a) Academia/Research</w:t>
      </w:r>
    </w:p>
    <w:p w14:paraId="485B6DEF" w14:textId="77777777" w:rsidR="00A67022" w:rsidRPr="00A67022" w:rsidRDefault="00A67022" w:rsidP="001B6CB1">
      <w:pPr>
        <w:numPr>
          <w:ilvl w:val="0"/>
          <w:numId w:val="32"/>
        </w:numPr>
        <w:spacing w:before="120" w:after="120"/>
        <w:ind w:left="0"/>
        <w:rPr>
          <w:noProof/>
          <w:szCs w:val="24"/>
        </w:rPr>
      </w:pPr>
      <w:r w:rsidRPr="00A67022">
        <w:rPr>
          <w:noProof/>
          <w:szCs w:val="24"/>
        </w:rPr>
        <w:t xml:space="preserve">b) Civil society </w:t>
      </w:r>
    </w:p>
    <w:p w14:paraId="485B6DF0" w14:textId="77777777" w:rsidR="00A67022" w:rsidRPr="00A67022" w:rsidRDefault="00A67022" w:rsidP="001B6CB1">
      <w:pPr>
        <w:numPr>
          <w:ilvl w:val="0"/>
          <w:numId w:val="32"/>
        </w:numPr>
        <w:spacing w:before="120" w:after="120"/>
        <w:ind w:left="0"/>
        <w:rPr>
          <w:noProof/>
          <w:szCs w:val="24"/>
        </w:rPr>
      </w:pPr>
      <w:r w:rsidRPr="00A67022">
        <w:rPr>
          <w:noProof/>
          <w:szCs w:val="24"/>
        </w:rPr>
        <w:t>c) Employees/Workers</w:t>
      </w:r>
    </w:p>
    <w:p w14:paraId="485B6DF1" w14:textId="77777777" w:rsidR="00A67022" w:rsidRPr="00A67022" w:rsidRDefault="00A67022" w:rsidP="001B6CB1">
      <w:pPr>
        <w:numPr>
          <w:ilvl w:val="0"/>
          <w:numId w:val="32"/>
        </w:numPr>
        <w:spacing w:before="120" w:after="120"/>
        <w:ind w:left="0"/>
        <w:rPr>
          <w:noProof/>
          <w:szCs w:val="24"/>
        </w:rPr>
      </w:pPr>
      <w:r w:rsidRPr="00A67022">
        <w:rPr>
          <w:noProof/>
          <w:szCs w:val="24"/>
        </w:rPr>
        <w:t>d) Finance</w:t>
      </w:r>
    </w:p>
    <w:p w14:paraId="485B6DF2" w14:textId="77777777" w:rsidR="00A67022" w:rsidRPr="00A67022" w:rsidRDefault="00A67022" w:rsidP="001B6CB1">
      <w:pPr>
        <w:numPr>
          <w:ilvl w:val="0"/>
          <w:numId w:val="32"/>
        </w:numPr>
        <w:spacing w:before="120" w:after="120"/>
        <w:ind w:left="0"/>
        <w:rPr>
          <w:noProof/>
          <w:szCs w:val="24"/>
        </w:rPr>
      </w:pPr>
      <w:r w:rsidRPr="00A67022">
        <w:rPr>
          <w:noProof/>
          <w:szCs w:val="24"/>
        </w:rPr>
        <w:t>e) Industry</w:t>
      </w:r>
    </w:p>
    <w:p w14:paraId="485B6DF3" w14:textId="77777777" w:rsidR="00A67022" w:rsidRPr="00A67022" w:rsidRDefault="00A67022" w:rsidP="001B6CB1">
      <w:pPr>
        <w:numPr>
          <w:ilvl w:val="0"/>
          <w:numId w:val="32"/>
        </w:numPr>
        <w:spacing w:before="120" w:after="120"/>
        <w:ind w:left="0"/>
        <w:rPr>
          <w:noProof/>
          <w:szCs w:val="24"/>
        </w:rPr>
      </w:pPr>
      <w:r w:rsidRPr="00A67022">
        <w:rPr>
          <w:noProof/>
          <w:szCs w:val="24"/>
        </w:rPr>
        <w:t>f) Professionals</w:t>
      </w:r>
    </w:p>
    <w:p w14:paraId="485B6DF4" w14:textId="77777777" w:rsidR="00A67022" w:rsidRPr="00A67022" w:rsidRDefault="00A67022" w:rsidP="001B6CB1">
      <w:pPr>
        <w:numPr>
          <w:ilvl w:val="0"/>
          <w:numId w:val="32"/>
        </w:numPr>
        <w:spacing w:before="120" w:after="120"/>
        <w:ind w:left="0"/>
        <w:rPr>
          <w:noProof/>
          <w:szCs w:val="24"/>
        </w:rPr>
      </w:pPr>
      <w:r w:rsidRPr="00A67022">
        <w:rPr>
          <w:noProof/>
          <w:szCs w:val="24"/>
        </w:rPr>
        <w:t>g) SMEs</w:t>
      </w:r>
    </w:p>
    <w:p w14:paraId="485B6DF5" w14:textId="77777777" w:rsidR="00A67022" w:rsidRPr="00A67022" w:rsidRDefault="00A67022" w:rsidP="001B6CB1">
      <w:pPr>
        <w:numPr>
          <w:ilvl w:val="0"/>
          <w:numId w:val="32"/>
        </w:numPr>
        <w:spacing w:before="120" w:after="120"/>
        <w:ind w:left="0"/>
        <w:jc w:val="left"/>
        <w:rPr>
          <w:noProof/>
        </w:rPr>
      </w:pPr>
      <w:r w:rsidRPr="00A67022">
        <w:rPr>
          <w:noProof/>
          <w:szCs w:val="24"/>
        </w:rPr>
        <w:t>h) Other (please specify):</w:t>
      </w:r>
    </w:p>
    <w:p w14:paraId="485B6DF6" w14:textId="77777777" w:rsidR="00A67022" w:rsidRPr="00A67022" w:rsidRDefault="00A67022" w:rsidP="001B6CB1">
      <w:pPr>
        <w:spacing w:before="120" w:after="120"/>
        <w:jc w:val="left"/>
        <w:rPr>
          <w:noProof/>
          <w:u w:val="single"/>
        </w:rPr>
      </w:pPr>
      <w:r w:rsidRPr="00A67022">
        <w:rPr>
          <w:noProof/>
          <w:u w:val="single"/>
        </w:rPr>
        <w:t>Definitions for interests represented</w:t>
      </w:r>
    </w:p>
    <w:p w14:paraId="485B6DF7" w14:textId="77777777" w:rsidR="00A67022" w:rsidRPr="00A67022" w:rsidRDefault="00A67022" w:rsidP="001B6CB1">
      <w:pPr>
        <w:spacing w:before="120" w:after="120"/>
        <w:jc w:val="left"/>
        <w:rPr>
          <w:b/>
          <w:noProof/>
          <w:szCs w:val="24"/>
          <w:lang w:val="en" w:eastAsia="en-GB"/>
        </w:rPr>
      </w:pPr>
      <w:r w:rsidRPr="00A67022">
        <w:rPr>
          <w:b/>
          <w:noProof/>
          <w:szCs w:val="24"/>
          <w:lang w:val="en" w:eastAsia="en-GB"/>
        </w:rPr>
        <w:t>Academia/Research</w:t>
      </w:r>
    </w:p>
    <w:p w14:paraId="485B6DF8" w14:textId="77777777" w:rsidR="00A67022" w:rsidRPr="00A67022" w:rsidRDefault="00A67022" w:rsidP="001B6CB1">
      <w:pPr>
        <w:spacing w:before="120" w:after="120"/>
        <w:rPr>
          <w:noProof/>
          <w:szCs w:val="24"/>
          <w:lang w:val="en" w:eastAsia="en-GB"/>
        </w:rPr>
      </w:pPr>
      <w:r w:rsidRPr="00A67022">
        <w:rPr>
          <w:noProof/>
          <w:szCs w:val="24"/>
          <w:lang w:val="en" w:eastAsia="en-GB"/>
        </w:rPr>
        <w:t>Universities, schools, research centers, think tanks and other similar bodies performing academic and/or educational activities.</w:t>
      </w:r>
    </w:p>
    <w:p w14:paraId="485B6DF9" w14:textId="77777777" w:rsidR="00A67022" w:rsidRPr="00A67022" w:rsidRDefault="00A67022" w:rsidP="001B6CB1">
      <w:pPr>
        <w:spacing w:before="120" w:after="120"/>
        <w:jc w:val="left"/>
        <w:rPr>
          <w:b/>
          <w:noProof/>
          <w:szCs w:val="24"/>
          <w:lang w:val="en" w:eastAsia="en-GB"/>
        </w:rPr>
      </w:pPr>
      <w:r w:rsidRPr="00A67022">
        <w:rPr>
          <w:b/>
          <w:noProof/>
          <w:szCs w:val="24"/>
          <w:lang w:val="en" w:eastAsia="en-GB"/>
        </w:rPr>
        <w:t>Civil society</w:t>
      </w:r>
    </w:p>
    <w:p w14:paraId="485B6DFA" w14:textId="77777777" w:rsidR="00A67022" w:rsidRPr="00A67022" w:rsidRDefault="00A67022" w:rsidP="001B6CB1">
      <w:pPr>
        <w:spacing w:before="120" w:after="120"/>
        <w:rPr>
          <w:rFonts w:eastAsia="Calibri"/>
          <w:noProof/>
          <w:szCs w:val="24"/>
        </w:rPr>
      </w:pPr>
      <w:r w:rsidRPr="00A67022">
        <w:rPr>
          <w:rFonts w:eastAsia="Calibri"/>
          <w:noProof/>
          <w:szCs w:val="24"/>
        </w:rPr>
        <w:t>Civil society can be defined as the aggregate of non-governmental organisations and institutions that manifest interests and will of citizens or as individuals and organisations in a society which are independent of the government.</w:t>
      </w:r>
    </w:p>
    <w:p w14:paraId="485B6DFB" w14:textId="77777777" w:rsidR="00A67022" w:rsidRPr="00A67022" w:rsidRDefault="00A67022" w:rsidP="001B6CB1">
      <w:pPr>
        <w:spacing w:before="120" w:after="120"/>
        <w:rPr>
          <w:rFonts w:eastAsia="Calibri"/>
          <w:b/>
          <w:noProof/>
          <w:szCs w:val="24"/>
        </w:rPr>
      </w:pPr>
      <w:r w:rsidRPr="00A67022">
        <w:rPr>
          <w:rFonts w:eastAsia="Calibri"/>
          <w:b/>
          <w:noProof/>
          <w:szCs w:val="24"/>
        </w:rPr>
        <w:t>Employees/workers</w:t>
      </w:r>
    </w:p>
    <w:p w14:paraId="485B6DFC" w14:textId="4D69090F" w:rsidR="00A67022" w:rsidRPr="00A67022" w:rsidRDefault="00A67022" w:rsidP="001B6CB1">
      <w:pPr>
        <w:spacing w:before="120" w:after="120"/>
        <w:rPr>
          <w:noProof/>
          <w:szCs w:val="24"/>
          <w:lang w:eastAsia="en-GB"/>
        </w:rPr>
      </w:pPr>
      <w:r w:rsidRPr="00A67022">
        <w:rPr>
          <w:noProof/>
          <w:szCs w:val="24"/>
          <w:lang w:eastAsia="en-GB"/>
        </w:rPr>
        <w:t>Individuals working part-time or full-time under a contract of employment whether oral or written, express or implied, and having recogni</w:t>
      </w:r>
      <w:r w:rsidR="00B3528D">
        <w:rPr>
          <w:noProof/>
          <w:szCs w:val="24"/>
          <w:lang w:eastAsia="en-GB"/>
        </w:rPr>
        <w:t>s</w:t>
      </w:r>
      <w:r w:rsidRPr="00A67022">
        <w:rPr>
          <w:noProof/>
          <w:szCs w:val="24"/>
          <w:lang w:eastAsia="en-GB"/>
        </w:rPr>
        <w:t>ed rights and duties.</w:t>
      </w:r>
    </w:p>
    <w:p w14:paraId="485B6DFD" w14:textId="77777777" w:rsidR="00A67022" w:rsidRPr="00A67022" w:rsidRDefault="00A67022" w:rsidP="001B6CB1">
      <w:pPr>
        <w:shd w:val="clear" w:color="auto" w:fill="FFFFFF"/>
        <w:spacing w:before="120" w:after="120"/>
        <w:rPr>
          <w:b/>
          <w:noProof/>
          <w:color w:val="000000"/>
          <w:szCs w:val="24"/>
          <w:lang w:eastAsia="en-GB"/>
        </w:rPr>
      </w:pPr>
      <w:r w:rsidRPr="00A67022">
        <w:rPr>
          <w:b/>
          <w:noProof/>
          <w:color w:val="000000"/>
          <w:szCs w:val="24"/>
          <w:lang w:eastAsia="en-GB"/>
        </w:rPr>
        <w:lastRenderedPageBreak/>
        <w:t>Finance</w:t>
      </w:r>
    </w:p>
    <w:p w14:paraId="485B6DFE" w14:textId="77777777" w:rsidR="00A67022" w:rsidRPr="00A67022" w:rsidRDefault="00A67022" w:rsidP="001B6CB1">
      <w:pPr>
        <w:spacing w:before="120" w:after="120"/>
        <w:rPr>
          <w:noProof/>
          <w:szCs w:val="24"/>
          <w:lang w:eastAsia="en-GB"/>
        </w:rPr>
      </w:pPr>
      <w:r w:rsidRPr="00A67022">
        <w:rPr>
          <w:noProof/>
          <w:szCs w:val="24"/>
          <w:lang w:eastAsia="en-GB"/>
        </w:rPr>
        <w:t>The management of revenues or the conduct or transaction of money matters, as in the fields of banking, insurance and investment.</w:t>
      </w:r>
    </w:p>
    <w:p w14:paraId="485B6DFF" w14:textId="77777777" w:rsidR="00A67022" w:rsidRPr="00A67022" w:rsidRDefault="00A67022" w:rsidP="001B6CB1">
      <w:pPr>
        <w:shd w:val="clear" w:color="auto" w:fill="FFFFFF"/>
        <w:spacing w:before="120" w:after="120"/>
        <w:jc w:val="left"/>
        <w:rPr>
          <w:b/>
          <w:noProof/>
          <w:szCs w:val="24"/>
          <w:lang w:val="en" w:eastAsia="en-GB"/>
        </w:rPr>
      </w:pPr>
      <w:r w:rsidRPr="00A67022">
        <w:rPr>
          <w:b/>
          <w:noProof/>
          <w:szCs w:val="24"/>
          <w:lang w:val="en" w:eastAsia="en-GB"/>
        </w:rPr>
        <w:t>Industry</w:t>
      </w:r>
    </w:p>
    <w:p w14:paraId="485B6E00" w14:textId="77777777" w:rsidR="00A67022" w:rsidRPr="00A67022" w:rsidRDefault="00A67022" w:rsidP="001B6CB1">
      <w:pPr>
        <w:shd w:val="clear" w:color="auto" w:fill="FFFFFF"/>
        <w:spacing w:before="120" w:after="120"/>
        <w:jc w:val="left"/>
        <w:rPr>
          <w:noProof/>
          <w:szCs w:val="24"/>
          <w:lang w:val="en" w:eastAsia="en-GB"/>
        </w:rPr>
      </w:pPr>
      <w:r w:rsidRPr="00A67022">
        <w:rPr>
          <w:noProof/>
          <w:szCs w:val="24"/>
          <w:lang w:val="en" w:eastAsia="en-GB"/>
        </w:rPr>
        <w:t>Companies and groups of companies whose number of employees and turnover or balance sheet total are higher than the ones of SMEs (see below).</w:t>
      </w:r>
    </w:p>
    <w:p w14:paraId="485B6E01" w14:textId="77777777" w:rsidR="00A67022" w:rsidRPr="00A67022" w:rsidRDefault="00A67022" w:rsidP="001B6CB1">
      <w:pPr>
        <w:shd w:val="clear" w:color="auto" w:fill="FFFFFF"/>
        <w:spacing w:before="120" w:after="120"/>
        <w:jc w:val="left"/>
        <w:rPr>
          <w:b/>
          <w:noProof/>
          <w:szCs w:val="24"/>
          <w:lang w:eastAsia="en-GB"/>
        </w:rPr>
      </w:pPr>
      <w:r w:rsidRPr="00A67022">
        <w:rPr>
          <w:b/>
          <w:noProof/>
          <w:szCs w:val="24"/>
          <w:lang w:eastAsia="en-GB"/>
        </w:rPr>
        <w:t>Professionals</w:t>
      </w:r>
    </w:p>
    <w:p w14:paraId="485B6E02" w14:textId="77777777" w:rsidR="00A67022" w:rsidRPr="00A67022" w:rsidRDefault="00A67022" w:rsidP="001B6CB1">
      <w:pPr>
        <w:spacing w:before="120" w:after="120"/>
        <w:rPr>
          <w:noProof/>
          <w:szCs w:val="24"/>
          <w:lang w:val="en" w:eastAsia="en-GB"/>
        </w:rPr>
      </w:pPr>
      <w:r w:rsidRPr="00A67022">
        <w:rPr>
          <w:noProof/>
          <w:szCs w:val="24"/>
          <w:lang w:eastAsia="en-GB"/>
        </w:rPr>
        <w:t>Individuals operating in a particular profession, such as physicians, nurses, architects, engineers and lawyers.</w:t>
      </w:r>
    </w:p>
    <w:p w14:paraId="485B6E03" w14:textId="77777777" w:rsidR="00A67022" w:rsidRPr="00A67022" w:rsidRDefault="00A67022" w:rsidP="001B6CB1">
      <w:pPr>
        <w:spacing w:before="120" w:after="120"/>
        <w:rPr>
          <w:b/>
          <w:noProof/>
          <w:szCs w:val="24"/>
          <w:lang w:val="en" w:eastAsia="en-GB"/>
        </w:rPr>
      </w:pPr>
      <w:r w:rsidRPr="00A67022">
        <w:rPr>
          <w:b/>
          <w:noProof/>
          <w:szCs w:val="24"/>
          <w:lang w:val="en" w:eastAsia="en-GB"/>
        </w:rPr>
        <w:t>SMEs</w:t>
      </w:r>
    </w:p>
    <w:p w14:paraId="485B6E04" w14:textId="77777777" w:rsidR="00A67022" w:rsidRPr="00A67022" w:rsidRDefault="00A67022" w:rsidP="001B6CB1">
      <w:pPr>
        <w:spacing w:before="120" w:after="120"/>
        <w:rPr>
          <w:noProof/>
          <w:szCs w:val="24"/>
          <w:lang w:eastAsia="en-GB"/>
        </w:rPr>
      </w:pPr>
      <w:r w:rsidRPr="00A67022">
        <w:rPr>
          <w:noProof/>
          <w:szCs w:val="24"/>
          <w:lang w:eastAsia="en-GB"/>
        </w:rPr>
        <w:t xml:space="preserve">"SME" stands for small and medium-sized enterprises – as defined in EU law: </w:t>
      </w:r>
      <w:hyperlink r:id="rId18" w:tgtFrame="_blank" w:tooltip="EU recommendation 2003/361" w:history="1">
        <w:r w:rsidRPr="00A67022">
          <w:rPr>
            <w:noProof/>
            <w:color w:val="0000FF"/>
            <w:szCs w:val="24"/>
            <w:u w:val="single"/>
            <w:lang w:eastAsia="en-GB"/>
          </w:rPr>
          <w:t>EU recommendation 2003/361</w:t>
        </w:r>
      </w:hyperlink>
      <w:r w:rsidRPr="00A67022">
        <w:rPr>
          <w:noProof/>
          <w:szCs w:val="24"/>
          <w:lang w:eastAsia="en-GB"/>
        </w:rPr>
        <w:t xml:space="preserve"> </w:t>
      </w:r>
      <w:r>
        <w:rPr>
          <w:noProof/>
          <w:szCs w:val="24"/>
          <w:lang w:val="hr-HR" w:eastAsia="hr-HR"/>
        </w:rPr>
        <w:drawing>
          <wp:inline distT="0" distB="0" distL="0" distR="0" wp14:anchorId="485B6EA2" wp14:editId="485B6EA3">
            <wp:extent cx="152400" cy="152400"/>
            <wp:effectExtent l="0" t="0" r="0" b="0"/>
            <wp:docPr id="1" name="Picture 1" descr="http://ec.europa.eu/wel/images/doc_icons/f_pdf_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europa.eu/wel/images/doc_icons/f_pdf_16.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67022">
        <w:rPr>
          <w:noProof/>
          <w:szCs w:val="24"/>
          <w:lang w:eastAsia="en-GB"/>
        </w:rPr>
        <w:t>.</w:t>
      </w:r>
    </w:p>
    <w:p w14:paraId="485B6E05" w14:textId="77777777" w:rsidR="00A67022" w:rsidRPr="00A67022" w:rsidRDefault="00A67022" w:rsidP="001B6CB1">
      <w:pPr>
        <w:spacing w:before="120" w:after="120"/>
        <w:jc w:val="left"/>
        <w:rPr>
          <w:noProof/>
          <w:szCs w:val="24"/>
          <w:lang w:eastAsia="en-GB"/>
        </w:rPr>
      </w:pPr>
      <w:r w:rsidRPr="00A67022">
        <w:rPr>
          <w:noProof/>
          <w:szCs w:val="24"/>
          <w:lang w:eastAsia="en-GB"/>
        </w:rPr>
        <w:t>The main factors determining whether a company is an SME are:</w:t>
      </w:r>
    </w:p>
    <w:p w14:paraId="485B6E06" w14:textId="77777777" w:rsidR="00A67022" w:rsidRPr="00A67022" w:rsidRDefault="00A67022" w:rsidP="001B6CB1">
      <w:pPr>
        <w:numPr>
          <w:ilvl w:val="0"/>
          <w:numId w:val="34"/>
        </w:numPr>
        <w:spacing w:before="120" w:after="120"/>
        <w:ind w:left="0"/>
        <w:jc w:val="left"/>
        <w:rPr>
          <w:noProof/>
          <w:szCs w:val="24"/>
          <w:lang w:eastAsia="en-GB"/>
        </w:rPr>
      </w:pPr>
      <w:r w:rsidRPr="00A67022">
        <w:rPr>
          <w:b/>
          <w:bCs/>
          <w:noProof/>
          <w:szCs w:val="24"/>
          <w:lang w:eastAsia="en-GB"/>
        </w:rPr>
        <w:t>number of employees</w:t>
      </w:r>
      <w:r w:rsidRPr="00A67022">
        <w:rPr>
          <w:noProof/>
          <w:szCs w:val="24"/>
          <w:lang w:eastAsia="en-GB"/>
        </w:rPr>
        <w:t xml:space="preserve"> and</w:t>
      </w:r>
    </w:p>
    <w:p w14:paraId="485B6E07" w14:textId="77777777" w:rsidR="00A67022" w:rsidRPr="00A67022" w:rsidRDefault="00A67022" w:rsidP="001B6CB1">
      <w:pPr>
        <w:numPr>
          <w:ilvl w:val="0"/>
          <w:numId w:val="34"/>
        </w:numPr>
        <w:spacing w:before="120" w:after="120"/>
        <w:ind w:left="0"/>
        <w:jc w:val="left"/>
        <w:rPr>
          <w:noProof/>
          <w:szCs w:val="24"/>
          <w:lang w:eastAsia="en-GB"/>
        </w:rPr>
      </w:pPr>
      <w:r w:rsidRPr="00A67022">
        <w:rPr>
          <w:noProof/>
          <w:szCs w:val="24"/>
          <w:lang w:eastAsia="en-GB"/>
        </w:rPr>
        <w:t xml:space="preserve">either </w:t>
      </w:r>
      <w:r w:rsidRPr="00A67022">
        <w:rPr>
          <w:b/>
          <w:bCs/>
          <w:noProof/>
          <w:szCs w:val="24"/>
          <w:lang w:eastAsia="en-GB"/>
        </w:rPr>
        <w:t>turnover</w:t>
      </w:r>
      <w:r w:rsidRPr="00A67022">
        <w:rPr>
          <w:noProof/>
          <w:szCs w:val="24"/>
          <w:lang w:eastAsia="en-GB"/>
        </w:rPr>
        <w:t xml:space="preserve"> </w:t>
      </w:r>
      <w:r w:rsidRPr="00A67022">
        <w:rPr>
          <w:b/>
          <w:noProof/>
          <w:szCs w:val="24"/>
          <w:u w:val="single"/>
          <w:lang w:eastAsia="en-GB"/>
        </w:rPr>
        <w:t>or</w:t>
      </w:r>
      <w:r w:rsidRPr="00A67022">
        <w:rPr>
          <w:noProof/>
          <w:szCs w:val="24"/>
          <w:lang w:eastAsia="en-GB"/>
        </w:rPr>
        <w:t xml:space="preserve"> </w:t>
      </w:r>
      <w:r w:rsidRPr="00A67022">
        <w:rPr>
          <w:b/>
          <w:bCs/>
          <w:noProof/>
          <w:szCs w:val="24"/>
          <w:lang w:eastAsia="en-GB"/>
        </w:rPr>
        <w:t>balance sheet total</w:t>
      </w:r>
      <w:r w:rsidRPr="00A67022">
        <w:rPr>
          <w:noProof/>
          <w:szCs w:val="24"/>
          <w:lang w:eastAsia="en-GB"/>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5"/>
        <w:gridCol w:w="1127"/>
        <w:gridCol w:w="953"/>
        <w:gridCol w:w="130"/>
        <w:gridCol w:w="130"/>
        <w:gridCol w:w="1888"/>
      </w:tblGrid>
      <w:tr w:rsidR="00A67022" w:rsidRPr="00A67022" w14:paraId="485B6E0D" w14:textId="77777777" w:rsidTr="005D72C9">
        <w:trPr>
          <w:tblCellSpacing w:w="15" w:type="dxa"/>
        </w:trPr>
        <w:tc>
          <w:tcPr>
            <w:tcW w:w="0" w:type="auto"/>
            <w:vAlign w:val="center"/>
            <w:hideMark/>
          </w:tcPr>
          <w:p w14:paraId="485B6E08" w14:textId="77777777" w:rsidR="00A67022" w:rsidRPr="00A67022" w:rsidRDefault="00A67022" w:rsidP="001B6CB1">
            <w:pPr>
              <w:spacing w:before="120" w:after="120"/>
              <w:jc w:val="left"/>
              <w:rPr>
                <w:noProof/>
                <w:szCs w:val="24"/>
                <w:u w:val="single"/>
                <w:lang w:eastAsia="en-GB"/>
              </w:rPr>
            </w:pPr>
            <w:r w:rsidRPr="00A67022">
              <w:rPr>
                <w:bCs/>
                <w:noProof/>
                <w:szCs w:val="24"/>
                <w:u w:val="single"/>
                <w:lang w:eastAsia="en-GB"/>
              </w:rPr>
              <w:t>Company category</w:t>
            </w:r>
            <w:r w:rsidRPr="00A67022">
              <w:rPr>
                <w:noProof/>
                <w:szCs w:val="24"/>
                <w:u w:val="single"/>
                <w:lang w:eastAsia="en-GB"/>
              </w:rPr>
              <w:t xml:space="preserve"> </w:t>
            </w:r>
          </w:p>
        </w:tc>
        <w:tc>
          <w:tcPr>
            <w:tcW w:w="0" w:type="auto"/>
            <w:vAlign w:val="center"/>
            <w:hideMark/>
          </w:tcPr>
          <w:p w14:paraId="485B6E09" w14:textId="77777777" w:rsidR="00A67022" w:rsidRPr="00A67022" w:rsidRDefault="00A67022" w:rsidP="001B6CB1">
            <w:pPr>
              <w:spacing w:before="120" w:after="120"/>
              <w:jc w:val="left"/>
              <w:rPr>
                <w:noProof/>
                <w:szCs w:val="24"/>
                <w:u w:val="single"/>
                <w:lang w:eastAsia="en-GB"/>
              </w:rPr>
            </w:pPr>
            <w:r w:rsidRPr="00A67022">
              <w:rPr>
                <w:bCs/>
                <w:noProof/>
                <w:szCs w:val="24"/>
                <w:u w:val="single"/>
                <w:lang w:eastAsia="en-GB"/>
              </w:rPr>
              <w:t>Employees</w:t>
            </w:r>
            <w:r w:rsidRPr="00A67022">
              <w:rPr>
                <w:noProof/>
                <w:szCs w:val="24"/>
                <w:u w:val="single"/>
                <w:lang w:eastAsia="en-GB"/>
              </w:rPr>
              <w:t xml:space="preserve"> </w:t>
            </w:r>
          </w:p>
        </w:tc>
        <w:tc>
          <w:tcPr>
            <w:tcW w:w="0" w:type="auto"/>
            <w:vAlign w:val="center"/>
            <w:hideMark/>
          </w:tcPr>
          <w:p w14:paraId="485B6E0A" w14:textId="77777777" w:rsidR="00A67022" w:rsidRPr="00A67022" w:rsidRDefault="00A67022" w:rsidP="001B6CB1">
            <w:pPr>
              <w:spacing w:before="120" w:after="120"/>
              <w:jc w:val="left"/>
              <w:rPr>
                <w:noProof/>
                <w:szCs w:val="24"/>
                <w:u w:val="single"/>
                <w:lang w:eastAsia="en-GB"/>
              </w:rPr>
            </w:pPr>
            <w:r w:rsidRPr="00A67022">
              <w:rPr>
                <w:bCs/>
                <w:noProof/>
                <w:szCs w:val="24"/>
                <w:u w:val="single"/>
                <w:lang w:eastAsia="en-GB"/>
              </w:rPr>
              <w:t>Turnover</w:t>
            </w:r>
            <w:r w:rsidRPr="00A67022">
              <w:rPr>
                <w:noProof/>
                <w:szCs w:val="24"/>
                <w:u w:val="single"/>
                <w:lang w:eastAsia="en-GB"/>
              </w:rPr>
              <w:t xml:space="preserve"> </w:t>
            </w:r>
          </w:p>
        </w:tc>
        <w:tc>
          <w:tcPr>
            <w:tcW w:w="0" w:type="auto"/>
            <w:gridSpan w:val="2"/>
            <w:vAlign w:val="center"/>
            <w:hideMark/>
          </w:tcPr>
          <w:p w14:paraId="485B6E0B" w14:textId="77777777" w:rsidR="00A67022" w:rsidRPr="00A67022" w:rsidRDefault="00A67022" w:rsidP="001B6CB1">
            <w:pPr>
              <w:spacing w:before="120" w:after="120"/>
              <w:jc w:val="left"/>
              <w:rPr>
                <w:noProof/>
                <w:szCs w:val="24"/>
                <w:u w:val="single"/>
                <w:lang w:eastAsia="en-GB"/>
              </w:rPr>
            </w:pPr>
            <w:r w:rsidRPr="00A67022">
              <w:rPr>
                <w:noProof/>
                <w:szCs w:val="24"/>
                <w:u w:val="single"/>
                <w:lang w:eastAsia="en-GB"/>
              </w:rPr>
              <w:t>or</w:t>
            </w:r>
          </w:p>
        </w:tc>
        <w:tc>
          <w:tcPr>
            <w:tcW w:w="0" w:type="auto"/>
            <w:vAlign w:val="center"/>
            <w:hideMark/>
          </w:tcPr>
          <w:p w14:paraId="485B6E0C" w14:textId="77777777" w:rsidR="00A67022" w:rsidRPr="00A67022" w:rsidRDefault="00A67022" w:rsidP="001B6CB1">
            <w:pPr>
              <w:spacing w:before="120" w:after="120"/>
              <w:jc w:val="left"/>
              <w:rPr>
                <w:noProof/>
                <w:szCs w:val="24"/>
                <w:u w:val="single"/>
                <w:lang w:eastAsia="en-GB"/>
              </w:rPr>
            </w:pPr>
            <w:r w:rsidRPr="00A67022">
              <w:rPr>
                <w:bCs/>
                <w:noProof/>
                <w:szCs w:val="24"/>
                <w:u w:val="single"/>
                <w:lang w:eastAsia="en-GB"/>
              </w:rPr>
              <w:t>Balance sheet total</w:t>
            </w:r>
            <w:r w:rsidRPr="00A67022">
              <w:rPr>
                <w:noProof/>
                <w:szCs w:val="24"/>
                <w:u w:val="single"/>
                <w:lang w:eastAsia="en-GB"/>
              </w:rPr>
              <w:t xml:space="preserve"> </w:t>
            </w:r>
          </w:p>
        </w:tc>
      </w:tr>
      <w:tr w:rsidR="00A67022" w:rsidRPr="00A67022" w14:paraId="485B6E12" w14:textId="77777777" w:rsidTr="005D72C9">
        <w:trPr>
          <w:tblCellSpacing w:w="15" w:type="dxa"/>
        </w:trPr>
        <w:tc>
          <w:tcPr>
            <w:tcW w:w="0" w:type="auto"/>
            <w:vAlign w:val="center"/>
            <w:hideMark/>
          </w:tcPr>
          <w:p w14:paraId="485B6E0E" w14:textId="77777777" w:rsidR="00A67022" w:rsidRPr="00A67022" w:rsidRDefault="00A67022" w:rsidP="001B6CB1">
            <w:pPr>
              <w:spacing w:before="120" w:after="120"/>
              <w:jc w:val="left"/>
              <w:rPr>
                <w:noProof/>
                <w:szCs w:val="24"/>
                <w:lang w:eastAsia="en-GB"/>
              </w:rPr>
            </w:pPr>
            <w:r w:rsidRPr="00A67022">
              <w:rPr>
                <w:noProof/>
                <w:szCs w:val="24"/>
                <w:lang w:eastAsia="en-GB"/>
              </w:rPr>
              <w:t>Medium-sized</w:t>
            </w:r>
          </w:p>
        </w:tc>
        <w:tc>
          <w:tcPr>
            <w:tcW w:w="0" w:type="auto"/>
            <w:vAlign w:val="center"/>
            <w:hideMark/>
          </w:tcPr>
          <w:p w14:paraId="485B6E0F" w14:textId="77777777" w:rsidR="00A67022" w:rsidRPr="00A67022" w:rsidRDefault="00A67022" w:rsidP="001B6CB1">
            <w:pPr>
              <w:spacing w:before="120" w:after="120"/>
              <w:jc w:val="left"/>
              <w:rPr>
                <w:noProof/>
                <w:szCs w:val="24"/>
                <w:lang w:eastAsia="en-GB"/>
              </w:rPr>
            </w:pPr>
            <w:r w:rsidRPr="00A67022">
              <w:rPr>
                <w:noProof/>
                <w:szCs w:val="24"/>
                <w:lang w:eastAsia="en-GB"/>
              </w:rPr>
              <w:t>&lt; 250</w:t>
            </w:r>
          </w:p>
        </w:tc>
        <w:tc>
          <w:tcPr>
            <w:tcW w:w="0" w:type="auto"/>
            <w:gridSpan w:val="2"/>
            <w:vAlign w:val="center"/>
            <w:hideMark/>
          </w:tcPr>
          <w:p w14:paraId="485B6E10" w14:textId="77777777" w:rsidR="00A67022" w:rsidRPr="00A67022" w:rsidRDefault="00A67022" w:rsidP="001B6CB1">
            <w:pPr>
              <w:spacing w:before="120" w:after="120"/>
              <w:jc w:val="left"/>
              <w:rPr>
                <w:noProof/>
                <w:szCs w:val="24"/>
                <w:lang w:eastAsia="en-GB"/>
              </w:rPr>
            </w:pPr>
            <w:r w:rsidRPr="00A67022">
              <w:rPr>
                <w:noProof/>
                <w:szCs w:val="24"/>
                <w:lang w:eastAsia="en-GB"/>
              </w:rPr>
              <w:t>≤ € 50 m</w:t>
            </w:r>
          </w:p>
        </w:tc>
        <w:tc>
          <w:tcPr>
            <w:tcW w:w="0" w:type="auto"/>
            <w:gridSpan w:val="2"/>
            <w:vAlign w:val="center"/>
            <w:hideMark/>
          </w:tcPr>
          <w:p w14:paraId="485B6E11" w14:textId="77777777" w:rsidR="00A67022" w:rsidRPr="00A67022" w:rsidRDefault="00A67022" w:rsidP="001B6CB1">
            <w:pPr>
              <w:spacing w:before="120" w:after="120"/>
              <w:jc w:val="left"/>
              <w:rPr>
                <w:noProof/>
                <w:szCs w:val="24"/>
                <w:lang w:eastAsia="en-GB"/>
              </w:rPr>
            </w:pPr>
            <w:r w:rsidRPr="00A67022">
              <w:rPr>
                <w:noProof/>
                <w:szCs w:val="24"/>
                <w:lang w:eastAsia="en-GB"/>
              </w:rPr>
              <w:t>≤ € 43 m</w:t>
            </w:r>
          </w:p>
        </w:tc>
      </w:tr>
      <w:tr w:rsidR="00A67022" w:rsidRPr="00A67022" w14:paraId="485B6E17" w14:textId="77777777" w:rsidTr="005D72C9">
        <w:trPr>
          <w:tblCellSpacing w:w="15" w:type="dxa"/>
        </w:trPr>
        <w:tc>
          <w:tcPr>
            <w:tcW w:w="0" w:type="auto"/>
            <w:vAlign w:val="center"/>
            <w:hideMark/>
          </w:tcPr>
          <w:p w14:paraId="485B6E13" w14:textId="77777777" w:rsidR="00A67022" w:rsidRPr="00A67022" w:rsidRDefault="00A67022" w:rsidP="001B6CB1">
            <w:pPr>
              <w:spacing w:before="120" w:after="120"/>
              <w:jc w:val="left"/>
              <w:rPr>
                <w:noProof/>
                <w:szCs w:val="24"/>
                <w:lang w:eastAsia="en-GB"/>
              </w:rPr>
            </w:pPr>
            <w:r w:rsidRPr="00A67022">
              <w:rPr>
                <w:noProof/>
                <w:szCs w:val="24"/>
                <w:lang w:eastAsia="en-GB"/>
              </w:rPr>
              <w:t>Small</w:t>
            </w:r>
          </w:p>
        </w:tc>
        <w:tc>
          <w:tcPr>
            <w:tcW w:w="0" w:type="auto"/>
            <w:vAlign w:val="center"/>
            <w:hideMark/>
          </w:tcPr>
          <w:p w14:paraId="485B6E14" w14:textId="77777777" w:rsidR="00A67022" w:rsidRPr="00A67022" w:rsidRDefault="00A67022" w:rsidP="001B6CB1">
            <w:pPr>
              <w:spacing w:before="120" w:after="120"/>
              <w:jc w:val="left"/>
              <w:rPr>
                <w:noProof/>
                <w:szCs w:val="24"/>
                <w:lang w:eastAsia="en-GB"/>
              </w:rPr>
            </w:pPr>
            <w:r w:rsidRPr="00A67022">
              <w:rPr>
                <w:noProof/>
                <w:szCs w:val="24"/>
                <w:lang w:eastAsia="en-GB"/>
              </w:rPr>
              <w:t>&lt; 50</w:t>
            </w:r>
          </w:p>
        </w:tc>
        <w:tc>
          <w:tcPr>
            <w:tcW w:w="0" w:type="auto"/>
            <w:gridSpan w:val="2"/>
            <w:vAlign w:val="center"/>
            <w:hideMark/>
          </w:tcPr>
          <w:p w14:paraId="485B6E15" w14:textId="77777777" w:rsidR="00A67022" w:rsidRPr="00A67022" w:rsidRDefault="00A67022" w:rsidP="001B6CB1">
            <w:pPr>
              <w:spacing w:before="120" w:after="120"/>
              <w:jc w:val="left"/>
              <w:rPr>
                <w:noProof/>
                <w:szCs w:val="24"/>
                <w:lang w:eastAsia="en-GB"/>
              </w:rPr>
            </w:pPr>
            <w:r w:rsidRPr="00A67022">
              <w:rPr>
                <w:noProof/>
                <w:szCs w:val="24"/>
                <w:lang w:eastAsia="en-GB"/>
              </w:rPr>
              <w:t>≤ € 10 m</w:t>
            </w:r>
          </w:p>
        </w:tc>
        <w:tc>
          <w:tcPr>
            <w:tcW w:w="0" w:type="auto"/>
            <w:gridSpan w:val="2"/>
            <w:vAlign w:val="center"/>
            <w:hideMark/>
          </w:tcPr>
          <w:p w14:paraId="485B6E16" w14:textId="77777777" w:rsidR="00A67022" w:rsidRPr="00A67022" w:rsidRDefault="00A67022" w:rsidP="001B6CB1">
            <w:pPr>
              <w:spacing w:before="120" w:after="120"/>
              <w:jc w:val="left"/>
              <w:rPr>
                <w:noProof/>
                <w:szCs w:val="24"/>
                <w:lang w:eastAsia="en-GB"/>
              </w:rPr>
            </w:pPr>
            <w:r w:rsidRPr="00A67022">
              <w:rPr>
                <w:noProof/>
                <w:szCs w:val="24"/>
                <w:lang w:eastAsia="en-GB"/>
              </w:rPr>
              <w:t>≤ € 10 m</w:t>
            </w:r>
          </w:p>
        </w:tc>
      </w:tr>
      <w:tr w:rsidR="00A67022" w:rsidRPr="00A67022" w14:paraId="485B6E1C" w14:textId="77777777" w:rsidTr="005D72C9">
        <w:trPr>
          <w:tblCellSpacing w:w="15" w:type="dxa"/>
        </w:trPr>
        <w:tc>
          <w:tcPr>
            <w:tcW w:w="0" w:type="auto"/>
            <w:vAlign w:val="center"/>
            <w:hideMark/>
          </w:tcPr>
          <w:p w14:paraId="485B6E18" w14:textId="77777777" w:rsidR="00A67022" w:rsidRPr="00A67022" w:rsidRDefault="00A67022" w:rsidP="001B6CB1">
            <w:pPr>
              <w:spacing w:before="120" w:after="120"/>
              <w:jc w:val="left"/>
              <w:rPr>
                <w:noProof/>
                <w:szCs w:val="24"/>
                <w:lang w:eastAsia="en-GB"/>
              </w:rPr>
            </w:pPr>
            <w:r w:rsidRPr="00A67022">
              <w:rPr>
                <w:noProof/>
                <w:szCs w:val="24"/>
                <w:lang w:eastAsia="en-GB"/>
              </w:rPr>
              <w:t>Micro</w:t>
            </w:r>
          </w:p>
        </w:tc>
        <w:tc>
          <w:tcPr>
            <w:tcW w:w="0" w:type="auto"/>
            <w:vAlign w:val="center"/>
            <w:hideMark/>
          </w:tcPr>
          <w:p w14:paraId="485B6E19" w14:textId="77777777" w:rsidR="00A67022" w:rsidRPr="00A67022" w:rsidRDefault="00A67022" w:rsidP="001B6CB1">
            <w:pPr>
              <w:spacing w:before="120" w:after="120"/>
              <w:jc w:val="left"/>
              <w:rPr>
                <w:noProof/>
                <w:szCs w:val="24"/>
                <w:lang w:eastAsia="en-GB"/>
              </w:rPr>
            </w:pPr>
            <w:r w:rsidRPr="00A67022">
              <w:rPr>
                <w:noProof/>
                <w:szCs w:val="24"/>
                <w:lang w:eastAsia="en-GB"/>
              </w:rPr>
              <w:t>&lt; 10</w:t>
            </w:r>
          </w:p>
        </w:tc>
        <w:tc>
          <w:tcPr>
            <w:tcW w:w="0" w:type="auto"/>
            <w:gridSpan w:val="2"/>
            <w:vAlign w:val="center"/>
            <w:hideMark/>
          </w:tcPr>
          <w:p w14:paraId="485B6E1A" w14:textId="77777777" w:rsidR="00A67022" w:rsidRPr="00A67022" w:rsidRDefault="00A67022" w:rsidP="001B6CB1">
            <w:pPr>
              <w:spacing w:before="120" w:after="120"/>
              <w:jc w:val="left"/>
              <w:rPr>
                <w:noProof/>
                <w:szCs w:val="24"/>
                <w:lang w:eastAsia="en-GB"/>
              </w:rPr>
            </w:pPr>
            <w:r w:rsidRPr="00A67022">
              <w:rPr>
                <w:noProof/>
                <w:szCs w:val="24"/>
                <w:lang w:eastAsia="en-GB"/>
              </w:rPr>
              <w:t>≤ € 2 m</w:t>
            </w:r>
          </w:p>
        </w:tc>
        <w:tc>
          <w:tcPr>
            <w:tcW w:w="0" w:type="auto"/>
            <w:gridSpan w:val="2"/>
            <w:vAlign w:val="center"/>
            <w:hideMark/>
          </w:tcPr>
          <w:p w14:paraId="485B6E1B" w14:textId="77777777" w:rsidR="00A67022" w:rsidRPr="00A67022" w:rsidRDefault="00A67022" w:rsidP="001B6CB1">
            <w:pPr>
              <w:spacing w:before="120" w:after="120"/>
              <w:jc w:val="left"/>
              <w:rPr>
                <w:noProof/>
                <w:szCs w:val="24"/>
                <w:lang w:eastAsia="en-GB"/>
              </w:rPr>
            </w:pPr>
            <w:r w:rsidRPr="00A67022">
              <w:rPr>
                <w:noProof/>
                <w:szCs w:val="24"/>
                <w:lang w:eastAsia="en-GB"/>
              </w:rPr>
              <w:t>≤ € 2 m</w:t>
            </w:r>
          </w:p>
        </w:tc>
      </w:tr>
    </w:tbl>
    <w:p w14:paraId="485B6E1D" w14:textId="77777777" w:rsidR="00A67022" w:rsidRDefault="00A67022" w:rsidP="001B6CB1">
      <w:pPr>
        <w:spacing w:before="120" w:after="120"/>
        <w:rPr>
          <w:noProof/>
          <w:szCs w:val="24"/>
          <w:lang w:eastAsia="en-GB"/>
        </w:rPr>
      </w:pPr>
      <w:r w:rsidRPr="00A67022">
        <w:rPr>
          <w:noProof/>
          <w:szCs w:val="24"/>
          <w:lang w:eastAsia="en-GB"/>
        </w:rPr>
        <w:t>These ceilings apply to the figures for individual firms only. A firm which is part of larger grouping may need to include employee/turnover/balance sheet data from that grouping too.</w:t>
      </w:r>
    </w:p>
    <w:p w14:paraId="485B6E1E" w14:textId="77777777" w:rsidR="00A67022" w:rsidRPr="00A67022" w:rsidRDefault="00A67022" w:rsidP="001B6CB1">
      <w:pPr>
        <w:spacing w:before="120" w:after="120"/>
        <w:rPr>
          <w:b/>
          <w:noProof/>
          <w:szCs w:val="24"/>
          <w:lang w:eastAsia="en-GB"/>
        </w:rPr>
      </w:pPr>
      <w:r w:rsidRPr="00A67022">
        <w:rPr>
          <w:b/>
          <w:noProof/>
          <w:szCs w:val="24"/>
          <w:lang w:eastAsia="en-GB"/>
        </w:rPr>
        <w:t>Other interest</w:t>
      </w:r>
    </w:p>
    <w:p w14:paraId="485B6E1F" w14:textId="77777777" w:rsidR="00A67022" w:rsidRPr="00A67022" w:rsidRDefault="00A67022" w:rsidP="001B6CB1">
      <w:pPr>
        <w:spacing w:before="120" w:after="120"/>
        <w:rPr>
          <w:noProof/>
          <w:szCs w:val="24"/>
          <w:lang w:val="en" w:eastAsia="en-GB"/>
        </w:rPr>
      </w:pPr>
      <w:r w:rsidRPr="00A67022">
        <w:rPr>
          <w:noProof/>
          <w:szCs w:val="24"/>
          <w:lang w:val="en" w:eastAsia="en-GB"/>
        </w:rPr>
        <w:t>Interest which is not possible to classify in any other category.</w:t>
      </w:r>
    </w:p>
    <w:p w14:paraId="485B6E20" w14:textId="77777777" w:rsidR="00A67022" w:rsidRPr="00A67022" w:rsidRDefault="00A67022" w:rsidP="001B6CB1">
      <w:pPr>
        <w:spacing w:before="120" w:after="120"/>
        <w:jc w:val="center"/>
        <w:rPr>
          <w:noProof/>
          <w:u w:val="single"/>
        </w:rPr>
      </w:pPr>
      <w:r w:rsidRPr="00A67022">
        <w:rPr>
          <w:noProof/>
          <w:szCs w:val="24"/>
          <w:lang w:val="en" w:eastAsia="en-GB"/>
        </w:rPr>
        <w:t>***</w:t>
      </w:r>
    </w:p>
    <w:p w14:paraId="485B6E21" w14:textId="1D2D6F1D" w:rsidR="00A67022" w:rsidRPr="00A67022" w:rsidRDefault="00A67022" w:rsidP="001B6CB1">
      <w:pPr>
        <w:spacing w:before="120" w:after="120"/>
        <w:jc w:val="center"/>
        <w:rPr>
          <w:noProof/>
          <w:szCs w:val="24"/>
        </w:rPr>
      </w:pPr>
      <w:r w:rsidRPr="00A67022">
        <w:rPr>
          <w:noProof/>
          <w:u w:val="single"/>
        </w:rPr>
        <w:br w:type="page"/>
      </w:r>
      <w:r w:rsidRPr="00A67022">
        <w:rPr>
          <w:noProof/>
          <w:u w:val="single"/>
        </w:rPr>
        <w:lastRenderedPageBreak/>
        <w:t>To be filled in by individuals applying to be appointed as Type</w:t>
      </w:r>
      <w:r w:rsidR="00780863">
        <w:rPr>
          <w:noProof/>
          <w:u w:val="single"/>
        </w:rPr>
        <w:t xml:space="preserve"> A or</w:t>
      </w:r>
      <w:r w:rsidRPr="00A67022">
        <w:rPr>
          <w:noProof/>
          <w:u w:val="single"/>
        </w:rPr>
        <w:t xml:space="preserve"> B members and organisations applying to be appointed as Type C members</w:t>
      </w:r>
    </w:p>
    <w:p w14:paraId="485B6E22" w14:textId="227FC870" w:rsidR="00A67022" w:rsidRPr="00A67022" w:rsidRDefault="00A67022" w:rsidP="001B6CB1">
      <w:pPr>
        <w:spacing w:before="120" w:after="120"/>
        <w:rPr>
          <w:noProof/>
          <w:szCs w:val="24"/>
        </w:rPr>
      </w:pPr>
      <w:r w:rsidRPr="00A67022">
        <w:rPr>
          <w:noProof/>
          <w:szCs w:val="24"/>
        </w:rPr>
        <w:t xml:space="preserve">Please select one </w:t>
      </w:r>
      <w:r w:rsidRPr="00A67022">
        <w:rPr>
          <w:b/>
          <w:noProof/>
          <w:szCs w:val="24"/>
          <w:u w:val="single"/>
        </w:rPr>
        <w:t>or more policy areas</w:t>
      </w:r>
      <w:r w:rsidRPr="00A67022">
        <w:rPr>
          <w:noProof/>
          <w:szCs w:val="24"/>
        </w:rPr>
        <w:t xml:space="preserve"> in which you/your organisation operate(s):</w:t>
      </w:r>
    </w:p>
    <w:p w14:paraId="485B6E23"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Agriculture</w:t>
      </w:r>
    </w:p>
    <w:p w14:paraId="485B6E24"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Archaeology</w:t>
      </w:r>
    </w:p>
    <w:p w14:paraId="485B6E25"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Architecture</w:t>
      </w:r>
    </w:p>
    <w:p w14:paraId="485B6E26"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Audiovisual and media</w:t>
      </w:r>
    </w:p>
    <w:p w14:paraId="485B6E27"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Audit</w:t>
      </w:r>
    </w:p>
    <w:p w14:paraId="485B6E28"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Banking</w:t>
      </w:r>
    </w:p>
    <w:p w14:paraId="485B6E29"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Biodiversity</w:t>
      </w:r>
    </w:p>
    <w:p w14:paraId="485B6E2A"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Civil protection</w:t>
      </w:r>
    </w:p>
    <w:p w14:paraId="485B6E2B"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Civil service</w:t>
      </w:r>
    </w:p>
    <w:p w14:paraId="485B6E2C"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Climate</w:t>
      </w:r>
    </w:p>
    <w:p w14:paraId="485B6E2D"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Competition</w:t>
      </w:r>
    </w:p>
    <w:p w14:paraId="485B6E2E"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Conservation</w:t>
      </w:r>
    </w:p>
    <w:p w14:paraId="485B6E2F"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Consumer affairs</w:t>
      </w:r>
    </w:p>
    <w:p w14:paraId="485B6E30"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Culture</w:t>
      </w:r>
    </w:p>
    <w:p w14:paraId="485B6E31" w14:textId="518D537F"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 xml:space="preserve">Cultural </w:t>
      </w:r>
      <w:r w:rsidR="00115AAE">
        <w:rPr>
          <w:noProof/>
          <w:szCs w:val="24"/>
        </w:rPr>
        <w:t>h</w:t>
      </w:r>
      <w:r w:rsidRPr="00A67022">
        <w:rPr>
          <w:noProof/>
          <w:szCs w:val="24"/>
        </w:rPr>
        <w:t>eritage</w:t>
      </w:r>
    </w:p>
    <w:p w14:paraId="485B6E32" w14:textId="35C9212E"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 xml:space="preserve">Cultural </w:t>
      </w:r>
      <w:r w:rsidR="00115AAE">
        <w:rPr>
          <w:noProof/>
          <w:szCs w:val="24"/>
        </w:rPr>
        <w:t>l</w:t>
      </w:r>
      <w:r w:rsidRPr="00A67022">
        <w:rPr>
          <w:noProof/>
          <w:szCs w:val="24"/>
        </w:rPr>
        <w:t>andscape</w:t>
      </w:r>
    </w:p>
    <w:p w14:paraId="485B6E33"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Customs</w:t>
      </w:r>
    </w:p>
    <w:p w14:paraId="485B6E34"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Development</w:t>
      </w:r>
    </w:p>
    <w:p w14:paraId="485B6E35" w14:textId="33AAC5D9"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 xml:space="preserve">Disaster </w:t>
      </w:r>
      <w:r w:rsidR="00115AAE">
        <w:rPr>
          <w:noProof/>
          <w:szCs w:val="24"/>
        </w:rPr>
        <w:t>r</w:t>
      </w:r>
      <w:r w:rsidRPr="00A67022">
        <w:rPr>
          <w:noProof/>
          <w:szCs w:val="24"/>
        </w:rPr>
        <w:t xml:space="preserve">isk </w:t>
      </w:r>
      <w:r w:rsidR="00115AAE">
        <w:rPr>
          <w:noProof/>
          <w:szCs w:val="24"/>
        </w:rPr>
        <w:t>r</w:t>
      </w:r>
      <w:r w:rsidRPr="00A67022">
        <w:rPr>
          <w:noProof/>
          <w:szCs w:val="24"/>
        </w:rPr>
        <w:t>eduction</w:t>
      </w:r>
    </w:p>
    <w:p w14:paraId="485B6E36"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Economy</w:t>
      </w:r>
    </w:p>
    <w:p w14:paraId="485B6E37"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Education</w:t>
      </w:r>
    </w:p>
    <w:p w14:paraId="485B6E38"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Employment and social affairs</w:t>
      </w:r>
    </w:p>
    <w:p w14:paraId="485B6E39"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Energy</w:t>
      </w:r>
    </w:p>
    <w:p w14:paraId="485B6E3A"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Engineering (chemical)</w:t>
      </w:r>
    </w:p>
    <w:p w14:paraId="485B6E3B"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Engineering (civil)</w:t>
      </w:r>
    </w:p>
    <w:p w14:paraId="485B6E3C"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Engineering (infrastructure)</w:t>
      </w:r>
    </w:p>
    <w:p w14:paraId="485B6E3D"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Engineering (IT)</w:t>
      </w:r>
    </w:p>
    <w:p w14:paraId="485B6E3E"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Engineering (maritime)</w:t>
      </w:r>
    </w:p>
    <w:p w14:paraId="485B6E3F"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Engineering (space policy)</w:t>
      </w:r>
    </w:p>
    <w:p w14:paraId="485B6E40"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Engineering (space research)</w:t>
      </w:r>
    </w:p>
    <w:p w14:paraId="485B6E41" w14:textId="77777777" w:rsidR="00A67022" w:rsidRPr="00A67022" w:rsidRDefault="00A67022" w:rsidP="001B6CB1">
      <w:pPr>
        <w:numPr>
          <w:ilvl w:val="0"/>
          <w:numId w:val="35"/>
        </w:numPr>
        <w:spacing w:before="120" w:after="120"/>
        <w:ind w:left="0"/>
        <w:contextualSpacing/>
        <w:jc w:val="left"/>
        <w:rPr>
          <w:noProof/>
          <w:szCs w:val="24"/>
          <w:lang w:val="fr-BE"/>
        </w:rPr>
      </w:pPr>
      <w:r w:rsidRPr="00A67022">
        <w:rPr>
          <w:noProof/>
          <w:szCs w:val="24"/>
          <w:lang w:val="fr-BE"/>
        </w:rPr>
        <w:t>Enlargement</w:t>
      </w:r>
    </w:p>
    <w:p w14:paraId="485B6E42" w14:textId="77777777" w:rsidR="00A67022" w:rsidRPr="00A67022" w:rsidRDefault="00A67022" w:rsidP="001B6CB1">
      <w:pPr>
        <w:numPr>
          <w:ilvl w:val="0"/>
          <w:numId w:val="35"/>
        </w:numPr>
        <w:spacing w:before="120" w:after="120"/>
        <w:ind w:left="0"/>
        <w:contextualSpacing/>
        <w:jc w:val="left"/>
        <w:rPr>
          <w:noProof/>
          <w:szCs w:val="24"/>
          <w:lang w:val="fr-BE"/>
        </w:rPr>
      </w:pPr>
      <w:r w:rsidRPr="00A67022">
        <w:rPr>
          <w:noProof/>
          <w:szCs w:val="24"/>
          <w:lang w:val="fr-BE"/>
        </w:rPr>
        <w:t>Environment</w:t>
      </w:r>
    </w:p>
    <w:p w14:paraId="485B6E43" w14:textId="77777777" w:rsidR="00A67022" w:rsidRPr="00A67022" w:rsidRDefault="00A67022" w:rsidP="001B6CB1">
      <w:pPr>
        <w:numPr>
          <w:ilvl w:val="0"/>
          <w:numId w:val="35"/>
        </w:numPr>
        <w:spacing w:before="120" w:after="120"/>
        <w:ind w:left="0"/>
        <w:contextualSpacing/>
        <w:jc w:val="left"/>
        <w:rPr>
          <w:noProof/>
          <w:szCs w:val="24"/>
          <w:lang w:val="fr-BE"/>
        </w:rPr>
      </w:pPr>
      <w:r w:rsidRPr="00A67022">
        <w:rPr>
          <w:noProof/>
          <w:szCs w:val="24"/>
          <w:lang w:val="fr-BE"/>
        </w:rPr>
        <w:t>Equal opportunities</w:t>
      </w:r>
    </w:p>
    <w:p w14:paraId="485B6E44" w14:textId="77777777" w:rsidR="00A67022" w:rsidRPr="00A67022" w:rsidRDefault="00A67022" w:rsidP="001B6CB1">
      <w:pPr>
        <w:numPr>
          <w:ilvl w:val="0"/>
          <w:numId w:val="35"/>
        </w:numPr>
        <w:spacing w:before="120" w:after="120"/>
        <w:ind w:left="0"/>
        <w:contextualSpacing/>
        <w:jc w:val="left"/>
        <w:rPr>
          <w:noProof/>
          <w:szCs w:val="24"/>
          <w:lang w:val="fr-BE"/>
        </w:rPr>
      </w:pPr>
      <w:r w:rsidRPr="00A67022">
        <w:rPr>
          <w:noProof/>
          <w:szCs w:val="24"/>
          <w:lang w:val="fr-BE"/>
        </w:rPr>
        <w:t>External relations</w:t>
      </w:r>
    </w:p>
    <w:p w14:paraId="485B6E45"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External trade</w:t>
      </w:r>
    </w:p>
    <w:p w14:paraId="485B6E46"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Finance</w:t>
      </w:r>
    </w:p>
    <w:p w14:paraId="485B6E47"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Fisheries and aquaculture</w:t>
      </w:r>
    </w:p>
    <w:p w14:paraId="485B6E48"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Food safety</w:t>
      </w:r>
    </w:p>
    <w:p w14:paraId="485B6E49"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Forestry</w:t>
      </w:r>
    </w:p>
    <w:p w14:paraId="485B6E4A"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Fundamental rights</w:t>
      </w:r>
    </w:p>
    <w:p w14:paraId="485B6E4B"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Humanitarian aid</w:t>
      </w:r>
    </w:p>
    <w:p w14:paraId="485B6E4C"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Industry</w:t>
      </w:r>
    </w:p>
    <w:p w14:paraId="485B6E4D"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Information society</w:t>
      </w:r>
    </w:p>
    <w:p w14:paraId="485B6E4E"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Innovation</w:t>
      </w:r>
    </w:p>
    <w:p w14:paraId="485B6E4F"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Insurance</w:t>
      </w:r>
    </w:p>
    <w:p w14:paraId="485B6E50"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Labour</w:t>
      </w:r>
    </w:p>
    <w:p w14:paraId="485B6E51"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Land management</w:t>
      </w:r>
    </w:p>
    <w:p w14:paraId="485B6E52"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lastRenderedPageBreak/>
        <w:t>Law (civil)</w:t>
      </w:r>
    </w:p>
    <w:p w14:paraId="485B6E53"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Law (corporate)</w:t>
      </w:r>
    </w:p>
    <w:p w14:paraId="485B6E54"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Law (criminal)</w:t>
      </w:r>
    </w:p>
    <w:p w14:paraId="485B6E55"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Law (taxation)</w:t>
      </w:r>
    </w:p>
    <w:p w14:paraId="485B6E56" w14:textId="3974E9FB"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 xml:space="preserve">Linguistics and </w:t>
      </w:r>
      <w:r w:rsidR="00115AAE">
        <w:rPr>
          <w:noProof/>
          <w:szCs w:val="24"/>
        </w:rPr>
        <w:t>t</w:t>
      </w:r>
      <w:r w:rsidRPr="00A67022">
        <w:rPr>
          <w:noProof/>
          <w:szCs w:val="24"/>
        </w:rPr>
        <w:t>erminology</w:t>
      </w:r>
    </w:p>
    <w:p w14:paraId="485B6E57"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Livestock</w:t>
      </w:r>
    </w:p>
    <w:p w14:paraId="485B6E58"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Medical profession</w:t>
      </w:r>
    </w:p>
    <w:p w14:paraId="485B6E59"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Migration</w:t>
      </w:r>
    </w:p>
    <w:p w14:paraId="485B6E5A"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Natural resources</w:t>
      </w:r>
    </w:p>
    <w:p w14:paraId="485B6E5B"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Plant production</w:t>
      </w:r>
    </w:p>
    <w:p w14:paraId="485B6E5C"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Public affairs</w:t>
      </w:r>
    </w:p>
    <w:p w14:paraId="485B6E5D"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Public health</w:t>
      </w:r>
    </w:p>
    <w:p w14:paraId="485B6E5E"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Public relations</w:t>
      </w:r>
    </w:p>
    <w:p w14:paraId="485B6E5F"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Raw materials</w:t>
      </w:r>
    </w:p>
    <w:p w14:paraId="485B6E60"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Research</w:t>
      </w:r>
    </w:p>
    <w:p w14:paraId="485B6E61"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Science</w:t>
      </w:r>
    </w:p>
    <w:p w14:paraId="485B6E62"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 xml:space="preserve">Science diplomacy </w:t>
      </w:r>
    </w:p>
    <w:p w14:paraId="485B6E63"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Security</w:t>
      </w:r>
    </w:p>
    <w:p w14:paraId="485B6E64"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Smart specialisation</w:t>
      </w:r>
    </w:p>
    <w:p w14:paraId="485B6E65"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Social service</w:t>
      </w:r>
    </w:p>
    <w:p w14:paraId="485B6E66" w14:textId="5541029F"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 xml:space="preserve">Space and </w:t>
      </w:r>
      <w:r w:rsidR="00115AAE">
        <w:rPr>
          <w:noProof/>
          <w:szCs w:val="24"/>
        </w:rPr>
        <w:t>s</w:t>
      </w:r>
      <w:r w:rsidRPr="00A67022">
        <w:rPr>
          <w:noProof/>
          <w:szCs w:val="24"/>
        </w:rPr>
        <w:t>atellites (policy)</w:t>
      </w:r>
    </w:p>
    <w:p w14:paraId="485B6E67" w14:textId="3A0E6FB2"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 xml:space="preserve">Space and </w:t>
      </w:r>
      <w:r w:rsidR="00115AAE">
        <w:rPr>
          <w:noProof/>
          <w:szCs w:val="24"/>
        </w:rPr>
        <w:t>s</w:t>
      </w:r>
      <w:r w:rsidRPr="00A67022">
        <w:rPr>
          <w:noProof/>
          <w:szCs w:val="24"/>
        </w:rPr>
        <w:t>atellites (research)</w:t>
      </w:r>
    </w:p>
    <w:p w14:paraId="485B6E68"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Sport</w:t>
      </w:r>
    </w:p>
    <w:p w14:paraId="485B6E69"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Statistics</w:t>
      </w:r>
    </w:p>
    <w:p w14:paraId="485B6E6A" w14:textId="56DFC2A6"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 xml:space="preserve">Sustainable </w:t>
      </w:r>
      <w:r w:rsidR="00115AAE">
        <w:rPr>
          <w:noProof/>
          <w:szCs w:val="24"/>
        </w:rPr>
        <w:t>d</w:t>
      </w:r>
      <w:r w:rsidRPr="00A67022">
        <w:rPr>
          <w:noProof/>
          <w:szCs w:val="24"/>
        </w:rPr>
        <w:t>evelopment</w:t>
      </w:r>
    </w:p>
    <w:p w14:paraId="485B6E6B"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Systemic eco-innovation</w:t>
      </w:r>
    </w:p>
    <w:p w14:paraId="485B6E6C"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Tax</w:t>
      </w:r>
    </w:p>
    <w:p w14:paraId="485B6E6D"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Trade</w:t>
      </w:r>
    </w:p>
    <w:p w14:paraId="485B6E6E"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Training</w:t>
      </w:r>
    </w:p>
    <w:p w14:paraId="485B6E6F"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Transport</w:t>
      </w:r>
    </w:p>
    <w:p w14:paraId="485B6E70"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Urban development</w:t>
      </w:r>
    </w:p>
    <w:p w14:paraId="485B6E71"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Water</w:t>
      </w:r>
    </w:p>
    <w:p w14:paraId="485B6E72"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Youth</w:t>
      </w:r>
    </w:p>
    <w:p w14:paraId="485B6E73"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Other</w:t>
      </w:r>
    </w:p>
    <w:p w14:paraId="485B6E74" w14:textId="77777777" w:rsidR="00A67022" w:rsidRPr="00A67022" w:rsidRDefault="00A67022" w:rsidP="001B6CB1">
      <w:pPr>
        <w:spacing w:before="120" w:after="120"/>
        <w:rPr>
          <w:noProof/>
          <w:u w:val="single"/>
        </w:rPr>
      </w:pPr>
    </w:p>
    <w:p w14:paraId="663760CB" w14:textId="77777777" w:rsidR="00F53FA9" w:rsidRDefault="00A67022" w:rsidP="001B6CB1">
      <w:pPr>
        <w:spacing w:before="120" w:after="120"/>
        <w:rPr>
          <w:noProof/>
          <w:u w:val="single"/>
        </w:rPr>
      </w:pPr>
      <w:r w:rsidRPr="00A67022">
        <w:rPr>
          <w:noProof/>
          <w:u w:val="single"/>
        </w:rPr>
        <w:br w:type="page"/>
      </w:r>
    </w:p>
    <w:p w14:paraId="769AE1E3" w14:textId="74654919" w:rsidR="00F53FA9" w:rsidRPr="00A67022" w:rsidRDefault="00F53FA9" w:rsidP="00F53FA9">
      <w:pPr>
        <w:spacing w:before="120" w:after="120"/>
        <w:rPr>
          <w:noProof/>
          <w:u w:val="single"/>
        </w:rPr>
      </w:pPr>
      <w:r w:rsidRPr="00A67022">
        <w:rPr>
          <w:noProof/>
          <w:u w:val="single"/>
        </w:rPr>
        <w:lastRenderedPageBreak/>
        <w:t xml:space="preserve">For individuals applying to be appointed as Type </w:t>
      </w:r>
      <w:r>
        <w:rPr>
          <w:noProof/>
          <w:u w:val="single"/>
        </w:rPr>
        <w:t>A</w:t>
      </w:r>
      <w:r w:rsidRPr="00A67022">
        <w:rPr>
          <w:noProof/>
          <w:u w:val="single"/>
        </w:rPr>
        <w:t xml:space="preserve"> members</w:t>
      </w:r>
    </w:p>
    <w:p w14:paraId="2ED8B621" w14:textId="77777777" w:rsidR="00F53FA9" w:rsidRPr="00A67022" w:rsidRDefault="00F53FA9" w:rsidP="00F53FA9">
      <w:pPr>
        <w:spacing w:before="120" w:after="120"/>
        <w:rPr>
          <w:noProof/>
        </w:rPr>
      </w:pPr>
      <w:r w:rsidRPr="00A67022">
        <w:rPr>
          <w:noProof/>
        </w:rPr>
        <w:t>Title: ………………….</w:t>
      </w:r>
    </w:p>
    <w:p w14:paraId="4ACFE2C9" w14:textId="37687F83" w:rsidR="00F53FA9" w:rsidRPr="00A67022" w:rsidRDefault="00F53FA9" w:rsidP="00F53FA9">
      <w:pPr>
        <w:spacing w:before="120" w:after="120"/>
        <w:rPr>
          <w:noProof/>
        </w:rPr>
      </w:pPr>
      <w:r w:rsidRPr="00A67022">
        <w:rPr>
          <w:noProof/>
        </w:rPr>
        <w:t>Surname: ………………….</w:t>
      </w:r>
    </w:p>
    <w:p w14:paraId="243C07D9" w14:textId="0A983FC2" w:rsidR="00F53FA9" w:rsidRDefault="00F53FA9" w:rsidP="00F53FA9">
      <w:pPr>
        <w:spacing w:before="120" w:after="120"/>
        <w:rPr>
          <w:noProof/>
        </w:rPr>
      </w:pPr>
      <w:r w:rsidRPr="00A67022">
        <w:rPr>
          <w:noProof/>
        </w:rPr>
        <w:t>First name: ………………….</w:t>
      </w:r>
    </w:p>
    <w:p w14:paraId="475F38F8" w14:textId="69F7E9EF" w:rsidR="005D72C9" w:rsidRDefault="005D72C9" w:rsidP="00F53FA9">
      <w:pPr>
        <w:spacing w:before="120" w:after="120"/>
        <w:rPr>
          <w:noProof/>
        </w:rPr>
      </w:pPr>
      <w:r>
        <w:rPr>
          <w:noProof/>
        </w:rPr>
        <w:t>Nationality: ………………</w:t>
      </w:r>
    </w:p>
    <w:p w14:paraId="6E3E7BC4" w14:textId="77777777" w:rsidR="0062707E" w:rsidRDefault="005D72C9" w:rsidP="00F53FA9">
      <w:pPr>
        <w:spacing w:before="120" w:after="120"/>
        <w:rPr>
          <w:noProof/>
        </w:rPr>
      </w:pPr>
      <w:r>
        <w:rPr>
          <w:noProof/>
        </w:rPr>
        <w:t>Professional title: ……………</w:t>
      </w:r>
    </w:p>
    <w:p w14:paraId="2E05C69B" w14:textId="4C2623F6" w:rsidR="00F53FA9" w:rsidRPr="00A67022" w:rsidRDefault="00F53FA9" w:rsidP="00F53FA9">
      <w:pPr>
        <w:spacing w:before="120" w:after="120"/>
        <w:rPr>
          <w:noProof/>
        </w:rPr>
      </w:pPr>
      <w:r w:rsidRPr="00A67022">
        <w:rPr>
          <w:noProof/>
        </w:rPr>
        <w:t>Date: ………………….</w:t>
      </w:r>
    </w:p>
    <w:p w14:paraId="2AE96C5A" w14:textId="2EA0F9AF" w:rsidR="00F53FA9" w:rsidRDefault="00F53FA9" w:rsidP="00F53FA9">
      <w:pPr>
        <w:spacing w:before="120" w:after="120"/>
        <w:rPr>
          <w:noProof/>
          <w:u w:val="single"/>
        </w:rPr>
      </w:pPr>
      <w:r w:rsidRPr="00A67022">
        <w:rPr>
          <w:noProof/>
        </w:rPr>
        <w:t>Signature …………………..</w:t>
      </w:r>
    </w:p>
    <w:p w14:paraId="57EE936F" w14:textId="77777777" w:rsidR="00F53FA9" w:rsidRDefault="00F53FA9" w:rsidP="001B6CB1">
      <w:pPr>
        <w:spacing w:before="120" w:after="120"/>
        <w:rPr>
          <w:noProof/>
          <w:u w:val="single"/>
        </w:rPr>
      </w:pPr>
    </w:p>
    <w:p w14:paraId="485B6E75" w14:textId="75892F53" w:rsidR="00A67022" w:rsidRPr="00A67022" w:rsidRDefault="00A67022" w:rsidP="001B6CB1">
      <w:pPr>
        <w:spacing w:before="120" w:after="120"/>
        <w:rPr>
          <w:noProof/>
          <w:u w:val="single"/>
        </w:rPr>
      </w:pPr>
      <w:r w:rsidRPr="00A67022">
        <w:rPr>
          <w:noProof/>
          <w:u w:val="single"/>
        </w:rPr>
        <w:t>For individuals applying to be appointed as Type B members</w:t>
      </w:r>
    </w:p>
    <w:p w14:paraId="485B6E76" w14:textId="77777777" w:rsidR="00A67022" w:rsidRPr="00A67022" w:rsidRDefault="00A67022" w:rsidP="001B6CB1">
      <w:pPr>
        <w:spacing w:before="120" w:after="120"/>
        <w:rPr>
          <w:noProof/>
        </w:rPr>
      </w:pPr>
      <w:r w:rsidRPr="00A67022">
        <w:rPr>
          <w:noProof/>
        </w:rPr>
        <w:t>Title: ………………….</w:t>
      </w:r>
    </w:p>
    <w:p w14:paraId="485B6E77" w14:textId="77777777" w:rsidR="00A67022" w:rsidRPr="00A67022" w:rsidRDefault="00A67022" w:rsidP="001B6CB1">
      <w:pPr>
        <w:spacing w:before="120" w:after="120"/>
        <w:rPr>
          <w:noProof/>
        </w:rPr>
      </w:pPr>
      <w:r w:rsidRPr="00A67022">
        <w:rPr>
          <w:noProof/>
        </w:rPr>
        <w:t>Surname</w:t>
      </w:r>
      <w:r w:rsidRPr="00A67022">
        <w:rPr>
          <w:noProof/>
          <w:vertAlign w:val="superscript"/>
        </w:rPr>
        <w:footnoteReference w:id="14"/>
      </w:r>
      <w:r w:rsidRPr="00A67022">
        <w:rPr>
          <w:noProof/>
        </w:rPr>
        <w:t>: ………………….</w:t>
      </w:r>
    </w:p>
    <w:p w14:paraId="485B6E78" w14:textId="71663F22" w:rsidR="00A67022" w:rsidRDefault="00A67022" w:rsidP="001B6CB1">
      <w:pPr>
        <w:spacing w:before="120" w:after="120"/>
        <w:rPr>
          <w:noProof/>
        </w:rPr>
      </w:pPr>
      <w:r w:rsidRPr="00A67022">
        <w:rPr>
          <w:noProof/>
        </w:rPr>
        <w:t>First name</w:t>
      </w:r>
      <w:r w:rsidRPr="00A67022">
        <w:rPr>
          <w:noProof/>
          <w:vertAlign w:val="superscript"/>
        </w:rPr>
        <w:footnoteReference w:id="15"/>
      </w:r>
      <w:r w:rsidRPr="00A67022">
        <w:rPr>
          <w:noProof/>
        </w:rPr>
        <w:t>: ………………….</w:t>
      </w:r>
    </w:p>
    <w:p w14:paraId="0CE4B420" w14:textId="77777777" w:rsidR="00760C7E" w:rsidRDefault="00760C7E" w:rsidP="00760C7E">
      <w:pPr>
        <w:spacing w:before="120" w:after="120"/>
        <w:rPr>
          <w:noProof/>
        </w:rPr>
      </w:pPr>
      <w:r>
        <w:rPr>
          <w:noProof/>
        </w:rPr>
        <w:t>Nationality: ………………</w:t>
      </w:r>
    </w:p>
    <w:p w14:paraId="485B6E79" w14:textId="77777777" w:rsidR="00A67022" w:rsidRPr="00A67022" w:rsidRDefault="00A67022" w:rsidP="001B6CB1">
      <w:pPr>
        <w:spacing w:before="120" w:after="120"/>
        <w:rPr>
          <w:noProof/>
        </w:rPr>
      </w:pPr>
      <w:r w:rsidRPr="00A67022">
        <w:rPr>
          <w:noProof/>
        </w:rPr>
        <w:t>Date: ………………….</w:t>
      </w:r>
    </w:p>
    <w:p w14:paraId="485B6E7A" w14:textId="77777777" w:rsidR="00A67022" w:rsidRPr="00A67022" w:rsidRDefault="00A67022" w:rsidP="001B6CB1">
      <w:pPr>
        <w:spacing w:before="120" w:after="120"/>
        <w:rPr>
          <w:noProof/>
        </w:rPr>
      </w:pPr>
      <w:r w:rsidRPr="00A67022">
        <w:rPr>
          <w:noProof/>
        </w:rPr>
        <w:t>Signature …………………..</w:t>
      </w:r>
    </w:p>
    <w:p w14:paraId="485B6E7B" w14:textId="77777777" w:rsidR="00A67022" w:rsidRPr="00A67022" w:rsidRDefault="00A67022" w:rsidP="001B6CB1">
      <w:pPr>
        <w:spacing w:before="120" w:after="120"/>
        <w:rPr>
          <w:noProof/>
          <w:u w:val="single"/>
        </w:rPr>
      </w:pPr>
    </w:p>
    <w:p w14:paraId="485B6E7C" w14:textId="77777777" w:rsidR="00A67022" w:rsidRPr="00A67022" w:rsidRDefault="00A67022" w:rsidP="001B6CB1">
      <w:pPr>
        <w:spacing w:before="120" w:after="120"/>
        <w:rPr>
          <w:noProof/>
          <w:u w:val="single"/>
        </w:rPr>
      </w:pPr>
      <w:r w:rsidRPr="00A67022">
        <w:rPr>
          <w:noProof/>
          <w:u w:val="single"/>
        </w:rPr>
        <w:t xml:space="preserve">For organisations applying to be appointed as Type C members </w:t>
      </w:r>
    </w:p>
    <w:p w14:paraId="485B6E7D" w14:textId="77777777" w:rsidR="00A67022" w:rsidRPr="00A67022" w:rsidRDefault="00A67022" w:rsidP="001B6CB1">
      <w:pPr>
        <w:spacing w:before="120" w:after="120"/>
        <w:rPr>
          <w:noProof/>
        </w:rPr>
      </w:pPr>
      <w:r w:rsidRPr="00A67022">
        <w:rPr>
          <w:noProof/>
        </w:rPr>
        <w:t>Name of the organisation</w:t>
      </w:r>
      <w:r w:rsidRPr="00A67022">
        <w:rPr>
          <w:noProof/>
          <w:vertAlign w:val="superscript"/>
        </w:rPr>
        <w:footnoteReference w:id="16"/>
      </w:r>
      <w:r w:rsidRPr="00A67022">
        <w:rPr>
          <w:noProof/>
        </w:rPr>
        <w:t>: ………………….</w:t>
      </w:r>
    </w:p>
    <w:p w14:paraId="485B6E7E" w14:textId="77777777" w:rsidR="00A67022" w:rsidRPr="00A67022" w:rsidRDefault="00A67022" w:rsidP="001B6CB1">
      <w:pPr>
        <w:spacing w:before="120" w:after="120"/>
        <w:rPr>
          <w:noProof/>
        </w:rPr>
      </w:pPr>
      <w:r w:rsidRPr="00A67022">
        <w:rPr>
          <w:noProof/>
        </w:rPr>
        <w:t>Surname of the representative proposed: ………………….</w:t>
      </w:r>
    </w:p>
    <w:p w14:paraId="485B6E7F" w14:textId="77777777" w:rsidR="00A67022" w:rsidRPr="00A67022" w:rsidRDefault="00A67022" w:rsidP="001B6CB1">
      <w:pPr>
        <w:spacing w:before="120" w:after="120"/>
        <w:rPr>
          <w:noProof/>
        </w:rPr>
      </w:pPr>
      <w:r w:rsidRPr="00A67022">
        <w:rPr>
          <w:noProof/>
        </w:rPr>
        <w:t>First name of the representative proposed: ………………….</w:t>
      </w:r>
    </w:p>
    <w:p w14:paraId="485B6E80" w14:textId="77777777" w:rsidR="00A67022" w:rsidRPr="00A67022" w:rsidRDefault="00A67022" w:rsidP="001B6CB1">
      <w:pPr>
        <w:spacing w:before="120" w:after="120"/>
        <w:rPr>
          <w:noProof/>
        </w:rPr>
      </w:pPr>
      <w:r w:rsidRPr="00A67022">
        <w:rPr>
          <w:noProof/>
        </w:rPr>
        <w:t>Surname of the person applying on behalf of the organisation: ………………….</w:t>
      </w:r>
    </w:p>
    <w:p w14:paraId="485B6E81" w14:textId="77777777" w:rsidR="00A67022" w:rsidRPr="00A67022" w:rsidRDefault="00A67022" w:rsidP="001B6CB1">
      <w:pPr>
        <w:spacing w:before="120" w:after="120"/>
        <w:rPr>
          <w:noProof/>
        </w:rPr>
      </w:pPr>
      <w:r w:rsidRPr="00A67022">
        <w:rPr>
          <w:noProof/>
        </w:rPr>
        <w:t>First name of the person applying on behalf of the organisation: ………………….</w:t>
      </w:r>
    </w:p>
    <w:p w14:paraId="485B6E82" w14:textId="77777777" w:rsidR="00A67022" w:rsidRPr="00A67022" w:rsidRDefault="00A67022" w:rsidP="001B6CB1">
      <w:pPr>
        <w:spacing w:before="120" w:after="120"/>
        <w:rPr>
          <w:noProof/>
        </w:rPr>
      </w:pPr>
      <w:r w:rsidRPr="00A67022">
        <w:rPr>
          <w:noProof/>
        </w:rPr>
        <w:t>Date: ………………….</w:t>
      </w:r>
    </w:p>
    <w:p w14:paraId="485B6E83" w14:textId="77777777" w:rsidR="00A67022" w:rsidRPr="00A67022" w:rsidRDefault="00A67022" w:rsidP="001B6CB1">
      <w:pPr>
        <w:spacing w:before="120" w:after="120"/>
        <w:rPr>
          <w:noProof/>
        </w:rPr>
      </w:pPr>
      <w:r w:rsidRPr="00A67022">
        <w:rPr>
          <w:noProof/>
        </w:rPr>
        <w:t>Signature …………………..</w:t>
      </w:r>
    </w:p>
    <w:p w14:paraId="485B6E84" w14:textId="77777777" w:rsidR="00A67022" w:rsidRPr="00A67022" w:rsidRDefault="00A67022" w:rsidP="00B92117">
      <w:pPr>
        <w:spacing w:before="120" w:after="120"/>
        <w:jc w:val="center"/>
        <w:rPr>
          <w:noProof/>
          <w:sz w:val="28"/>
        </w:rPr>
      </w:pPr>
      <w:r w:rsidRPr="00A67022">
        <w:rPr>
          <w:b/>
          <w:noProof/>
          <w:sz w:val="28"/>
          <w:szCs w:val="24"/>
        </w:rPr>
        <w:br w:type="page"/>
      </w:r>
      <w:r w:rsidRPr="00A67022">
        <w:rPr>
          <w:b/>
          <w:noProof/>
          <w:sz w:val="28"/>
        </w:rPr>
        <w:lastRenderedPageBreak/>
        <w:t>Annex II: Selection criteria form</w:t>
      </w:r>
      <w:r w:rsidRPr="00A67022">
        <w:rPr>
          <w:b/>
          <w:noProof/>
          <w:sz w:val="28"/>
          <w:vertAlign w:val="superscript"/>
          <w:lang w:val="fr-BE"/>
        </w:rPr>
        <w:footnoteReference w:id="17"/>
      </w:r>
    </w:p>
    <w:p w14:paraId="485B6E85" w14:textId="49CA3924" w:rsidR="00A67022" w:rsidRDefault="00A67022" w:rsidP="001B6CB1">
      <w:pPr>
        <w:tabs>
          <w:tab w:val="right" w:leader="dot" w:pos="9071"/>
        </w:tabs>
        <w:spacing w:before="120" w:after="120"/>
        <w:ind w:hanging="850"/>
        <w:rPr>
          <w:noProof/>
          <w:color w:val="000000"/>
          <w:szCs w:val="24"/>
          <w:lang w:val="en-US" w:eastAsia="en-GB"/>
        </w:rPr>
      </w:pPr>
      <w:r w:rsidRPr="00A67022">
        <w:rPr>
          <w:noProof/>
          <w:szCs w:val="24"/>
        </w:rPr>
        <w:t xml:space="preserve">Applicants are requested to describe how they fulfil </w:t>
      </w:r>
      <w:r w:rsidRPr="00A67022">
        <w:rPr>
          <w:noProof/>
          <w:color w:val="000000"/>
          <w:szCs w:val="24"/>
          <w:lang w:val="en-US" w:eastAsia="en-GB"/>
        </w:rPr>
        <w:t>the selection criteria listed in this call.</w:t>
      </w:r>
    </w:p>
    <w:p w14:paraId="6DFEF03E" w14:textId="77777777" w:rsidR="0036445B" w:rsidRPr="00A67022" w:rsidRDefault="0036445B" w:rsidP="001B6CB1">
      <w:pPr>
        <w:tabs>
          <w:tab w:val="right" w:leader="dot" w:pos="9071"/>
        </w:tabs>
        <w:spacing w:before="120" w:after="120"/>
        <w:ind w:hanging="850"/>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4371"/>
      </w:tblGrid>
      <w:tr w:rsidR="00A67022" w:rsidRPr="00A67022" w14:paraId="485B6E88" w14:textId="77777777" w:rsidTr="005D72C9">
        <w:tc>
          <w:tcPr>
            <w:tcW w:w="4644" w:type="dxa"/>
            <w:shd w:val="clear" w:color="auto" w:fill="auto"/>
          </w:tcPr>
          <w:p w14:paraId="485B6E86" w14:textId="20B59BB8" w:rsidR="009F47C8" w:rsidRPr="006C45E5" w:rsidRDefault="00C3608E" w:rsidP="000C3B57">
            <w:pPr>
              <w:pStyle w:val="ListDash"/>
              <w:rPr>
                <w:noProof/>
              </w:rPr>
            </w:pPr>
            <w:r w:rsidRPr="00A67022">
              <w:rPr>
                <w:noProof/>
              </w:rPr>
              <w:t xml:space="preserve">proven </w:t>
            </w:r>
            <w:r w:rsidR="00F92999">
              <w:rPr>
                <w:noProof/>
              </w:rPr>
              <w:t xml:space="preserve">professional </w:t>
            </w:r>
            <w:r w:rsidRPr="00A67022">
              <w:rPr>
                <w:noProof/>
              </w:rPr>
              <w:t xml:space="preserve">experience, including at European and / or international level, in </w:t>
            </w:r>
            <w:r>
              <w:rPr>
                <w:noProof/>
              </w:rPr>
              <w:t xml:space="preserve">provision of services, knowledge or expertise in physical or on-line </w:t>
            </w:r>
            <w:r w:rsidRPr="00EA166A">
              <w:rPr>
                <w:noProof/>
              </w:rPr>
              <w:t>trading</w:t>
            </w:r>
            <w:r>
              <w:rPr>
                <w:rStyle w:val="FootnoteReference"/>
                <w:noProof/>
              </w:rPr>
              <w:footnoteReference w:id="18"/>
            </w:r>
            <w:r>
              <w:rPr>
                <w:noProof/>
              </w:rPr>
              <w:t xml:space="preserve"> </w:t>
            </w:r>
            <w:r w:rsidRPr="00EA166A">
              <w:rPr>
                <w:noProof/>
              </w:rPr>
              <w:t>in cultural goods,</w:t>
            </w:r>
            <w:r>
              <w:rPr>
                <w:noProof/>
              </w:rPr>
              <w:t xml:space="preserve"> </w:t>
            </w:r>
            <w:r w:rsidRPr="00EA166A">
              <w:rPr>
                <w:noProof/>
              </w:rPr>
              <w:t xml:space="preserve"> as listed in Annex I of Council Regulation (EC) 116/2009 on the Export of Cultural goods (all applicants);</w:t>
            </w:r>
          </w:p>
        </w:tc>
        <w:tc>
          <w:tcPr>
            <w:tcW w:w="4645" w:type="dxa"/>
            <w:shd w:val="clear" w:color="auto" w:fill="auto"/>
          </w:tcPr>
          <w:p w14:paraId="485B6E87" w14:textId="77777777" w:rsidR="00A67022" w:rsidRPr="00A67022" w:rsidRDefault="00A67022" w:rsidP="001B6CB1">
            <w:pPr>
              <w:tabs>
                <w:tab w:val="left" w:pos="0"/>
              </w:tabs>
              <w:spacing w:before="120" w:after="120"/>
              <w:rPr>
                <w:noProof/>
                <w:szCs w:val="24"/>
              </w:rPr>
            </w:pPr>
          </w:p>
        </w:tc>
      </w:tr>
      <w:tr w:rsidR="006C45E5" w:rsidRPr="00A67022" w14:paraId="6468A81D" w14:textId="77777777" w:rsidTr="005D72C9">
        <w:tc>
          <w:tcPr>
            <w:tcW w:w="4644" w:type="dxa"/>
            <w:shd w:val="clear" w:color="auto" w:fill="auto"/>
          </w:tcPr>
          <w:p w14:paraId="1DF926D3" w14:textId="52AB38B4" w:rsidR="006C45E5" w:rsidRPr="00AC0275" w:rsidRDefault="00AC0275" w:rsidP="00F92999">
            <w:pPr>
              <w:pStyle w:val="ListDash"/>
              <w:rPr>
                <w:noProof/>
                <w:szCs w:val="24"/>
              </w:rPr>
            </w:pPr>
            <w:r w:rsidRPr="00541457">
              <w:rPr>
                <w:noProof/>
                <w:szCs w:val="24"/>
              </w:rPr>
              <w:t xml:space="preserve">Proven </w:t>
            </w:r>
            <w:r w:rsidRPr="006C45E5">
              <w:rPr>
                <w:bCs/>
                <w:noProof/>
                <w:szCs w:val="24"/>
              </w:rPr>
              <w:t>knowledge</w:t>
            </w:r>
            <w:r w:rsidR="00C3608E">
              <w:rPr>
                <w:bCs/>
                <w:noProof/>
                <w:szCs w:val="24"/>
              </w:rPr>
              <w:t>,</w:t>
            </w:r>
            <w:r w:rsidRPr="006C45E5">
              <w:rPr>
                <w:bCs/>
                <w:noProof/>
                <w:szCs w:val="24"/>
              </w:rPr>
              <w:t xml:space="preserve"> </w:t>
            </w:r>
            <w:r w:rsidR="00C3608E">
              <w:rPr>
                <w:bCs/>
                <w:noProof/>
                <w:szCs w:val="24"/>
              </w:rPr>
              <w:t>expertise</w:t>
            </w:r>
            <w:r w:rsidR="0088756B">
              <w:rPr>
                <w:bCs/>
                <w:noProof/>
                <w:szCs w:val="24"/>
              </w:rPr>
              <w:t xml:space="preserve"> or practical experi</w:t>
            </w:r>
            <w:r w:rsidR="00F92999">
              <w:rPr>
                <w:bCs/>
                <w:noProof/>
                <w:szCs w:val="24"/>
              </w:rPr>
              <w:t>e</w:t>
            </w:r>
            <w:r w:rsidR="0088756B">
              <w:rPr>
                <w:bCs/>
                <w:noProof/>
                <w:szCs w:val="24"/>
              </w:rPr>
              <w:t xml:space="preserve">nce in the application of </w:t>
            </w:r>
            <w:r w:rsidRPr="00B34350">
              <w:rPr>
                <w:noProof/>
                <w:szCs w:val="24"/>
              </w:rPr>
              <w:t xml:space="preserve"> relevant national, international</w:t>
            </w:r>
            <w:r w:rsidRPr="00B34350">
              <w:rPr>
                <w:noProof/>
                <w:szCs w:val="24"/>
              </w:rPr>
              <w:br/>
              <w:t>and/or</w:t>
            </w:r>
            <w:r w:rsidRPr="00EA166A">
              <w:rPr>
                <w:noProof/>
                <w:szCs w:val="24"/>
              </w:rPr>
              <w:t xml:space="preserve"> European norms</w:t>
            </w:r>
            <w:r w:rsidR="00F92999">
              <w:rPr>
                <w:noProof/>
                <w:szCs w:val="24"/>
              </w:rPr>
              <w:t xml:space="preserve"> </w:t>
            </w:r>
            <w:r w:rsidR="00F92999">
              <w:rPr>
                <w:noProof/>
              </w:rPr>
              <w:t>applicable to trading in cultural goods</w:t>
            </w:r>
            <w:r w:rsidRPr="00EA166A">
              <w:rPr>
                <w:noProof/>
                <w:szCs w:val="24"/>
              </w:rPr>
              <w:t xml:space="preserve">, on standard-setting texts and principles (such as for example the UNESCO </w:t>
            </w:r>
            <w:r>
              <w:rPr>
                <w:noProof/>
                <w:szCs w:val="24"/>
              </w:rPr>
              <w:t xml:space="preserve">1970 Convention On The Means Of Prohibiting And Preventing the Illicit Import, Export And Transfer Of Ownership Of Cultural Property, 1995 UNIDROIT Convention on Stolen Or Illegally Exported Cultural Objects, </w:t>
            </w:r>
            <w:r w:rsidRPr="00EA166A">
              <w:rPr>
                <w:bCs/>
                <w:color w:val="333333"/>
                <w:szCs w:val="24"/>
                <w:shd w:val="clear" w:color="auto" w:fill="FFFFFF"/>
              </w:rPr>
              <w:t xml:space="preserve">International Code of Ethics for Dealers in Cultural Property, </w:t>
            </w:r>
            <w:r w:rsidRPr="00EA166A">
              <w:rPr>
                <w:color w:val="444444"/>
                <w:szCs w:val="24"/>
                <w:shd w:val="clear" w:color="auto" w:fill="FFFFFF"/>
              </w:rPr>
              <w:t>ICOM Code of Ethics for Museums</w:t>
            </w:r>
            <w:r w:rsidRPr="00541457">
              <w:rPr>
                <w:noProof/>
                <w:szCs w:val="24"/>
              </w:rPr>
              <w:t xml:space="preserve"> </w:t>
            </w:r>
            <w:r w:rsidRPr="00541457">
              <w:rPr>
                <w:rStyle w:val="FootnoteReference"/>
                <w:noProof/>
                <w:szCs w:val="24"/>
              </w:rPr>
              <w:footnoteReference w:id="19"/>
            </w:r>
            <w:r w:rsidRPr="00541457">
              <w:rPr>
                <w:noProof/>
                <w:szCs w:val="24"/>
              </w:rPr>
              <w:t>)  (all applicants);</w:t>
            </w:r>
          </w:p>
        </w:tc>
        <w:tc>
          <w:tcPr>
            <w:tcW w:w="4645" w:type="dxa"/>
            <w:shd w:val="clear" w:color="auto" w:fill="auto"/>
          </w:tcPr>
          <w:p w14:paraId="7A533016" w14:textId="77777777" w:rsidR="006C45E5" w:rsidRPr="00A67022" w:rsidRDefault="006C45E5" w:rsidP="000C3B57">
            <w:pPr>
              <w:pStyle w:val="ListDash"/>
              <w:numPr>
                <w:ilvl w:val="0"/>
                <w:numId w:val="0"/>
              </w:numPr>
              <w:ind w:left="283"/>
              <w:rPr>
                <w:noProof/>
              </w:rPr>
            </w:pPr>
          </w:p>
        </w:tc>
      </w:tr>
      <w:tr w:rsidR="00A67022" w:rsidRPr="00A67022" w14:paraId="485B6E8B" w14:textId="77777777" w:rsidTr="005D72C9">
        <w:tc>
          <w:tcPr>
            <w:tcW w:w="4644" w:type="dxa"/>
            <w:shd w:val="clear" w:color="auto" w:fill="auto"/>
          </w:tcPr>
          <w:p w14:paraId="485B6E89" w14:textId="03D3EA05" w:rsidR="00A67022" w:rsidRPr="006C45E5" w:rsidRDefault="006C45E5" w:rsidP="006C45E5">
            <w:pPr>
              <w:pStyle w:val="ListDash"/>
              <w:rPr>
                <w:noProof/>
              </w:rPr>
            </w:pPr>
            <w:r>
              <w:rPr>
                <w:noProof/>
              </w:rPr>
              <w:t>P</w:t>
            </w:r>
            <w:r w:rsidR="009F47C8" w:rsidRPr="00A67022">
              <w:rPr>
                <w:noProof/>
              </w:rPr>
              <w:t xml:space="preserve">roven capacity to represent effectively the position shared by stakeholders </w:t>
            </w:r>
            <w:r w:rsidR="009F47C8" w:rsidRPr="001E0F82">
              <w:rPr>
                <w:noProof/>
              </w:rPr>
              <w:t>(individuals applying to be appointed in order to represent a common interest only)</w:t>
            </w:r>
            <w:r w:rsidR="009F47C8" w:rsidRPr="00A67022">
              <w:rPr>
                <w:noProof/>
              </w:rPr>
              <w:t xml:space="preserve">; </w:t>
            </w:r>
          </w:p>
        </w:tc>
        <w:tc>
          <w:tcPr>
            <w:tcW w:w="4645" w:type="dxa"/>
            <w:shd w:val="clear" w:color="auto" w:fill="auto"/>
          </w:tcPr>
          <w:p w14:paraId="485B6E8A" w14:textId="77777777" w:rsidR="00A67022" w:rsidRPr="00A67022" w:rsidRDefault="00A67022" w:rsidP="001B6CB1">
            <w:pPr>
              <w:tabs>
                <w:tab w:val="left" w:pos="0"/>
              </w:tabs>
              <w:spacing w:before="120" w:after="120"/>
              <w:rPr>
                <w:noProof/>
                <w:szCs w:val="24"/>
              </w:rPr>
            </w:pPr>
          </w:p>
        </w:tc>
      </w:tr>
      <w:tr w:rsidR="00A67022" w:rsidRPr="00A67022" w14:paraId="485B6E8E" w14:textId="77777777" w:rsidTr="005D72C9">
        <w:tc>
          <w:tcPr>
            <w:tcW w:w="4644" w:type="dxa"/>
            <w:shd w:val="clear" w:color="auto" w:fill="auto"/>
          </w:tcPr>
          <w:p w14:paraId="485B6E8C" w14:textId="678B86B3" w:rsidR="00A67022" w:rsidRPr="006C45E5" w:rsidRDefault="00A67022" w:rsidP="006C45E5">
            <w:pPr>
              <w:pStyle w:val="ListParagraph"/>
              <w:numPr>
                <w:ilvl w:val="0"/>
                <w:numId w:val="52"/>
              </w:numPr>
              <w:tabs>
                <w:tab w:val="left" w:pos="0"/>
              </w:tabs>
              <w:spacing w:before="120" w:after="120"/>
              <w:ind w:left="284"/>
              <w:rPr>
                <w:noProof/>
                <w:szCs w:val="24"/>
                <w:lang w:val="en-IE"/>
              </w:rPr>
            </w:pPr>
            <w:r w:rsidRPr="006C45E5">
              <w:rPr>
                <w:noProof/>
                <w:color w:val="000000"/>
                <w:szCs w:val="24"/>
                <w:lang w:val="en-US" w:eastAsia="en-GB"/>
              </w:rPr>
              <w:t xml:space="preserve">Competence, experience and hierarchical level of the proposed representatives </w:t>
            </w:r>
            <w:r w:rsidR="006C45E5" w:rsidRPr="006C45E5">
              <w:rPr>
                <w:noProof/>
                <w:szCs w:val="24"/>
                <w:lang w:val="en-IE"/>
              </w:rPr>
              <w:t>(</w:t>
            </w:r>
            <w:r w:rsidR="009F47C8" w:rsidRPr="006C45E5">
              <w:rPr>
                <w:noProof/>
                <w:szCs w:val="24"/>
                <w:lang w:val="en-IE"/>
              </w:rPr>
              <w:t>organisations only</w:t>
            </w:r>
            <w:r w:rsidR="006C45E5" w:rsidRPr="006C45E5">
              <w:rPr>
                <w:noProof/>
                <w:szCs w:val="24"/>
                <w:lang w:val="en-IE"/>
              </w:rPr>
              <w:t>)</w:t>
            </w:r>
          </w:p>
        </w:tc>
        <w:tc>
          <w:tcPr>
            <w:tcW w:w="4645" w:type="dxa"/>
            <w:shd w:val="clear" w:color="auto" w:fill="auto"/>
          </w:tcPr>
          <w:p w14:paraId="485B6E8D" w14:textId="77777777" w:rsidR="00A67022" w:rsidRPr="00A67022" w:rsidRDefault="00A67022" w:rsidP="001B6CB1">
            <w:pPr>
              <w:tabs>
                <w:tab w:val="left" w:pos="0"/>
              </w:tabs>
              <w:spacing w:before="120" w:after="120"/>
              <w:rPr>
                <w:noProof/>
                <w:szCs w:val="24"/>
              </w:rPr>
            </w:pPr>
          </w:p>
        </w:tc>
      </w:tr>
      <w:tr w:rsidR="006C45E5" w:rsidRPr="00A67022" w14:paraId="72130080" w14:textId="77777777" w:rsidTr="005D72C9">
        <w:tc>
          <w:tcPr>
            <w:tcW w:w="4644" w:type="dxa"/>
            <w:shd w:val="clear" w:color="auto" w:fill="auto"/>
          </w:tcPr>
          <w:p w14:paraId="09F675B5" w14:textId="5380E6C9" w:rsidR="006C45E5" w:rsidRPr="006C45E5" w:rsidRDefault="006C45E5" w:rsidP="006C45E5">
            <w:pPr>
              <w:pStyle w:val="ListDash"/>
              <w:numPr>
                <w:ilvl w:val="0"/>
                <w:numId w:val="52"/>
              </w:numPr>
              <w:ind w:left="284" w:hanging="426"/>
              <w:rPr>
                <w:noProof/>
              </w:rPr>
            </w:pPr>
            <w:r>
              <w:rPr>
                <w:rFonts w:eastAsia="SimSun"/>
                <w:noProof/>
                <w:lang w:eastAsia="zh-CN"/>
              </w:rPr>
              <w:t>A</w:t>
            </w:r>
            <w:r w:rsidRPr="00A67022">
              <w:rPr>
                <w:rFonts w:eastAsia="SimSun"/>
                <w:noProof/>
                <w:lang w:eastAsia="zh-CN"/>
              </w:rPr>
              <w:t xml:space="preserve">bsence of circumstances that could give rise to a conflict of interest </w:t>
            </w:r>
            <w:r w:rsidRPr="001E0F82">
              <w:rPr>
                <w:noProof/>
              </w:rPr>
              <w:t xml:space="preserve">(individuals applying to be appointed in </w:t>
            </w:r>
            <w:r w:rsidRPr="001E0F82">
              <w:rPr>
                <w:noProof/>
              </w:rPr>
              <w:lastRenderedPageBreak/>
              <w:t>a personal capacity only)</w:t>
            </w:r>
            <w:r w:rsidRPr="00A67022">
              <w:rPr>
                <w:noProof/>
              </w:rPr>
              <w:t>;</w:t>
            </w:r>
          </w:p>
        </w:tc>
        <w:tc>
          <w:tcPr>
            <w:tcW w:w="4645" w:type="dxa"/>
            <w:shd w:val="clear" w:color="auto" w:fill="auto"/>
          </w:tcPr>
          <w:p w14:paraId="4F0E48FD" w14:textId="77777777" w:rsidR="006C45E5" w:rsidRPr="00A67022" w:rsidRDefault="006C45E5" w:rsidP="001B6CB1">
            <w:pPr>
              <w:tabs>
                <w:tab w:val="left" w:pos="0"/>
              </w:tabs>
              <w:spacing w:before="120" w:after="120"/>
              <w:rPr>
                <w:noProof/>
                <w:szCs w:val="24"/>
              </w:rPr>
            </w:pPr>
          </w:p>
        </w:tc>
      </w:tr>
      <w:tr w:rsidR="00A67022" w:rsidRPr="00A67022" w14:paraId="485B6E91" w14:textId="77777777" w:rsidTr="005D72C9">
        <w:tc>
          <w:tcPr>
            <w:tcW w:w="4644" w:type="dxa"/>
            <w:shd w:val="clear" w:color="auto" w:fill="auto"/>
          </w:tcPr>
          <w:p w14:paraId="485B6E8F" w14:textId="151B0818" w:rsidR="00A67022" w:rsidRPr="006C45E5" w:rsidRDefault="00A67022" w:rsidP="006C45E5">
            <w:pPr>
              <w:pStyle w:val="ListParagraph"/>
              <w:numPr>
                <w:ilvl w:val="0"/>
                <w:numId w:val="52"/>
              </w:numPr>
              <w:tabs>
                <w:tab w:val="left" w:pos="0"/>
              </w:tabs>
              <w:spacing w:before="120" w:after="120"/>
              <w:ind w:left="284"/>
              <w:rPr>
                <w:noProof/>
                <w:szCs w:val="24"/>
                <w:lang w:val="en-IE"/>
              </w:rPr>
            </w:pPr>
            <w:r w:rsidRPr="006C45E5">
              <w:rPr>
                <w:noProof/>
                <w:szCs w:val="24"/>
                <w:lang w:val="en-IE"/>
              </w:rPr>
              <w:t xml:space="preserve">Good knowledge of the English language </w:t>
            </w:r>
            <w:r w:rsidR="009F47C8" w:rsidRPr="006C45E5">
              <w:rPr>
                <w:noProof/>
                <w:lang w:val="en-IE"/>
              </w:rPr>
              <w:t xml:space="preserve">allowing active participation in the discussions (individual applicants and organisations’ representatives).      </w:t>
            </w:r>
          </w:p>
        </w:tc>
        <w:tc>
          <w:tcPr>
            <w:tcW w:w="4645" w:type="dxa"/>
            <w:shd w:val="clear" w:color="auto" w:fill="auto"/>
          </w:tcPr>
          <w:p w14:paraId="485B6E90" w14:textId="77777777" w:rsidR="00A67022" w:rsidRPr="00A67022" w:rsidRDefault="00A67022" w:rsidP="001B6CB1">
            <w:pPr>
              <w:tabs>
                <w:tab w:val="left" w:pos="0"/>
              </w:tabs>
              <w:spacing w:before="120" w:after="120"/>
              <w:rPr>
                <w:noProof/>
                <w:szCs w:val="24"/>
              </w:rPr>
            </w:pPr>
          </w:p>
        </w:tc>
      </w:tr>
    </w:tbl>
    <w:p w14:paraId="485B6E92" w14:textId="77777777" w:rsidR="00A67022" w:rsidRPr="00A67022" w:rsidRDefault="00A67022" w:rsidP="001B6CB1">
      <w:pPr>
        <w:tabs>
          <w:tab w:val="left" w:pos="0"/>
        </w:tabs>
        <w:spacing w:before="120" w:after="120"/>
        <w:rPr>
          <w:noProof/>
          <w:u w:val="single"/>
        </w:rPr>
      </w:pPr>
    </w:p>
    <w:p w14:paraId="2A7F0F4F" w14:textId="77777777" w:rsidR="00B92117" w:rsidRPr="00A67022" w:rsidRDefault="00B92117" w:rsidP="00B92117">
      <w:pPr>
        <w:spacing w:before="120" w:after="120"/>
        <w:rPr>
          <w:noProof/>
          <w:u w:val="single"/>
        </w:rPr>
      </w:pPr>
      <w:r w:rsidRPr="00A67022">
        <w:rPr>
          <w:noProof/>
          <w:u w:val="single"/>
        </w:rPr>
        <w:t xml:space="preserve">For individuals applying to be appointed as Type </w:t>
      </w:r>
      <w:r>
        <w:rPr>
          <w:noProof/>
          <w:u w:val="single"/>
        </w:rPr>
        <w:t>A</w:t>
      </w:r>
      <w:r w:rsidRPr="00A67022">
        <w:rPr>
          <w:noProof/>
          <w:u w:val="single"/>
        </w:rPr>
        <w:t xml:space="preserve"> members</w:t>
      </w:r>
    </w:p>
    <w:p w14:paraId="677B0484" w14:textId="77777777" w:rsidR="00B92117" w:rsidRPr="00A67022" w:rsidRDefault="00B92117" w:rsidP="00B92117">
      <w:pPr>
        <w:spacing w:before="120" w:after="120"/>
        <w:rPr>
          <w:noProof/>
        </w:rPr>
      </w:pPr>
      <w:r w:rsidRPr="00A67022">
        <w:rPr>
          <w:noProof/>
        </w:rPr>
        <w:t>Title: ………………….</w:t>
      </w:r>
    </w:p>
    <w:p w14:paraId="75692C58" w14:textId="77777777" w:rsidR="00B92117" w:rsidRPr="00A67022" w:rsidRDefault="00B92117" w:rsidP="00B92117">
      <w:pPr>
        <w:spacing w:before="120" w:after="120"/>
        <w:rPr>
          <w:noProof/>
        </w:rPr>
      </w:pPr>
      <w:r w:rsidRPr="00A67022">
        <w:rPr>
          <w:noProof/>
        </w:rPr>
        <w:t>Surname: ………………….</w:t>
      </w:r>
    </w:p>
    <w:p w14:paraId="5ED7177D" w14:textId="6E56AE2B" w:rsidR="00B92117" w:rsidRDefault="00B92117" w:rsidP="00B92117">
      <w:pPr>
        <w:spacing w:before="120" w:after="120"/>
        <w:rPr>
          <w:noProof/>
        </w:rPr>
      </w:pPr>
      <w:r w:rsidRPr="00A67022">
        <w:rPr>
          <w:noProof/>
        </w:rPr>
        <w:t>First name: ………………….</w:t>
      </w:r>
    </w:p>
    <w:p w14:paraId="12421A57" w14:textId="77777777" w:rsidR="00760C7E" w:rsidRDefault="00760C7E" w:rsidP="00760C7E">
      <w:pPr>
        <w:spacing w:before="120" w:after="120"/>
        <w:rPr>
          <w:noProof/>
        </w:rPr>
      </w:pPr>
      <w:r>
        <w:rPr>
          <w:noProof/>
        </w:rPr>
        <w:t>Nationality: ………………</w:t>
      </w:r>
    </w:p>
    <w:p w14:paraId="0E64A641" w14:textId="0CF9251F" w:rsidR="00760C7E" w:rsidRPr="00A67022" w:rsidRDefault="00760C7E" w:rsidP="00760C7E">
      <w:pPr>
        <w:spacing w:before="120" w:after="120"/>
        <w:rPr>
          <w:noProof/>
        </w:rPr>
      </w:pPr>
      <w:r>
        <w:rPr>
          <w:noProof/>
        </w:rPr>
        <w:t>Professional title: ……………</w:t>
      </w:r>
    </w:p>
    <w:p w14:paraId="7CAD096C" w14:textId="77777777" w:rsidR="00B92117" w:rsidRPr="00A67022" w:rsidRDefault="00B92117" w:rsidP="00B92117">
      <w:pPr>
        <w:spacing w:before="120" w:after="120"/>
        <w:rPr>
          <w:noProof/>
        </w:rPr>
      </w:pPr>
      <w:r w:rsidRPr="00A67022">
        <w:rPr>
          <w:noProof/>
        </w:rPr>
        <w:t>Date: ………………….</w:t>
      </w:r>
    </w:p>
    <w:p w14:paraId="61F5B71F" w14:textId="154F6D79" w:rsidR="00B92117" w:rsidRDefault="00B92117" w:rsidP="00B92117">
      <w:pPr>
        <w:tabs>
          <w:tab w:val="left" w:pos="0"/>
        </w:tabs>
        <w:spacing w:before="120" w:after="120"/>
        <w:rPr>
          <w:noProof/>
          <w:u w:val="single"/>
        </w:rPr>
      </w:pPr>
      <w:r w:rsidRPr="00A67022">
        <w:rPr>
          <w:noProof/>
        </w:rPr>
        <w:t>Signature …………………..</w:t>
      </w:r>
    </w:p>
    <w:p w14:paraId="23276A64" w14:textId="77777777" w:rsidR="00B92117" w:rsidRDefault="00B92117" w:rsidP="001B6CB1">
      <w:pPr>
        <w:tabs>
          <w:tab w:val="left" w:pos="0"/>
        </w:tabs>
        <w:spacing w:before="120" w:after="120"/>
        <w:rPr>
          <w:noProof/>
          <w:u w:val="single"/>
        </w:rPr>
      </w:pPr>
    </w:p>
    <w:p w14:paraId="485B6E93" w14:textId="77777777" w:rsidR="00A67022" w:rsidRPr="00A67022" w:rsidRDefault="00A67022" w:rsidP="001B6CB1">
      <w:pPr>
        <w:tabs>
          <w:tab w:val="left" w:pos="0"/>
        </w:tabs>
        <w:spacing w:before="120" w:after="120"/>
        <w:rPr>
          <w:noProof/>
          <w:szCs w:val="24"/>
        </w:rPr>
      </w:pPr>
      <w:r w:rsidRPr="00A67022">
        <w:rPr>
          <w:noProof/>
          <w:u w:val="single"/>
        </w:rPr>
        <w:t>For individuals applying to be appointed as Type B members</w:t>
      </w:r>
    </w:p>
    <w:p w14:paraId="485B6E94" w14:textId="77777777" w:rsidR="00A67022" w:rsidRPr="00A67022" w:rsidRDefault="00A67022" w:rsidP="001B6CB1">
      <w:pPr>
        <w:spacing w:before="120" w:after="120"/>
        <w:rPr>
          <w:noProof/>
        </w:rPr>
      </w:pPr>
      <w:r w:rsidRPr="00A67022">
        <w:rPr>
          <w:noProof/>
        </w:rPr>
        <w:t>Title: ………………….</w:t>
      </w:r>
    </w:p>
    <w:p w14:paraId="485B6E95" w14:textId="77777777" w:rsidR="00A67022" w:rsidRPr="00A67022" w:rsidRDefault="00A67022" w:rsidP="001B6CB1">
      <w:pPr>
        <w:spacing w:before="120" w:after="120"/>
        <w:rPr>
          <w:noProof/>
        </w:rPr>
      </w:pPr>
      <w:r w:rsidRPr="00A67022">
        <w:rPr>
          <w:noProof/>
        </w:rPr>
        <w:t>Surname</w:t>
      </w:r>
      <w:r w:rsidRPr="00A67022">
        <w:rPr>
          <w:noProof/>
          <w:vertAlign w:val="superscript"/>
        </w:rPr>
        <w:footnoteReference w:id="20"/>
      </w:r>
      <w:r w:rsidRPr="00A67022">
        <w:rPr>
          <w:noProof/>
        </w:rPr>
        <w:t>: .……………….</w:t>
      </w:r>
    </w:p>
    <w:p w14:paraId="485B6E96" w14:textId="3F8673C9" w:rsidR="00A67022" w:rsidRDefault="00A67022" w:rsidP="001B6CB1">
      <w:pPr>
        <w:spacing w:before="120" w:after="120"/>
        <w:rPr>
          <w:noProof/>
        </w:rPr>
      </w:pPr>
      <w:r w:rsidRPr="00A67022">
        <w:rPr>
          <w:noProof/>
        </w:rPr>
        <w:t>First name</w:t>
      </w:r>
      <w:r w:rsidRPr="00A67022">
        <w:rPr>
          <w:noProof/>
          <w:vertAlign w:val="superscript"/>
        </w:rPr>
        <w:footnoteReference w:id="21"/>
      </w:r>
      <w:r w:rsidRPr="00A67022">
        <w:rPr>
          <w:noProof/>
        </w:rPr>
        <w:t>: ………………….</w:t>
      </w:r>
    </w:p>
    <w:p w14:paraId="2F054162" w14:textId="77777777" w:rsidR="00EE1C82" w:rsidRDefault="00EE1C82" w:rsidP="00EE1C82">
      <w:pPr>
        <w:spacing w:before="120" w:after="120"/>
        <w:rPr>
          <w:noProof/>
        </w:rPr>
      </w:pPr>
      <w:r>
        <w:rPr>
          <w:noProof/>
        </w:rPr>
        <w:t>Nationality: ………………</w:t>
      </w:r>
    </w:p>
    <w:p w14:paraId="2414AD47" w14:textId="77777777" w:rsidR="00EE1C82" w:rsidRPr="00A67022" w:rsidRDefault="00EE1C82" w:rsidP="001B6CB1">
      <w:pPr>
        <w:spacing w:before="120" w:after="120"/>
        <w:rPr>
          <w:noProof/>
        </w:rPr>
      </w:pPr>
    </w:p>
    <w:p w14:paraId="485B6E97" w14:textId="77777777" w:rsidR="00A67022" w:rsidRPr="00A67022" w:rsidRDefault="00A67022" w:rsidP="001B6CB1">
      <w:pPr>
        <w:spacing w:before="120" w:after="120"/>
        <w:rPr>
          <w:noProof/>
        </w:rPr>
      </w:pPr>
      <w:r w:rsidRPr="00A67022">
        <w:rPr>
          <w:noProof/>
        </w:rPr>
        <w:t>Date: ………………….</w:t>
      </w:r>
    </w:p>
    <w:p w14:paraId="485B6E98" w14:textId="77777777" w:rsidR="00A67022" w:rsidRPr="00A67022" w:rsidRDefault="00A67022" w:rsidP="001B6CB1">
      <w:pPr>
        <w:spacing w:before="120" w:after="120"/>
        <w:rPr>
          <w:noProof/>
        </w:rPr>
      </w:pPr>
      <w:r w:rsidRPr="00A67022">
        <w:rPr>
          <w:noProof/>
        </w:rPr>
        <w:t>Signature …………………..</w:t>
      </w:r>
    </w:p>
    <w:p w14:paraId="485B6E99" w14:textId="77777777" w:rsidR="00A67022" w:rsidRPr="00A67022" w:rsidRDefault="00A67022" w:rsidP="001B6CB1">
      <w:pPr>
        <w:spacing w:before="120" w:after="120"/>
        <w:rPr>
          <w:noProof/>
          <w:u w:val="single"/>
        </w:rPr>
      </w:pPr>
    </w:p>
    <w:p w14:paraId="56D698D1" w14:textId="77777777" w:rsidR="009C3866" w:rsidRDefault="009C3866" w:rsidP="001B6CB1">
      <w:pPr>
        <w:spacing w:before="120" w:after="120"/>
        <w:rPr>
          <w:noProof/>
          <w:u w:val="single"/>
        </w:rPr>
      </w:pPr>
    </w:p>
    <w:p w14:paraId="485B6E9A" w14:textId="77777777" w:rsidR="00A67022" w:rsidRPr="00A67022" w:rsidRDefault="00A67022" w:rsidP="001B6CB1">
      <w:pPr>
        <w:spacing w:before="120" w:after="120"/>
        <w:rPr>
          <w:noProof/>
          <w:u w:val="single"/>
        </w:rPr>
      </w:pPr>
      <w:r w:rsidRPr="00A67022">
        <w:rPr>
          <w:noProof/>
          <w:u w:val="single"/>
        </w:rPr>
        <w:t>For organisations applying to be appointed as Type C members</w:t>
      </w:r>
    </w:p>
    <w:p w14:paraId="485B6E9B" w14:textId="77777777" w:rsidR="00A67022" w:rsidRPr="00A67022" w:rsidRDefault="00A67022" w:rsidP="001B6CB1">
      <w:pPr>
        <w:spacing w:before="120" w:after="120"/>
        <w:rPr>
          <w:noProof/>
        </w:rPr>
      </w:pPr>
      <w:r w:rsidRPr="00A67022">
        <w:rPr>
          <w:noProof/>
        </w:rPr>
        <w:t>Name of the organisation</w:t>
      </w:r>
      <w:r w:rsidRPr="00A67022">
        <w:rPr>
          <w:noProof/>
          <w:vertAlign w:val="superscript"/>
        </w:rPr>
        <w:footnoteReference w:id="22"/>
      </w:r>
      <w:r w:rsidRPr="00A67022">
        <w:rPr>
          <w:noProof/>
        </w:rPr>
        <w:t>: ………………….</w:t>
      </w:r>
    </w:p>
    <w:p w14:paraId="485B6E9C" w14:textId="77777777" w:rsidR="00A67022" w:rsidRPr="00A67022" w:rsidRDefault="00A67022" w:rsidP="001B6CB1">
      <w:pPr>
        <w:spacing w:before="120" w:after="120"/>
        <w:rPr>
          <w:noProof/>
        </w:rPr>
      </w:pPr>
      <w:r w:rsidRPr="00A67022">
        <w:rPr>
          <w:noProof/>
        </w:rPr>
        <w:lastRenderedPageBreak/>
        <w:t>Surname of the representative proposed: ………………….</w:t>
      </w:r>
    </w:p>
    <w:p w14:paraId="485B6E9D" w14:textId="77777777" w:rsidR="00A67022" w:rsidRPr="00A67022" w:rsidRDefault="00A67022" w:rsidP="001B6CB1">
      <w:pPr>
        <w:spacing w:before="120" w:after="120"/>
        <w:rPr>
          <w:noProof/>
        </w:rPr>
      </w:pPr>
      <w:r w:rsidRPr="00A67022">
        <w:rPr>
          <w:noProof/>
        </w:rPr>
        <w:t>First name of the representative proposed: ………………….</w:t>
      </w:r>
    </w:p>
    <w:p w14:paraId="485B6E9E" w14:textId="77777777" w:rsidR="00A67022" w:rsidRPr="00A67022" w:rsidRDefault="00A67022" w:rsidP="001B6CB1">
      <w:pPr>
        <w:spacing w:before="120" w:after="120"/>
        <w:rPr>
          <w:noProof/>
        </w:rPr>
      </w:pPr>
      <w:r w:rsidRPr="00A67022">
        <w:rPr>
          <w:noProof/>
        </w:rPr>
        <w:t>Surname of the person applying on behalf of the organisation: ………………….</w:t>
      </w:r>
    </w:p>
    <w:p w14:paraId="485B6E9F" w14:textId="77777777" w:rsidR="00A67022" w:rsidRPr="00A67022" w:rsidRDefault="00A67022" w:rsidP="001B6CB1">
      <w:pPr>
        <w:spacing w:before="120" w:after="120"/>
        <w:rPr>
          <w:noProof/>
        </w:rPr>
      </w:pPr>
      <w:r w:rsidRPr="00A67022">
        <w:rPr>
          <w:noProof/>
        </w:rPr>
        <w:t>First name of the person applying on behalf of the organisation: ………………….</w:t>
      </w:r>
    </w:p>
    <w:p w14:paraId="485B6EA0" w14:textId="77777777" w:rsidR="00A67022" w:rsidRPr="00A67022" w:rsidRDefault="00A67022" w:rsidP="001B6CB1">
      <w:pPr>
        <w:spacing w:before="120" w:after="120"/>
        <w:rPr>
          <w:noProof/>
        </w:rPr>
      </w:pPr>
      <w:r w:rsidRPr="00A67022">
        <w:rPr>
          <w:noProof/>
        </w:rPr>
        <w:t>Date: ………………….</w:t>
      </w:r>
    </w:p>
    <w:p w14:paraId="485B6EA1" w14:textId="2927BA8F" w:rsidR="00334821" w:rsidRDefault="00A67022" w:rsidP="001B6CB1">
      <w:pPr>
        <w:spacing w:before="120" w:after="120"/>
        <w:rPr>
          <w:noProof/>
        </w:rPr>
      </w:pPr>
      <w:r w:rsidRPr="00A67022">
        <w:rPr>
          <w:noProof/>
        </w:rPr>
        <w:t>Signature …………………..</w:t>
      </w:r>
    </w:p>
    <w:p w14:paraId="742CC687" w14:textId="77777777" w:rsidR="00334821" w:rsidRDefault="00334821">
      <w:pPr>
        <w:spacing w:after="0"/>
        <w:jc w:val="left"/>
        <w:rPr>
          <w:noProof/>
        </w:rPr>
      </w:pPr>
      <w:r>
        <w:rPr>
          <w:noProof/>
        </w:rPr>
        <w:br w:type="page"/>
      </w:r>
    </w:p>
    <w:p w14:paraId="4D5F3770" w14:textId="77777777" w:rsidR="00F40E8A" w:rsidRPr="006029F9" w:rsidRDefault="00F40E8A" w:rsidP="00F40E8A">
      <w:pPr>
        <w:spacing w:before="120" w:after="120"/>
        <w:jc w:val="center"/>
        <w:rPr>
          <w:b/>
          <w:noProof/>
          <w:sz w:val="28"/>
        </w:rPr>
      </w:pPr>
      <w:r w:rsidRPr="006029F9">
        <w:rPr>
          <w:b/>
          <w:noProof/>
          <w:sz w:val="28"/>
        </w:rPr>
        <w:lastRenderedPageBreak/>
        <w:t>ANNEX III</w:t>
      </w:r>
    </w:p>
    <w:p w14:paraId="58DEA3D2" w14:textId="77777777" w:rsidR="00F40E8A" w:rsidRDefault="00F40E8A" w:rsidP="00F40E8A">
      <w:pPr>
        <w:tabs>
          <w:tab w:val="left" w:pos="720"/>
        </w:tabs>
        <w:jc w:val="center"/>
        <w:rPr>
          <w:rFonts w:eastAsia="SimSun"/>
          <w:bCs/>
          <w:noProof/>
          <w:u w:val="single"/>
          <w:lang w:eastAsia="zh-CN"/>
        </w:rPr>
      </w:pPr>
      <w:r>
        <w:rPr>
          <w:rFonts w:eastAsia="SimSun"/>
          <w:bCs/>
          <w:noProof/>
          <w:u w:val="single"/>
          <w:lang w:eastAsia="zh-CN"/>
        </w:rPr>
        <w:t>Standard declaration of interests (DOI) form for individuals applying to be appointed as members of expert groups or sub-groups in a personal capacity</w:t>
      </w:r>
    </w:p>
    <w:p w14:paraId="703F8AD9" w14:textId="77777777" w:rsidR="00F40E8A" w:rsidRDefault="00F40E8A" w:rsidP="00F40E8A">
      <w:pPr>
        <w:tabs>
          <w:tab w:val="left" w:pos="720"/>
        </w:tabs>
        <w:jc w:val="center"/>
        <w:rPr>
          <w:rFonts w:eastAsia="SimSun"/>
          <w:b/>
          <w:bCs/>
          <w:caps/>
          <w:noProof/>
          <w:lang w:val="en-US" w:eastAsia="zh-CN"/>
        </w:rPr>
      </w:pPr>
    </w:p>
    <w:p w14:paraId="50BEA5AF" w14:textId="77777777" w:rsidR="00F40E8A" w:rsidRDefault="00F40E8A" w:rsidP="00F40E8A">
      <w:pPr>
        <w:rPr>
          <w:rFonts w:eastAsia="SimSun"/>
          <w:iCs/>
          <w:noProof/>
          <w:u w:val="single"/>
          <w:lang w:eastAsia="zh-CN"/>
        </w:rPr>
      </w:pPr>
      <w:r>
        <w:rPr>
          <w:rFonts w:eastAsia="SimSun"/>
          <w:iCs/>
          <w:noProof/>
          <w:u w:val="single"/>
          <w:lang w:eastAsia="zh-CN"/>
        </w:rPr>
        <w:t xml:space="preserve">Legal basis: </w:t>
      </w:r>
    </w:p>
    <w:p w14:paraId="3CE71858" w14:textId="77777777" w:rsidR="00F40E8A" w:rsidRDefault="00F40E8A" w:rsidP="00F40E8A">
      <w:pPr>
        <w:rPr>
          <w:rFonts w:eastAsia="SimSun"/>
          <w:iCs/>
          <w:noProof/>
          <w:u w:val="single"/>
          <w:lang w:eastAsia="zh-CN"/>
        </w:rPr>
      </w:pPr>
      <w:r>
        <w:rPr>
          <w:rFonts w:eastAsia="SimSun"/>
          <w:iCs/>
          <w:noProof/>
          <w:lang w:eastAsia="zh-CN"/>
        </w:rPr>
        <w:t>Commission Decision C(2016)3301 establishing horizontal rules on the creation and operation of Commission expert groups, Articles 2(4) and 11.</w:t>
      </w:r>
    </w:p>
    <w:p w14:paraId="089DC5C8" w14:textId="77777777" w:rsidR="00F40E8A" w:rsidRDefault="00F40E8A" w:rsidP="00F40E8A">
      <w:pPr>
        <w:rPr>
          <w:rFonts w:eastAsia="SimSun"/>
          <w:iCs/>
          <w:noProof/>
          <w:u w:val="single"/>
          <w:lang w:eastAsia="zh-CN"/>
        </w:rPr>
      </w:pPr>
      <w:r>
        <w:rPr>
          <w:rFonts w:eastAsia="SimSun"/>
          <w:iCs/>
          <w:noProof/>
          <w:u w:val="single"/>
          <w:lang w:eastAsia="zh-CN"/>
        </w:rPr>
        <w:t>Definitions:</w:t>
      </w:r>
    </w:p>
    <w:p w14:paraId="27B94D05" w14:textId="77777777" w:rsidR="00F40E8A" w:rsidRDefault="00F40E8A" w:rsidP="00F40E8A">
      <w:pPr>
        <w:rPr>
          <w:rFonts w:eastAsia="SimSun"/>
          <w:noProof/>
          <w:lang w:eastAsia="zh-CN"/>
        </w:rPr>
      </w:pPr>
      <w:r>
        <w:rPr>
          <w:rFonts w:eastAsia="SimSun"/>
          <w:noProof/>
          <w:lang w:eastAsia="zh-CN"/>
        </w:rPr>
        <w:t>"</w:t>
      </w:r>
      <w:r>
        <w:rPr>
          <w:rFonts w:eastAsia="SimSun"/>
          <w:b/>
          <w:noProof/>
          <w:lang w:eastAsia="zh-CN"/>
        </w:rPr>
        <w:t>Conflict of interest</w:t>
      </w:r>
      <w:r>
        <w:rPr>
          <w:rFonts w:eastAsia="SimSun"/>
          <w:noProof/>
          <w:lang w:eastAsia="zh-CN"/>
        </w:rPr>
        <w:t xml:space="preserve">" means any situation where an individual has an interest that may compromise or be reasonably perceived to compromise the individual’s </w:t>
      </w:r>
      <w:r>
        <w:rPr>
          <w:rFonts w:eastAsia="SimSun"/>
          <w:bCs/>
          <w:iCs/>
          <w:noProof/>
          <w:lang w:eastAsia="zh-CN"/>
        </w:rPr>
        <w:t>capacity to act independently and in the public interest when providing advice to the Commission in relation to the subject of the work performed by the expert group or sub-group in question.</w:t>
      </w:r>
    </w:p>
    <w:p w14:paraId="0ACC779C" w14:textId="77777777" w:rsidR="00F40E8A" w:rsidRDefault="00F40E8A" w:rsidP="00F40E8A">
      <w:pPr>
        <w:rPr>
          <w:rFonts w:eastAsia="SimSun"/>
          <w:iCs/>
          <w:noProof/>
          <w:lang w:eastAsia="zh-CN"/>
        </w:rPr>
      </w:pPr>
      <w:r>
        <w:rPr>
          <w:rFonts w:eastAsia="SimSun"/>
          <w:noProof/>
          <w:lang w:eastAsia="zh-CN"/>
        </w:rPr>
        <w:t>"</w:t>
      </w:r>
      <w:r>
        <w:rPr>
          <w:rFonts w:eastAsia="SimSun"/>
          <w:b/>
          <w:noProof/>
          <w:lang w:eastAsia="zh-CN"/>
        </w:rPr>
        <w:t>Immediate family member</w:t>
      </w:r>
      <w:r>
        <w:rPr>
          <w:rFonts w:eastAsia="SimSun"/>
          <w:noProof/>
          <w:lang w:eastAsia="zh-CN"/>
        </w:rPr>
        <w:t>" means the individual’s spouse, children and parents. "Spouse" includes a partner with whom the individual has a registered non marital regime. "Children" means the child(ren) the individual and the spouse have in common, the own child(ren) of the individual and the own child(ren) of the spouse.</w:t>
      </w:r>
    </w:p>
    <w:p w14:paraId="61155763" w14:textId="77777777" w:rsidR="00F40E8A" w:rsidRDefault="00F40E8A" w:rsidP="00F40E8A">
      <w:pPr>
        <w:rPr>
          <w:rFonts w:eastAsia="SimSun"/>
          <w:iCs/>
          <w:noProof/>
          <w:lang w:eastAsia="zh-CN"/>
        </w:rPr>
      </w:pPr>
      <w:r>
        <w:rPr>
          <w:rFonts w:eastAsia="SimSun"/>
          <w:iCs/>
          <w:noProof/>
          <w:lang w:eastAsia="zh-CN"/>
        </w:rPr>
        <w:t>"</w:t>
      </w:r>
      <w:r>
        <w:rPr>
          <w:rFonts w:eastAsia="SimSun"/>
          <w:b/>
          <w:iCs/>
          <w:noProof/>
          <w:lang w:eastAsia="zh-CN"/>
        </w:rPr>
        <w:t>Legal entity</w:t>
      </w:r>
      <w:r>
        <w:rPr>
          <w:rFonts w:eastAsia="SimSun"/>
          <w:iCs/>
          <w:noProof/>
          <w:lang w:eastAsia="zh-CN"/>
        </w:rPr>
        <w:t xml:space="preserve">" </w:t>
      </w:r>
      <w:r>
        <w:rPr>
          <w:noProof/>
          <w:color w:val="000000"/>
          <w:lang w:val="en-US"/>
        </w:rPr>
        <w:t>means any commercial business, industry association, consultancy, research institution or other enterprise whose funding is significantly derived from commercial sources. It also includes independent own commercial businesses, law offices, consultancies or similar</w:t>
      </w:r>
      <w:r>
        <w:rPr>
          <w:rFonts w:eastAsia="SimSun"/>
          <w:iCs/>
          <w:noProof/>
          <w:lang w:eastAsia="zh-CN"/>
        </w:rPr>
        <w:t>.</w:t>
      </w:r>
    </w:p>
    <w:p w14:paraId="0AC66841" w14:textId="77777777" w:rsidR="00F40E8A" w:rsidRDefault="00F40E8A" w:rsidP="00F40E8A">
      <w:pPr>
        <w:rPr>
          <w:rFonts w:eastAsia="SimSun"/>
          <w:iCs/>
          <w:noProof/>
          <w:lang w:eastAsia="zh-CN"/>
        </w:rPr>
      </w:pPr>
      <w:r>
        <w:rPr>
          <w:rFonts w:eastAsia="SimSun"/>
          <w:iCs/>
          <w:noProof/>
          <w:lang w:eastAsia="zh-CN"/>
        </w:rPr>
        <w:t>"</w:t>
      </w:r>
      <w:r>
        <w:rPr>
          <w:rFonts w:eastAsia="SimSun"/>
          <w:b/>
          <w:iCs/>
          <w:noProof/>
          <w:lang w:eastAsia="zh-CN"/>
        </w:rPr>
        <w:t>Body</w:t>
      </w:r>
      <w:r>
        <w:rPr>
          <w:rFonts w:eastAsia="SimSun"/>
          <w:iCs/>
          <w:noProof/>
          <w:lang w:eastAsia="zh-CN"/>
        </w:rPr>
        <w:t>" means a governmental, international or non-profit organisation.</w:t>
      </w:r>
    </w:p>
    <w:p w14:paraId="789A3FAE" w14:textId="77777777" w:rsidR="00F40E8A" w:rsidRDefault="00F40E8A" w:rsidP="00F40E8A">
      <w:pPr>
        <w:tabs>
          <w:tab w:val="left" w:pos="720"/>
        </w:tabs>
        <w:rPr>
          <w:rFonts w:eastAsia="SimSun"/>
          <w:iCs/>
          <w:noProof/>
          <w:lang w:eastAsia="zh-CN"/>
        </w:rPr>
      </w:pPr>
      <w:r>
        <w:rPr>
          <w:rFonts w:eastAsia="SimSun"/>
          <w:iCs/>
          <w:noProof/>
          <w:lang w:eastAsia="zh-CN"/>
        </w:rPr>
        <w:t>"</w:t>
      </w:r>
      <w:r>
        <w:rPr>
          <w:rFonts w:eastAsia="SimSun"/>
          <w:b/>
          <w:iCs/>
          <w:noProof/>
          <w:lang w:eastAsia="zh-CN"/>
        </w:rPr>
        <w:t>Meeting</w:t>
      </w:r>
      <w:r>
        <w:rPr>
          <w:rFonts w:eastAsia="SimSun"/>
          <w:iCs/>
          <w:noProof/>
          <w:lang w:eastAsia="zh-CN"/>
        </w:rPr>
        <w:t>" includes a series or cycle of meetings.</w:t>
      </w:r>
    </w:p>
    <w:p w14:paraId="5089EDA5" w14:textId="77777777" w:rsidR="00F40E8A" w:rsidRDefault="00F40E8A" w:rsidP="00F40E8A">
      <w:pPr>
        <w:tabs>
          <w:tab w:val="left" w:pos="720"/>
        </w:tabs>
        <w:rPr>
          <w:rFonts w:eastAsia="SimSun"/>
          <w:iCs/>
          <w:noProof/>
          <w:lang w:eastAsia="zh-CN"/>
        </w:rPr>
      </w:pPr>
    </w:p>
    <w:p w14:paraId="566EC176" w14:textId="77777777" w:rsidR="00F40E8A" w:rsidRDefault="00F40E8A" w:rsidP="00F40E8A">
      <w:pPr>
        <w:tabs>
          <w:tab w:val="left" w:pos="720"/>
        </w:tabs>
        <w:jc w:val="center"/>
        <w:rPr>
          <w:rFonts w:eastAsia="SimSun"/>
          <w:iCs/>
          <w:noProof/>
          <w:lang w:eastAsia="zh-CN"/>
        </w:rPr>
      </w:pPr>
      <w:r>
        <w:rPr>
          <w:rFonts w:eastAsia="SimSun"/>
          <w:iCs/>
          <w:noProof/>
          <w:lang w:eastAsia="zh-CN"/>
        </w:rPr>
        <w:t>***</w:t>
      </w:r>
    </w:p>
    <w:p w14:paraId="7200A2A2" w14:textId="77777777" w:rsidR="00F40E8A" w:rsidRDefault="00F40E8A" w:rsidP="00F40E8A">
      <w:pPr>
        <w:tabs>
          <w:tab w:val="left" w:pos="720"/>
        </w:tabs>
        <w:rPr>
          <w:rFonts w:eastAsia="SimSun"/>
          <w:b/>
          <w:iCs/>
          <w:noProof/>
          <w:lang w:eastAsia="zh-CN"/>
        </w:rPr>
      </w:pPr>
      <w:r>
        <w:rPr>
          <w:rFonts w:eastAsia="SimSun"/>
          <w:b/>
          <w:iCs/>
          <w:noProof/>
          <w:lang w:eastAsia="zh-CN"/>
        </w:rPr>
        <w:t xml:space="preserve">Please answer each of the questions below. If the answer to any of the questions is "yes", please provide details on relevant interests and circumstances, as appropriate. </w:t>
      </w:r>
    </w:p>
    <w:p w14:paraId="1D6C07BB" w14:textId="77777777" w:rsidR="00F40E8A" w:rsidRDefault="00F40E8A" w:rsidP="00F40E8A">
      <w:pPr>
        <w:tabs>
          <w:tab w:val="left" w:pos="720"/>
        </w:tabs>
        <w:rPr>
          <w:b/>
          <w:bCs/>
          <w:noProof/>
          <w:lang w:val="en-US"/>
        </w:rPr>
      </w:pPr>
      <w:r>
        <w:rPr>
          <w:b/>
          <w:bCs/>
          <w:noProof/>
          <w:lang w:val="en-US"/>
        </w:rPr>
        <w:t>If you do not do so, your DOI form will be considered incomplete and, therefore, your application to be appointed as a member of an expert group or sub-group in a personal capacity shall be rejected.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F40E8A" w14:paraId="6297E29C" w14:textId="77777777" w:rsidTr="005D72C9">
        <w:tc>
          <w:tcPr>
            <w:tcW w:w="9289" w:type="dxa"/>
            <w:shd w:val="clear" w:color="auto" w:fill="auto"/>
          </w:tcPr>
          <w:p w14:paraId="5471538B" w14:textId="77777777" w:rsidR="00F40E8A" w:rsidRDefault="00F40E8A" w:rsidP="005D72C9">
            <w:pPr>
              <w:rPr>
                <w:rFonts w:eastAsia="SimSun"/>
                <w:bCs/>
                <w:noProof/>
                <w:lang w:val="en-US" w:eastAsia="zh-CN"/>
              </w:rPr>
            </w:pPr>
            <w:r>
              <w:rPr>
                <w:rFonts w:eastAsia="SimSun"/>
                <w:bCs/>
                <w:noProof/>
                <w:lang w:val="en-US" w:eastAsia="zh-CN"/>
              </w:rPr>
              <w:t>First name:</w:t>
            </w:r>
          </w:p>
          <w:p w14:paraId="1A9EE7B2" w14:textId="77777777" w:rsidR="00F40E8A" w:rsidRDefault="00F40E8A" w:rsidP="005D72C9">
            <w:pPr>
              <w:rPr>
                <w:rFonts w:eastAsia="SimSun"/>
                <w:bCs/>
                <w:noProof/>
                <w:lang w:val="en-US" w:eastAsia="zh-CN"/>
              </w:rPr>
            </w:pPr>
            <w:r>
              <w:rPr>
                <w:rFonts w:eastAsia="SimSun"/>
                <w:bCs/>
                <w:noProof/>
                <w:lang w:val="en-US" w:eastAsia="zh-CN"/>
              </w:rPr>
              <w:t>Family name:</w:t>
            </w:r>
          </w:p>
          <w:p w14:paraId="5D2B563A" w14:textId="77777777" w:rsidR="00F40E8A" w:rsidRDefault="00F40E8A" w:rsidP="005D72C9">
            <w:pPr>
              <w:rPr>
                <w:rFonts w:eastAsia="SimSun"/>
                <w:bCs/>
                <w:noProof/>
                <w:lang w:val="en-US" w:eastAsia="zh-CN"/>
              </w:rPr>
            </w:pPr>
            <w:r>
              <w:rPr>
                <w:rFonts w:eastAsia="SimSun"/>
                <w:bCs/>
                <w:noProof/>
                <w:lang w:val="en-US" w:eastAsia="zh-CN"/>
              </w:rPr>
              <w:t>Expert group/sub-group:</w:t>
            </w:r>
          </w:p>
        </w:tc>
      </w:tr>
    </w:tbl>
    <w:p w14:paraId="77DD57F4" w14:textId="77777777" w:rsidR="00F40E8A" w:rsidRDefault="00F40E8A" w:rsidP="00F40E8A">
      <w:pPr>
        <w:jc w:val="center"/>
        <w:rPr>
          <w:rFonts w:eastAsia="SimSun"/>
          <w:b/>
          <w:bCs/>
          <w:noProof/>
          <w:lang w:eastAsia="zh-CN"/>
        </w:rPr>
      </w:pPr>
    </w:p>
    <w:p w14:paraId="01843151" w14:textId="77777777" w:rsidR="00F40E8A" w:rsidRDefault="00F40E8A" w:rsidP="00F40E8A">
      <w:pPr>
        <w:jc w:val="left"/>
        <w:rPr>
          <w:rFonts w:eastAsia="SimSun"/>
          <w:b/>
          <w:bCs/>
          <w:noProof/>
          <w:lang w:eastAsia="zh-CN"/>
        </w:rPr>
      </w:pPr>
      <w:r>
        <w:rPr>
          <w:rFonts w:eastAsia="SimSun"/>
          <w:b/>
          <w:bCs/>
          <w:noProof/>
          <w:lang w:eastAsia="zh-CN"/>
        </w:rPr>
        <w:br w:type="page"/>
      </w:r>
    </w:p>
    <w:p w14:paraId="4764A5B3" w14:textId="77777777" w:rsidR="00F40E8A" w:rsidRDefault="00F40E8A" w:rsidP="00F40E8A">
      <w:pPr>
        <w:rPr>
          <w:rFonts w:eastAsia="SimSun"/>
          <w:b/>
          <w:bCs/>
          <w:noProof/>
          <w:lang w:val="en-US" w:eastAsia="zh-CN"/>
        </w:rPr>
      </w:pPr>
      <w:r>
        <w:rPr>
          <w:rFonts w:eastAsia="SimSun"/>
          <w:b/>
          <w:bCs/>
          <w:noProof/>
          <w:lang w:val="en-US" w:eastAsia="zh-CN"/>
        </w:rPr>
        <w:t>1</w:t>
      </w:r>
      <w:r>
        <w:rPr>
          <w:rFonts w:eastAsia="SimSun"/>
          <w:b/>
          <w:bCs/>
          <w:noProof/>
          <w:lang w:val="en-US" w:eastAsia="zh-CN"/>
        </w:rPr>
        <w:tab/>
        <w:t>EMPLOYMENT CONSULTANCY AND LEGAL REPRESENTATION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F40E8A" w14:paraId="0AA65E6C" w14:textId="77777777" w:rsidTr="005D72C9">
        <w:tc>
          <w:tcPr>
            <w:tcW w:w="675" w:type="dxa"/>
            <w:shd w:val="clear" w:color="auto" w:fill="auto"/>
          </w:tcPr>
          <w:p w14:paraId="7B35A37C" w14:textId="77777777" w:rsidR="00F40E8A" w:rsidRDefault="00F40E8A" w:rsidP="005D72C9">
            <w:pPr>
              <w:rPr>
                <w:rFonts w:eastAsia="SimSun"/>
                <w:b/>
                <w:bCs/>
                <w:noProof/>
                <w:lang w:val="en-US" w:eastAsia="zh-CN"/>
              </w:rPr>
            </w:pPr>
          </w:p>
        </w:tc>
        <w:tc>
          <w:tcPr>
            <w:tcW w:w="6804" w:type="dxa"/>
            <w:shd w:val="clear" w:color="auto" w:fill="auto"/>
          </w:tcPr>
          <w:p w14:paraId="53CDC116" w14:textId="77777777" w:rsidR="00F40E8A" w:rsidRDefault="00F40E8A" w:rsidP="005D72C9">
            <w:pPr>
              <w:rPr>
                <w:rFonts w:eastAsia="SimSun"/>
                <w:bCs/>
                <w:i/>
                <w:noProof/>
                <w:lang w:val="en-US" w:eastAsia="zh-CN"/>
              </w:rPr>
            </w:pPr>
            <w:r>
              <w:rPr>
                <w:rFonts w:eastAsia="SimSun"/>
                <w:bCs/>
                <w:i/>
                <w:noProof/>
                <w:lang w:val="en-US" w:eastAsia="zh-CN"/>
              </w:rPr>
              <w:t>Within the past 5 years, were you employed or have you had any other professional relationship with a natural or legal entity, or held any non-remunerated post in a legal entity or other body with an interest in the field of activity of the expert group/sub-group in question?</w:t>
            </w:r>
          </w:p>
        </w:tc>
        <w:tc>
          <w:tcPr>
            <w:tcW w:w="993" w:type="dxa"/>
            <w:shd w:val="clear" w:color="auto" w:fill="auto"/>
          </w:tcPr>
          <w:p w14:paraId="17753858" w14:textId="77777777" w:rsidR="00F40E8A" w:rsidRDefault="00F40E8A" w:rsidP="005D72C9">
            <w:pPr>
              <w:rPr>
                <w:rFonts w:eastAsia="SimSun"/>
                <w:b/>
                <w:bCs/>
                <w:noProof/>
                <w:lang w:val="en-US" w:eastAsia="zh-CN"/>
              </w:rPr>
            </w:pPr>
            <w:r>
              <w:rPr>
                <w:rFonts w:eastAsia="SimSun"/>
                <w:b/>
                <w:bCs/>
                <w:noProof/>
                <w:lang w:val="en-US" w:eastAsia="zh-CN"/>
              </w:rPr>
              <w:t>yes</w:t>
            </w:r>
          </w:p>
        </w:tc>
        <w:tc>
          <w:tcPr>
            <w:tcW w:w="708" w:type="dxa"/>
            <w:shd w:val="clear" w:color="auto" w:fill="auto"/>
          </w:tcPr>
          <w:p w14:paraId="06FF4929" w14:textId="77777777" w:rsidR="00F40E8A" w:rsidRDefault="00F40E8A" w:rsidP="005D72C9">
            <w:pPr>
              <w:rPr>
                <w:rFonts w:eastAsia="SimSun"/>
                <w:b/>
                <w:bCs/>
                <w:noProof/>
                <w:lang w:val="en-US" w:eastAsia="zh-CN"/>
              </w:rPr>
            </w:pPr>
            <w:r>
              <w:rPr>
                <w:rFonts w:eastAsia="SimSun"/>
                <w:b/>
                <w:bCs/>
                <w:noProof/>
                <w:lang w:val="en-US" w:eastAsia="zh-CN"/>
              </w:rPr>
              <w:t>no</w:t>
            </w:r>
          </w:p>
        </w:tc>
      </w:tr>
    </w:tbl>
    <w:p w14:paraId="2B811560" w14:textId="77777777" w:rsidR="00F40E8A" w:rsidRDefault="00F40E8A" w:rsidP="00F40E8A">
      <w:pPr>
        <w:rPr>
          <w:rFonts w:eastAsia="SimSun"/>
          <w:b/>
          <w:bCs/>
          <w:noProof/>
          <w:lang w:val="en-US" w:eastAsia="zh-CN"/>
        </w:rPr>
      </w:pPr>
      <w:r>
        <w:rPr>
          <w:rFonts w:eastAsia="SimSun"/>
          <w:b/>
          <w:bCs/>
          <w:noProof/>
          <w:lang w:val="en-US" w:eastAsia="zh-CN"/>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F40E8A" w14:paraId="536CD8AF" w14:textId="77777777" w:rsidTr="005D72C9">
        <w:tc>
          <w:tcPr>
            <w:tcW w:w="675" w:type="dxa"/>
            <w:shd w:val="clear" w:color="auto" w:fill="auto"/>
          </w:tcPr>
          <w:p w14:paraId="121DC9F0" w14:textId="77777777" w:rsidR="00F40E8A" w:rsidRDefault="00F40E8A" w:rsidP="005D72C9">
            <w:pPr>
              <w:rPr>
                <w:rFonts w:eastAsia="SimSun"/>
                <w:b/>
                <w:bCs/>
                <w:noProof/>
                <w:lang w:val="en-US" w:eastAsia="zh-CN"/>
              </w:rPr>
            </w:pPr>
            <w:r>
              <w:rPr>
                <w:rFonts w:eastAsia="SimSun"/>
                <w:b/>
                <w:bCs/>
                <w:noProof/>
                <w:lang w:val="en-US" w:eastAsia="zh-CN"/>
              </w:rPr>
              <w:t>1a</w:t>
            </w:r>
          </w:p>
        </w:tc>
        <w:tc>
          <w:tcPr>
            <w:tcW w:w="6804" w:type="dxa"/>
            <w:shd w:val="clear" w:color="auto" w:fill="auto"/>
          </w:tcPr>
          <w:p w14:paraId="1BD8A94C" w14:textId="77777777" w:rsidR="00F40E8A" w:rsidRDefault="00F40E8A" w:rsidP="005D72C9">
            <w:pPr>
              <w:rPr>
                <w:rFonts w:eastAsia="SimSun"/>
                <w:b/>
                <w:bCs/>
                <w:noProof/>
                <w:lang w:val="en-US" w:eastAsia="zh-CN"/>
              </w:rPr>
            </w:pPr>
            <w:r>
              <w:rPr>
                <w:rFonts w:eastAsia="SimSun"/>
                <w:b/>
                <w:bCs/>
                <w:noProof/>
                <w:lang w:val="en-US" w:eastAsia="zh-CN"/>
              </w:rPr>
              <w:t>Employment</w:t>
            </w:r>
          </w:p>
        </w:tc>
        <w:tc>
          <w:tcPr>
            <w:tcW w:w="993" w:type="dxa"/>
            <w:shd w:val="clear" w:color="auto" w:fill="auto"/>
          </w:tcPr>
          <w:p w14:paraId="61E3896C" w14:textId="77777777" w:rsidR="00F40E8A" w:rsidRDefault="00F40E8A" w:rsidP="005D72C9">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14:paraId="711BD2A4" w14:textId="77777777" w:rsidR="00F40E8A" w:rsidRDefault="00F40E8A" w:rsidP="005D72C9">
            <w:pPr>
              <w:rPr>
                <w:rFonts w:eastAsia="SimSun"/>
                <w:b/>
                <w:bCs/>
                <w:noProof/>
                <w:lang w:val="en-US" w:eastAsia="zh-CN"/>
              </w:rPr>
            </w:pPr>
            <w:r>
              <w:rPr>
                <w:rFonts w:eastAsia="SimSun"/>
                <w:noProof/>
                <w:lang w:val="en-US" w:eastAsia="zh-CN"/>
              </w:rPr>
              <w:sym w:font="Wingdings" w:char="F06F"/>
            </w:r>
          </w:p>
        </w:tc>
      </w:tr>
      <w:tr w:rsidR="00F40E8A" w14:paraId="5D6B38E4" w14:textId="77777777" w:rsidTr="005D72C9">
        <w:tc>
          <w:tcPr>
            <w:tcW w:w="675" w:type="dxa"/>
            <w:shd w:val="clear" w:color="auto" w:fill="auto"/>
          </w:tcPr>
          <w:p w14:paraId="11C19C33" w14:textId="77777777" w:rsidR="00F40E8A" w:rsidRDefault="00F40E8A" w:rsidP="005D72C9">
            <w:pPr>
              <w:rPr>
                <w:rFonts w:eastAsia="SimSun"/>
                <w:b/>
                <w:bCs/>
                <w:noProof/>
                <w:lang w:val="en-US" w:eastAsia="zh-CN"/>
              </w:rPr>
            </w:pPr>
            <w:r>
              <w:rPr>
                <w:rFonts w:eastAsia="SimSun"/>
                <w:b/>
                <w:bCs/>
                <w:noProof/>
                <w:lang w:val="en-US" w:eastAsia="zh-CN"/>
              </w:rPr>
              <w:t>1b</w:t>
            </w:r>
          </w:p>
        </w:tc>
        <w:tc>
          <w:tcPr>
            <w:tcW w:w="6804" w:type="dxa"/>
            <w:shd w:val="clear" w:color="auto" w:fill="auto"/>
          </w:tcPr>
          <w:p w14:paraId="4B921636" w14:textId="77777777" w:rsidR="00F40E8A" w:rsidRDefault="00F40E8A" w:rsidP="005D72C9">
            <w:pPr>
              <w:rPr>
                <w:rFonts w:eastAsia="SimSun"/>
                <w:b/>
                <w:bCs/>
                <w:noProof/>
                <w:lang w:val="en-US" w:eastAsia="zh-CN"/>
              </w:rPr>
            </w:pPr>
            <w:r>
              <w:rPr>
                <w:rFonts w:eastAsia="SimSun"/>
                <w:b/>
                <w:bCs/>
                <w:noProof/>
                <w:lang w:val="en-US" w:eastAsia="zh-CN"/>
              </w:rPr>
              <w:t>Consultancy, including services as an advisor</w:t>
            </w:r>
          </w:p>
        </w:tc>
        <w:tc>
          <w:tcPr>
            <w:tcW w:w="993" w:type="dxa"/>
            <w:shd w:val="clear" w:color="auto" w:fill="auto"/>
          </w:tcPr>
          <w:p w14:paraId="3E6AEC9C" w14:textId="77777777" w:rsidR="00F40E8A" w:rsidRDefault="00F40E8A" w:rsidP="005D72C9">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14:paraId="2703F218" w14:textId="77777777" w:rsidR="00F40E8A" w:rsidRDefault="00F40E8A" w:rsidP="005D72C9">
            <w:pPr>
              <w:rPr>
                <w:rFonts w:eastAsia="SimSun"/>
                <w:b/>
                <w:bCs/>
                <w:noProof/>
                <w:lang w:val="en-US" w:eastAsia="zh-CN"/>
              </w:rPr>
            </w:pPr>
            <w:r>
              <w:rPr>
                <w:rFonts w:eastAsia="SimSun"/>
                <w:noProof/>
                <w:lang w:val="en-US" w:eastAsia="zh-CN"/>
              </w:rPr>
              <w:sym w:font="Wingdings" w:char="F06F"/>
            </w:r>
          </w:p>
        </w:tc>
      </w:tr>
      <w:tr w:rsidR="00F40E8A" w14:paraId="3A0DABD1" w14:textId="77777777" w:rsidTr="005D72C9">
        <w:tc>
          <w:tcPr>
            <w:tcW w:w="675" w:type="dxa"/>
            <w:shd w:val="clear" w:color="auto" w:fill="auto"/>
          </w:tcPr>
          <w:p w14:paraId="7572692D" w14:textId="77777777" w:rsidR="00F40E8A" w:rsidRDefault="00F40E8A" w:rsidP="005D72C9">
            <w:pPr>
              <w:rPr>
                <w:rFonts w:eastAsia="SimSun"/>
                <w:b/>
                <w:bCs/>
                <w:noProof/>
                <w:lang w:val="en-US" w:eastAsia="zh-CN"/>
              </w:rPr>
            </w:pPr>
            <w:r>
              <w:rPr>
                <w:rFonts w:eastAsia="SimSun"/>
                <w:b/>
                <w:bCs/>
                <w:noProof/>
                <w:lang w:val="en-US" w:eastAsia="zh-CN"/>
              </w:rPr>
              <w:t>1c</w:t>
            </w:r>
          </w:p>
        </w:tc>
        <w:tc>
          <w:tcPr>
            <w:tcW w:w="6804" w:type="dxa"/>
            <w:shd w:val="clear" w:color="auto" w:fill="auto"/>
          </w:tcPr>
          <w:p w14:paraId="4139E832" w14:textId="77777777" w:rsidR="00F40E8A" w:rsidRDefault="00F40E8A" w:rsidP="005D72C9">
            <w:pPr>
              <w:rPr>
                <w:rFonts w:eastAsia="SimSun"/>
                <w:b/>
                <w:bCs/>
                <w:noProof/>
                <w:lang w:val="en-US" w:eastAsia="zh-CN"/>
              </w:rPr>
            </w:pPr>
            <w:r>
              <w:rPr>
                <w:rFonts w:eastAsia="SimSun"/>
                <w:b/>
                <w:bCs/>
                <w:noProof/>
                <w:lang w:val="en-US" w:eastAsia="zh-CN"/>
              </w:rPr>
              <w:t>Non-remunerated post</w:t>
            </w:r>
          </w:p>
        </w:tc>
        <w:tc>
          <w:tcPr>
            <w:tcW w:w="993" w:type="dxa"/>
            <w:shd w:val="clear" w:color="auto" w:fill="auto"/>
          </w:tcPr>
          <w:p w14:paraId="658DA1F3" w14:textId="77777777" w:rsidR="00F40E8A" w:rsidRDefault="00F40E8A" w:rsidP="005D72C9">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14:paraId="058AD4AD" w14:textId="77777777" w:rsidR="00F40E8A" w:rsidRDefault="00F40E8A" w:rsidP="005D72C9">
            <w:pPr>
              <w:rPr>
                <w:rFonts w:eastAsia="SimSun"/>
                <w:b/>
                <w:bCs/>
                <w:noProof/>
                <w:lang w:val="en-US" w:eastAsia="zh-CN"/>
              </w:rPr>
            </w:pPr>
            <w:r>
              <w:rPr>
                <w:rFonts w:eastAsia="SimSun"/>
                <w:noProof/>
                <w:lang w:val="en-US" w:eastAsia="zh-CN"/>
              </w:rPr>
              <w:sym w:font="Wingdings" w:char="F06F"/>
            </w:r>
          </w:p>
        </w:tc>
      </w:tr>
      <w:tr w:rsidR="00F40E8A" w14:paraId="2C062C7D" w14:textId="77777777" w:rsidTr="005D72C9">
        <w:tc>
          <w:tcPr>
            <w:tcW w:w="675" w:type="dxa"/>
            <w:shd w:val="clear" w:color="auto" w:fill="auto"/>
          </w:tcPr>
          <w:p w14:paraId="398548E4" w14:textId="77777777" w:rsidR="00F40E8A" w:rsidRDefault="00F40E8A" w:rsidP="005D72C9">
            <w:pPr>
              <w:rPr>
                <w:rFonts w:eastAsia="SimSun"/>
                <w:b/>
                <w:bCs/>
                <w:noProof/>
                <w:lang w:val="en-US" w:eastAsia="zh-CN"/>
              </w:rPr>
            </w:pPr>
            <w:r>
              <w:rPr>
                <w:rFonts w:eastAsia="SimSun"/>
                <w:b/>
                <w:bCs/>
                <w:noProof/>
                <w:lang w:val="en-US" w:eastAsia="zh-CN"/>
              </w:rPr>
              <w:t>1d</w:t>
            </w:r>
          </w:p>
        </w:tc>
        <w:tc>
          <w:tcPr>
            <w:tcW w:w="6804" w:type="dxa"/>
            <w:shd w:val="clear" w:color="auto" w:fill="auto"/>
          </w:tcPr>
          <w:p w14:paraId="494A361C" w14:textId="77777777" w:rsidR="00F40E8A" w:rsidRDefault="00F40E8A" w:rsidP="005D72C9">
            <w:pPr>
              <w:rPr>
                <w:rFonts w:eastAsia="SimSun"/>
                <w:b/>
                <w:bCs/>
                <w:noProof/>
                <w:lang w:val="en-US" w:eastAsia="zh-CN"/>
              </w:rPr>
            </w:pPr>
            <w:r>
              <w:rPr>
                <w:rFonts w:eastAsia="SimSun"/>
                <w:b/>
                <w:bCs/>
                <w:noProof/>
                <w:lang w:val="en-US" w:eastAsia="zh-CN"/>
              </w:rPr>
              <w:t>Legal representation</w:t>
            </w:r>
          </w:p>
        </w:tc>
        <w:tc>
          <w:tcPr>
            <w:tcW w:w="993" w:type="dxa"/>
            <w:shd w:val="clear" w:color="auto" w:fill="auto"/>
          </w:tcPr>
          <w:p w14:paraId="3F0A9D80" w14:textId="77777777" w:rsidR="00F40E8A" w:rsidRDefault="00F40E8A" w:rsidP="005D72C9">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14:paraId="1548FC5D" w14:textId="77777777" w:rsidR="00F40E8A" w:rsidRDefault="00F40E8A" w:rsidP="005D72C9">
            <w:pPr>
              <w:rPr>
                <w:rFonts w:eastAsia="SimSun"/>
                <w:b/>
                <w:bCs/>
                <w:noProof/>
                <w:lang w:val="en-US" w:eastAsia="zh-CN"/>
              </w:rPr>
            </w:pPr>
            <w:r>
              <w:rPr>
                <w:rFonts w:eastAsia="SimSun"/>
                <w:noProof/>
                <w:lang w:val="en-US" w:eastAsia="zh-CN"/>
              </w:rPr>
              <w:sym w:font="Wingdings" w:char="F06F"/>
            </w:r>
          </w:p>
        </w:tc>
      </w:tr>
    </w:tbl>
    <w:p w14:paraId="03E593CD" w14:textId="77777777" w:rsidR="00F40E8A" w:rsidRDefault="00F40E8A" w:rsidP="00F40E8A">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22"/>
        <w:gridCol w:w="2322"/>
        <w:gridCol w:w="1876"/>
      </w:tblGrid>
      <w:tr w:rsidR="00F40E8A" w14:paraId="26A35027" w14:textId="77777777" w:rsidTr="005D72C9">
        <w:tc>
          <w:tcPr>
            <w:tcW w:w="2660" w:type="dxa"/>
            <w:shd w:val="clear" w:color="auto" w:fill="auto"/>
          </w:tcPr>
          <w:p w14:paraId="1963D187" w14:textId="77777777" w:rsidR="00F40E8A" w:rsidRDefault="00F40E8A" w:rsidP="005D72C9">
            <w:pPr>
              <w:rPr>
                <w:rFonts w:eastAsia="SimSun"/>
                <w:b/>
                <w:bCs/>
                <w:noProof/>
                <w:lang w:val="en-US" w:eastAsia="zh-CN"/>
              </w:rPr>
            </w:pPr>
            <w:r>
              <w:rPr>
                <w:rFonts w:eastAsia="SimSun"/>
                <w:b/>
                <w:bCs/>
                <w:noProof/>
                <w:lang w:val="en-US" w:eastAsia="zh-CN"/>
              </w:rPr>
              <w:t>Activity</w:t>
            </w:r>
          </w:p>
        </w:tc>
        <w:tc>
          <w:tcPr>
            <w:tcW w:w="2322" w:type="dxa"/>
            <w:shd w:val="clear" w:color="auto" w:fill="auto"/>
          </w:tcPr>
          <w:p w14:paraId="2569E869" w14:textId="77777777" w:rsidR="00F40E8A" w:rsidRDefault="00F40E8A" w:rsidP="005D72C9">
            <w:pPr>
              <w:jc w:val="left"/>
              <w:rPr>
                <w:rFonts w:eastAsia="SimSun"/>
                <w:b/>
                <w:bCs/>
                <w:noProof/>
                <w:lang w:val="en-US" w:eastAsia="zh-CN"/>
              </w:rPr>
            </w:pPr>
            <w:r>
              <w:rPr>
                <w:rFonts w:eastAsia="SimSun"/>
                <w:b/>
                <w:bCs/>
                <w:noProof/>
                <w:lang w:val="en-US" w:eastAsia="zh-CN"/>
              </w:rPr>
              <w:t>Time period</w:t>
            </w:r>
            <w:r>
              <w:rPr>
                <w:rFonts w:eastAsia="SimSun"/>
                <w:b/>
                <w:bCs/>
                <w:noProof/>
                <w:lang w:val="en-US" w:eastAsia="zh-CN"/>
              </w:rPr>
              <w:br/>
              <w:t>(from… until</w:t>
            </w:r>
            <w:r>
              <w:rPr>
                <w:rFonts w:eastAsia="SimSun"/>
                <w:b/>
                <w:bCs/>
                <w:noProof/>
                <w:lang w:val="en-US" w:eastAsia="zh-CN"/>
              </w:rPr>
              <w:br/>
              <w:t>month/year)</w:t>
            </w:r>
          </w:p>
        </w:tc>
        <w:tc>
          <w:tcPr>
            <w:tcW w:w="2322" w:type="dxa"/>
            <w:shd w:val="clear" w:color="auto" w:fill="auto"/>
          </w:tcPr>
          <w:p w14:paraId="6B05B8BE" w14:textId="77777777" w:rsidR="00F40E8A" w:rsidRDefault="00F40E8A" w:rsidP="005D72C9">
            <w:pPr>
              <w:jc w:val="left"/>
              <w:rPr>
                <w:rFonts w:eastAsia="SimSun"/>
                <w:b/>
                <w:bCs/>
                <w:noProof/>
                <w:lang w:val="en-US" w:eastAsia="zh-CN"/>
              </w:rPr>
            </w:pPr>
            <w:r>
              <w:rPr>
                <w:rFonts w:eastAsia="SimSun"/>
                <w:b/>
                <w:bCs/>
                <w:noProof/>
                <w:lang w:val="en-US" w:eastAsia="zh-CN"/>
              </w:rPr>
              <w:t>Name of entity or body</w:t>
            </w:r>
          </w:p>
        </w:tc>
        <w:tc>
          <w:tcPr>
            <w:tcW w:w="1876" w:type="dxa"/>
            <w:shd w:val="clear" w:color="auto" w:fill="auto"/>
          </w:tcPr>
          <w:p w14:paraId="558D3E7E" w14:textId="77777777" w:rsidR="00F40E8A" w:rsidRDefault="00F40E8A" w:rsidP="005D72C9">
            <w:pPr>
              <w:rPr>
                <w:rFonts w:eastAsia="SimSun"/>
                <w:b/>
                <w:bCs/>
                <w:noProof/>
                <w:lang w:val="en-US" w:eastAsia="zh-CN"/>
              </w:rPr>
            </w:pPr>
            <w:r>
              <w:rPr>
                <w:rFonts w:eastAsia="SimSun"/>
                <w:b/>
                <w:bCs/>
                <w:noProof/>
                <w:lang w:val="en-US" w:eastAsia="zh-CN"/>
              </w:rPr>
              <w:t>Description</w:t>
            </w:r>
          </w:p>
        </w:tc>
      </w:tr>
      <w:tr w:rsidR="00F40E8A" w14:paraId="3BF50D5E" w14:textId="77777777" w:rsidTr="005D72C9">
        <w:tc>
          <w:tcPr>
            <w:tcW w:w="2660" w:type="dxa"/>
            <w:shd w:val="clear" w:color="auto" w:fill="auto"/>
          </w:tcPr>
          <w:p w14:paraId="62469C9E" w14:textId="77777777" w:rsidR="00F40E8A" w:rsidRDefault="00F40E8A" w:rsidP="005D72C9">
            <w:pPr>
              <w:rPr>
                <w:rFonts w:eastAsia="SimSun"/>
                <w:b/>
                <w:bCs/>
                <w:noProof/>
                <w:lang w:val="en-US" w:eastAsia="zh-CN"/>
              </w:rPr>
            </w:pPr>
          </w:p>
          <w:p w14:paraId="49F338EF" w14:textId="77777777" w:rsidR="00F40E8A" w:rsidRDefault="00F40E8A" w:rsidP="005D72C9">
            <w:pPr>
              <w:rPr>
                <w:rFonts w:eastAsia="SimSun"/>
                <w:b/>
                <w:bCs/>
                <w:noProof/>
                <w:lang w:val="en-US" w:eastAsia="zh-CN"/>
              </w:rPr>
            </w:pPr>
          </w:p>
          <w:p w14:paraId="12DBF302" w14:textId="77777777" w:rsidR="00F40E8A" w:rsidRDefault="00F40E8A" w:rsidP="005D72C9">
            <w:pPr>
              <w:rPr>
                <w:rFonts w:eastAsia="SimSun"/>
                <w:b/>
                <w:bCs/>
                <w:noProof/>
                <w:lang w:val="en-US" w:eastAsia="zh-CN"/>
              </w:rPr>
            </w:pPr>
          </w:p>
        </w:tc>
        <w:tc>
          <w:tcPr>
            <w:tcW w:w="2322" w:type="dxa"/>
            <w:shd w:val="clear" w:color="auto" w:fill="auto"/>
          </w:tcPr>
          <w:p w14:paraId="1B064076" w14:textId="77777777" w:rsidR="00F40E8A" w:rsidRDefault="00F40E8A" w:rsidP="005D72C9">
            <w:pPr>
              <w:rPr>
                <w:rFonts w:eastAsia="SimSun"/>
                <w:b/>
                <w:bCs/>
                <w:noProof/>
                <w:lang w:val="en-US" w:eastAsia="zh-CN"/>
              </w:rPr>
            </w:pPr>
          </w:p>
        </w:tc>
        <w:tc>
          <w:tcPr>
            <w:tcW w:w="2322" w:type="dxa"/>
            <w:shd w:val="clear" w:color="auto" w:fill="auto"/>
          </w:tcPr>
          <w:p w14:paraId="59E3B333" w14:textId="77777777" w:rsidR="00F40E8A" w:rsidRDefault="00F40E8A" w:rsidP="005D72C9">
            <w:pPr>
              <w:rPr>
                <w:rFonts w:eastAsia="SimSun"/>
                <w:b/>
                <w:bCs/>
                <w:noProof/>
                <w:lang w:val="en-US" w:eastAsia="zh-CN"/>
              </w:rPr>
            </w:pPr>
          </w:p>
        </w:tc>
        <w:tc>
          <w:tcPr>
            <w:tcW w:w="1876" w:type="dxa"/>
            <w:shd w:val="clear" w:color="auto" w:fill="auto"/>
          </w:tcPr>
          <w:p w14:paraId="0F5E9E8C" w14:textId="77777777" w:rsidR="00F40E8A" w:rsidRDefault="00F40E8A" w:rsidP="005D72C9">
            <w:pPr>
              <w:rPr>
                <w:rFonts w:eastAsia="SimSun"/>
                <w:b/>
                <w:bCs/>
                <w:noProof/>
                <w:lang w:val="en-US" w:eastAsia="zh-CN"/>
              </w:rPr>
            </w:pPr>
          </w:p>
        </w:tc>
      </w:tr>
    </w:tbl>
    <w:p w14:paraId="430EA4F1" w14:textId="77777777" w:rsidR="00F40E8A" w:rsidRDefault="00F40E8A" w:rsidP="00F40E8A">
      <w:pPr>
        <w:rPr>
          <w:rFonts w:eastAsia="SimSun"/>
          <w:b/>
          <w:bCs/>
          <w:noProof/>
          <w:lang w:val="en-US" w:eastAsia="zh-CN"/>
        </w:rPr>
      </w:pPr>
    </w:p>
    <w:p w14:paraId="23DA8A91" w14:textId="77777777" w:rsidR="00F40E8A" w:rsidRDefault="00F40E8A" w:rsidP="00F40E8A">
      <w:pPr>
        <w:ind w:hanging="709"/>
        <w:rPr>
          <w:rFonts w:eastAsia="SimSun"/>
          <w:b/>
          <w:bCs/>
          <w:noProof/>
          <w:lang w:val="en-US" w:eastAsia="zh-CN"/>
        </w:rPr>
      </w:pPr>
      <w:r>
        <w:rPr>
          <w:rFonts w:eastAsia="SimSun"/>
          <w:b/>
          <w:bCs/>
          <w:noProof/>
          <w:lang w:val="en-US" w:eastAsia="zh-CN"/>
        </w:rPr>
        <w:t>2</w:t>
      </w:r>
      <w:r>
        <w:rPr>
          <w:rFonts w:eastAsia="SimSun"/>
          <w:b/>
          <w:bCs/>
          <w:noProof/>
          <w:lang w:val="en-US" w:eastAsia="zh-CN"/>
        </w:rPr>
        <w:tab/>
        <w:t>MEMBERSHIP OF MANAGING BODY, SCIENTIFIC ADVISORY BODY OR EQUIVALENT STRUCTURE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F40E8A" w14:paraId="129F909D" w14:textId="77777777" w:rsidTr="005D72C9">
        <w:tc>
          <w:tcPr>
            <w:tcW w:w="675" w:type="dxa"/>
            <w:shd w:val="clear" w:color="auto" w:fill="auto"/>
          </w:tcPr>
          <w:p w14:paraId="1202AE6D" w14:textId="77777777" w:rsidR="00F40E8A" w:rsidRDefault="00F40E8A" w:rsidP="005D72C9">
            <w:pPr>
              <w:rPr>
                <w:rFonts w:eastAsia="SimSun"/>
                <w:b/>
                <w:bCs/>
                <w:noProof/>
                <w:lang w:val="en-US" w:eastAsia="zh-CN"/>
              </w:rPr>
            </w:pPr>
          </w:p>
        </w:tc>
        <w:tc>
          <w:tcPr>
            <w:tcW w:w="6804" w:type="dxa"/>
            <w:shd w:val="clear" w:color="auto" w:fill="auto"/>
          </w:tcPr>
          <w:p w14:paraId="0BEA4598" w14:textId="77777777" w:rsidR="00F40E8A" w:rsidRDefault="00F40E8A" w:rsidP="005D72C9">
            <w:pPr>
              <w:rPr>
                <w:rFonts w:eastAsia="SimSun"/>
                <w:bCs/>
                <w:i/>
                <w:noProof/>
                <w:lang w:val="en-US" w:eastAsia="zh-CN"/>
              </w:rPr>
            </w:pPr>
            <w:r>
              <w:rPr>
                <w:rFonts w:eastAsia="SimSun"/>
                <w:bCs/>
                <w:i/>
                <w:noProof/>
                <w:lang w:val="en-US" w:eastAsia="zh-CN"/>
              </w:rPr>
              <w:t xml:space="preserve">Within the past 5 years, </w:t>
            </w:r>
            <w:r>
              <w:rPr>
                <w:i/>
                <w:iCs/>
                <w:noProof/>
                <w:color w:val="000000"/>
                <w:lang w:val="en-US"/>
              </w:rPr>
              <w:t>have you participated in the internal decision-making of a legal entity or other body with an interest in the field of activity of the expert group/sub-group in question or have you participated in the works of a Scientific Advisory Body with voting rights on the outputs of that entity?</w:t>
            </w:r>
          </w:p>
        </w:tc>
        <w:tc>
          <w:tcPr>
            <w:tcW w:w="993" w:type="dxa"/>
            <w:shd w:val="clear" w:color="auto" w:fill="auto"/>
          </w:tcPr>
          <w:p w14:paraId="357CA253" w14:textId="77777777" w:rsidR="00F40E8A" w:rsidRDefault="00F40E8A" w:rsidP="005D72C9">
            <w:pPr>
              <w:rPr>
                <w:rFonts w:eastAsia="SimSun"/>
                <w:b/>
                <w:bCs/>
                <w:noProof/>
                <w:lang w:val="en-US" w:eastAsia="zh-CN"/>
              </w:rPr>
            </w:pPr>
            <w:r>
              <w:rPr>
                <w:rFonts w:eastAsia="SimSun"/>
                <w:b/>
                <w:bCs/>
                <w:noProof/>
                <w:lang w:val="en-US" w:eastAsia="zh-CN"/>
              </w:rPr>
              <w:t>yes</w:t>
            </w:r>
          </w:p>
        </w:tc>
        <w:tc>
          <w:tcPr>
            <w:tcW w:w="708" w:type="dxa"/>
            <w:shd w:val="clear" w:color="auto" w:fill="auto"/>
          </w:tcPr>
          <w:p w14:paraId="096C1648" w14:textId="77777777" w:rsidR="00F40E8A" w:rsidRDefault="00F40E8A" w:rsidP="005D72C9">
            <w:pPr>
              <w:rPr>
                <w:rFonts w:eastAsia="SimSun"/>
                <w:b/>
                <w:bCs/>
                <w:noProof/>
                <w:lang w:val="en-US" w:eastAsia="zh-CN"/>
              </w:rPr>
            </w:pPr>
            <w:r>
              <w:rPr>
                <w:rFonts w:eastAsia="SimSun"/>
                <w:b/>
                <w:bCs/>
                <w:noProof/>
                <w:lang w:val="en-US" w:eastAsia="zh-CN"/>
              </w:rPr>
              <w:t>no</w:t>
            </w:r>
          </w:p>
        </w:tc>
      </w:tr>
    </w:tbl>
    <w:p w14:paraId="0E7BA351" w14:textId="77777777" w:rsidR="00F40E8A" w:rsidRDefault="00F40E8A" w:rsidP="00F40E8A">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F40E8A" w14:paraId="03B5E651" w14:textId="77777777" w:rsidTr="005D72C9">
        <w:tc>
          <w:tcPr>
            <w:tcW w:w="675" w:type="dxa"/>
            <w:shd w:val="clear" w:color="auto" w:fill="auto"/>
          </w:tcPr>
          <w:p w14:paraId="38350A75" w14:textId="77777777" w:rsidR="00F40E8A" w:rsidRDefault="00F40E8A" w:rsidP="005D72C9">
            <w:pPr>
              <w:rPr>
                <w:rFonts w:eastAsia="SimSun"/>
                <w:b/>
                <w:bCs/>
                <w:noProof/>
                <w:lang w:val="en-US" w:eastAsia="zh-CN"/>
              </w:rPr>
            </w:pPr>
            <w:r>
              <w:rPr>
                <w:rFonts w:eastAsia="SimSun"/>
                <w:b/>
                <w:bCs/>
                <w:noProof/>
                <w:lang w:val="en-US" w:eastAsia="zh-CN"/>
              </w:rPr>
              <w:t>2a</w:t>
            </w:r>
          </w:p>
        </w:tc>
        <w:tc>
          <w:tcPr>
            <w:tcW w:w="6804" w:type="dxa"/>
            <w:shd w:val="clear" w:color="auto" w:fill="auto"/>
          </w:tcPr>
          <w:p w14:paraId="65DEEE89" w14:textId="77777777" w:rsidR="00F40E8A" w:rsidRDefault="00F40E8A" w:rsidP="005D72C9">
            <w:pPr>
              <w:rPr>
                <w:rFonts w:eastAsia="SimSun"/>
                <w:b/>
                <w:bCs/>
                <w:noProof/>
                <w:lang w:val="en-US" w:eastAsia="zh-CN"/>
              </w:rPr>
            </w:pPr>
            <w:r>
              <w:rPr>
                <w:rFonts w:eastAsia="SimSun"/>
                <w:b/>
                <w:bCs/>
                <w:noProof/>
                <w:lang w:eastAsia="zh-CN"/>
              </w:rPr>
              <w:t>Participation in a decision-making process</w:t>
            </w:r>
          </w:p>
        </w:tc>
        <w:tc>
          <w:tcPr>
            <w:tcW w:w="993" w:type="dxa"/>
            <w:shd w:val="clear" w:color="auto" w:fill="auto"/>
          </w:tcPr>
          <w:p w14:paraId="3471FB47" w14:textId="77777777" w:rsidR="00F40E8A" w:rsidRDefault="00F40E8A" w:rsidP="005D72C9">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14:paraId="13C18FCA" w14:textId="77777777" w:rsidR="00F40E8A" w:rsidRDefault="00F40E8A" w:rsidP="005D72C9">
            <w:pPr>
              <w:rPr>
                <w:rFonts w:eastAsia="SimSun"/>
                <w:b/>
                <w:bCs/>
                <w:noProof/>
                <w:lang w:val="en-US" w:eastAsia="zh-CN"/>
              </w:rPr>
            </w:pPr>
            <w:r>
              <w:rPr>
                <w:rFonts w:eastAsia="SimSun"/>
                <w:noProof/>
                <w:lang w:val="en-US" w:eastAsia="zh-CN"/>
              </w:rPr>
              <w:sym w:font="Wingdings" w:char="F06F"/>
            </w:r>
          </w:p>
        </w:tc>
      </w:tr>
      <w:tr w:rsidR="00F40E8A" w14:paraId="123ED25D" w14:textId="77777777" w:rsidTr="005D72C9">
        <w:tc>
          <w:tcPr>
            <w:tcW w:w="675" w:type="dxa"/>
            <w:shd w:val="clear" w:color="auto" w:fill="auto"/>
          </w:tcPr>
          <w:p w14:paraId="74517229" w14:textId="77777777" w:rsidR="00F40E8A" w:rsidRDefault="00F40E8A" w:rsidP="005D72C9">
            <w:pPr>
              <w:rPr>
                <w:rFonts w:eastAsia="SimSun"/>
                <w:b/>
                <w:bCs/>
                <w:noProof/>
                <w:lang w:val="en-US" w:eastAsia="zh-CN"/>
              </w:rPr>
            </w:pPr>
            <w:r>
              <w:rPr>
                <w:rFonts w:eastAsia="SimSun"/>
                <w:b/>
                <w:bCs/>
                <w:noProof/>
                <w:lang w:val="en-US" w:eastAsia="zh-CN"/>
              </w:rPr>
              <w:t>2b</w:t>
            </w:r>
          </w:p>
        </w:tc>
        <w:tc>
          <w:tcPr>
            <w:tcW w:w="6804" w:type="dxa"/>
            <w:shd w:val="clear" w:color="auto" w:fill="auto"/>
          </w:tcPr>
          <w:p w14:paraId="73958CB2" w14:textId="77777777" w:rsidR="00F40E8A" w:rsidRDefault="00F40E8A" w:rsidP="005D72C9">
            <w:pPr>
              <w:rPr>
                <w:rFonts w:eastAsia="SimSun"/>
                <w:b/>
                <w:bCs/>
                <w:noProof/>
                <w:lang w:val="en-US" w:eastAsia="zh-CN"/>
              </w:rPr>
            </w:pPr>
            <w:r>
              <w:rPr>
                <w:rFonts w:eastAsia="SimSun"/>
                <w:b/>
                <w:bCs/>
                <w:noProof/>
                <w:lang w:eastAsia="zh-CN"/>
              </w:rPr>
              <w:t>Participation in the work of a Scientific Advisory Body</w:t>
            </w:r>
          </w:p>
        </w:tc>
        <w:tc>
          <w:tcPr>
            <w:tcW w:w="993" w:type="dxa"/>
            <w:shd w:val="clear" w:color="auto" w:fill="auto"/>
          </w:tcPr>
          <w:p w14:paraId="4B4387F8" w14:textId="77777777" w:rsidR="00F40E8A" w:rsidRDefault="00F40E8A" w:rsidP="005D72C9">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14:paraId="78C3FFF2" w14:textId="77777777" w:rsidR="00F40E8A" w:rsidRDefault="00F40E8A" w:rsidP="005D72C9">
            <w:pPr>
              <w:rPr>
                <w:rFonts w:eastAsia="SimSun"/>
                <w:b/>
                <w:bCs/>
                <w:noProof/>
                <w:lang w:val="en-US" w:eastAsia="zh-CN"/>
              </w:rPr>
            </w:pPr>
            <w:r>
              <w:rPr>
                <w:rFonts w:eastAsia="SimSun"/>
                <w:noProof/>
                <w:lang w:val="en-US" w:eastAsia="zh-CN"/>
              </w:rPr>
              <w:sym w:font="Wingdings" w:char="F06F"/>
            </w:r>
          </w:p>
        </w:tc>
      </w:tr>
    </w:tbl>
    <w:p w14:paraId="0F18FF8C" w14:textId="77777777" w:rsidR="00F40E8A" w:rsidRDefault="00F40E8A" w:rsidP="00F40E8A">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22"/>
        <w:gridCol w:w="2322"/>
        <w:gridCol w:w="1876"/>
      </w:tblGrid>
      <w:tr w:rsidR="00F40E8A" w14:paraId="6DAE9547" w14:textId="77777777" w:rsidTr="005D72C9">
        <w:tc>
          <w:tcPr>
            <w:tcW w:w="2660" w:type="dxa"/>
            <w:shd w:val="clear" w:color="auto" w:fill="auto"/>
          </w:tcPr>
          <w:p w14:paraId="4D105575" w14:textId="77777777" w:rsidR="00F40E8A" w:rsidRDefault="00F40E8A" w:rsidP="005D72C9">
            <w:pPr>
              <w:rPr>
                <w:rFonts w:eastAsia="SimSun"/>
                <w:b/>
                <w:bCs/>
                <w:noProof/>
                <w:lang w:val="en-US" w:eastAsia="zh-CN"/>
              </w:rPr>
            </w:pPr>
            <w:r>
              <w:rPr>
                <w:rFonts w:eastAsia="SimSun"/>
                <w:b/>
                <w:bCs/>
                <w:noProof/>
                <w:lang w:val="en-US" w:eastAsia="zh-CN"/>
              </w:rPr>
              <w:t>Activity</w:t>
            </w:r>
          </w:p>
        </w:tc>
        <w:tc>
          <w:tcPr>
            <w:tcW w:w="2322" w:type="dxa"/>
            <w:shd w:val="clear" w:color="auto" w:fill="auto"/>
          </w:tcPr>
          <w:p w14:paraId="06AB3ACE" w14:textId="77777777" w:rsidR="00F40E8A" w:rsidRDefault="00F40E8A" w:rsidP="005D72C9">
            <w:pPr>
              <w:jc w:val="left"/>
              <w:rPr>
                <w:rFonts w:eastAsia="SimSun"/>
                <w:b/>
                <w:bCs/>
                <w:noProof/>
                <w:lang w:val="en-US" w:eastAsia="zh-CN"/>
              </w:rPr>
            </w:pPr>
            <w:r>
              <w:rPr>
                <w:rFonts w:eastAsia="SimSun"/>
                <w:b/>
                <w:bCs/>
                <w:noProof/>
                <w:lang w:val="en-US" w:eastAsia="zh-CN"/>
              </w:rPr>
              <w:t>Time period</w:t>
            </w:r>
            <w:r>
              <w:rPr>
                <w:rFonts w:eastAsia="SimSun"/>
                <w:b/>
                <w:bCs/>
                <w:noProof/>
                <w:lang w:val="en-US" w:eastAsia="zh-CN"/>
              </w:rPr>
              <w:br/>
              <w:t>(from… until</w:t>
            </w:r>
            <w:r>
              <w:rPr>
                <w:rFonts w:eastAsia="SimSun"/>
                <w:b/>
                <w:bCs/>
                <w:noProof/>
                <w:lang w:val="en-US" w:eastAsia="zh-CN"/>
              </w:rPr>
              <w:br/>
              <w:t>month/year)</w:t>
            </w:r>
          </w:p>
        </w:tc>
        <w:tc>
          <w:tcPr>
            <w:tcW w:w="2322" w:type="dxa"/>
            <w:shd w:val="clear" w:color="auto" w:fill="auto"/>
          </w:tcPr>
          <w:p w14:paraId="71FBA762" w14:textId="77777777" w:rsidR="00F40E8A" w:rsidRDefault="00F40E8A" w:rsidP="005D72C9">
            <w:pPr>
              <w:jc w:val="left"/>
              <w:rPr>
                <w:rFonts w:eastAsia="SimSun"/>
                <w:b/>
                <w:bCs/>
                <w:noProof/>
                <w:lang w:val="en-US" w:eastAsia="zh-CN"/>
              </w:rPr>
            </w:pPr>
            <w:r>
              <w:rPr>
                <w:rFonts w:eastAsia="SimSun"/>
                <w:b/>
                <w:bCs/>
                <w:noProof/>
                <w:lang w:val="en-US" w:eastAsia="zh-CN"/>
              </w:rPr>
              <w:t>Name of legal entity or body</w:t>
            </w:r>
          </w:p>
        </w:tc>
        <w:tc>
          <w:tcPr>
            <w:tcW w:w="1876" w:type="dxa"/>
            <w:shd w:val="clear" w:color="auto" w:fill="auto"/>
          </w:tcPr>
          <w:p w14:paraId="5E513D6E" w14:textId="77777777" w:rsidR="00F40E8A" w:rsidRDefault="00F40E8A" w:rsidP="005D72C9">
            <w:pPr>
              <w:rPr>
                <w:rFonts w:eastAsia="SimSun"/>
                <w:b/>
                <w:bCs/>
                <w:noProof/>
                <w:lang w:val="en-US" w:eastAsia="zh-CN"/>
              </w:rPr>
            </w:pPr>
            <w:r>
              <w:rPr>
                <w:rFonts w:eastAsia="SimSun"/>
                <w:b/>
                <w:bCs/>
                <w:noProof/>
                <w:lang w:val="en-US" w:eastAsia="zh-CN"/>
              </w:rPr>
              <w:t>Description</w:t>
            </w:r>
          </w:p>
        </w:tc>
      </w:tr>
      <w:tr w:rsidR="00F40E8A" w14:paraId="750D01F7" w14:textId="77777777" w:rsidTr="005D72C9">
        <w:tc>
          <w:tcPr>
            <w:tcW w:w="2660" w:type="dxa"/>
            <w:shd w:val="clear" w:color="auto" w:fill="auto"/>
          </w:tcPr>
          <w:p w14:paraId="5DA1A958" w14:textId="77777777" w:rsidR="00F40E8A" w:rsidRDefault="00F40E8A" w:rsidP="005D72C9">
            <w:pPr>
              <w:rPr>
                <w:rFonts w:eastAsia="SimSun"/>
                <w:b/>
                <w:bCs/>
                <w:noProof/>
                <w:lang w:val="en-US" w:eastAsia="zh-CN"/>
              </w:rPr>
            </w:pPr>
          </w:p>
          <w:p w14:paraId="1DEA8C2F" w14:textId="77777777" w:rsidR="00F40E8A" w:rsidRDefault="00F40E8A" w:rsidP="005D72C9">
            <w:pPr>
              <w:rPr>
                <w:rFonts w:eastAsia="SimSun"/>
                <w:b/>
                <w:bCs/>
                <w:noProof/>
                <w:lang w:val="en-US" w:eastAsia="zh-CN"/>
              </w:rPr>
            </w:pPr>
          </w:p>
          <w:p w14:paraId="4A109A2D" w14:textId="77777777" w:rsidR="00F40E8A" w:rsidRDefault="00F40E8A" w:rsidP="005D72C9">
            <w:pPr>
              <w:rPr>
                <w:rFonts w:eastAsia="SimSun"/>
                <w:b/>
                <w:bCs/>
                <w:noProof/>
                <w:lang w:val="en-US" w:eastAsia="zh-CN"/>
              </w:rPr>
            </w:pPr>
          </w:p>
        </w:tc>
        <w:tc>
          <w:tcPr>
            <w:tcW w:w="2322" w:type="dxa"/>
            <w:shd w:val="clear" w:color="auto" w:fill="auto"/>
          </w:tcPr>
          <w:p w14:paraId="79F7858A" w14:textId="77777777" w:rsidR="00F40E8A" w:rsidRDefault="00F40E8A" w:rsidP="005D72C9">
            <w:pPr>
              <w:rPr>
                <w:rFonts w:eastAsia="SimSun"/>
                <w:b/>
                <w:bCs/>
                <w:noProof/>
                <w:lang w:val="en-US" w:eastAsia="zh-CN"/>
              </w:rPr>
            </w:pPr>
          </w:p>
        </w:tc>
        <w:tc>
          <w:tcPr>
            <w:tcW w:w="2322" w:type="dxa"/>
            <w:shd w:val="clear" w:color="auto" w:fill="auto"/>
          </w:tcPr>
          <w:p w14:paraId="27CAED21" w14:textId="77777777" w:rsidR="00F40E8A" w:rsidRDefault="00F40E8A" w:rsidP="005D72C9">
            <w:pPr>
              <w:rPr>
                <w:rFonts w:eastAsia="SimSun"/>
                <w:b/>
                <w:bCs/>
                <w:noProof/>
                <w:lang w:val="en-US" w:eastAsia="zh-CN"/>
              </w:rPr>
            </w:pPr>
          </w:p>
        </w:tc>
        <w:tc>
          <w:tcPr>
            <w:tcW w:w="1876" w:type="dxa"/>
            <w:shd w:val="clear" w:color="auto" w:fill="auto"/>
          </w:tcPr>
          <w:p w14:paraId="2EF7D757" w14:textId="77777777" w:rsidR="00F40E8A" w:rsidRDefault="00F40E8A" w:rsidP="005D72C9">
            <w:pPr>
              <w:rPr>
                <w:rFonts w:eastAsia="SimSun"/>
                <w:b/>
                <w:bCs/>
                <w:noProof/>
                <w:lang w:val="en-US" w:eastAsia="zh-CN"/>
              </w:rPr>
            </w:pPr>
          </w:p>
        </w:tc>
      </w:tr>
    </w:tbl>
    <w:p w14:paraId="0F114703" w14:textId="77777777" w:rsidR="00F40E8A" w:rsidRDefault="00F40E8A" w:rsidP="00F40E8A">
      <w:pPr>
        <w:ind w:hanging="709"/>
        <w:rPr>
          <w:rFonts w:eastAsia="SimSun"/>
          <w:b/>
          <w:bCs/>
          <w:noProof/>
          <w:lang w:val="en-US" w:eastAsia="zh-CN"/>
        </w:rPr>
      </w:pPr>
      <w:r>
        <w:rPr>
          <w:rFonts w:eastAsia="SimSun"/>
          <w:b/>
          <w:bCs/>
          <w:noProof/>
          <w:lang w:val="en-US" w:eastAsia="zh-CN"/>
        </w:rPr>
        <w:t>3</w:t>
      </w:r>
      <w:r>
        <w:rPr>
          <w:rFonts w:eastAsia="SimSun"/>
          <w:b/>
          <w:bCs/>
          <w:noProof/>
          <w:lang w:val="en-US" w:eastAsia="zh-CN"/>
        </w:rPr>
        <w:tab/>
        <w:t>RESEARCH SUPPORT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F40E8A" w14:paraId="51817FE0" w14:textId="77777777" w:rsidTr="005D72C9">
        <w:tc>
          <w:tcPr>
            <w:tcW w:w="675" w:type="dxa"/>
            <w:shd w:val="clear" w:color="auto" w:fill="auto"/>
          </w:tcPr>
          <w:p w14:paraId="24DDEF52" w14:textId="77777777" w:rsidR="00F40E8A" w:rsidRDefault="00F40E8A" w:rsidP="005D72C9">
            <w:pPr>
              <w:rPr>
                <w:rFonts w:eastAsia="SimSun"/>
                <w:b/>
                <w:bCs/>
                <w:noProof/>
                <w:lang w:val="en-US" w:eastAsia="zh-CN"/>
              </w:rPr>
            </w:pPr>
          </w:p>
        </w:tc>
        <w:tc>
          <w:tcPr>
            <w:tcW w:w="6804" w:type="dxa"/>
            <w:shd w:val="clear" w:color="auto" w:fill="auto"/>
          </w:tcPr>
          <w:p w14:paraId="7132DD3A" w14:textId="77777777" w:rsidR="00F40E8A" w:rsidRDefault="00F40E8A" w:rsidP="005D72C9">
            <w:pPr>
              <w:rPr>
                <w:rFonts w:eastAsia="SimSun"/>
                <w:bCs/>
                <w:i/>
                <w:noProof/>
                <w:lang w:val="en-US" w:eastAsia="zh-CN"/>
              </w:rPr>
            </w:pPr>
            <w:r>
              <w:rPr>
                <w:rFonts w:eastAsia="SimSun"/>
                <w:bCs/>
                <w:i/>
                <w:noProof/>
                <w:lang w:val="en-US" w:eastAsia="zh-CN"/>
              </w:rPr>
              <w:t>Within the past 5 years,</w:t>
            </w:r>
            <w:r>
              <w:rPr>
                <w:i/>
                <w:iCs/>
                <w:noProof/>
                <w:color w:val="000000"/>
                <w:lang w:val="en-US"/>
              </w:rPr>
              <w:t xml:space="preserve"> have you, or the research entity to which you belong, received any support from a legal entity or other body with an interest in the field of activity of the expert group/sub-group in question?</w:t>
            </w:r>
          </w:p>
        </w:tc>
        <w:tc>
          <w:tcPr>
            <w:tcW w:w="993" w:type="dxa"/>
            <w:shd w:val="clear" w:color="auto" w:fill="auto"/>
          </w:tcPr>
          <w:p w14:paraId="475DDC00" w14:textId="77777777" w:rsidR="00F40E8A" w:rsidRDefault="00F40E8A" w:rsidP="005D72C9">
            <w:pPr>
              <w:rPr>
                <w:rFonts w:eastAsia="SimSun"/>
                <w:b/>
                <w:bCs/>
                <w:noProof/>
                <w:lang w:val="en-US" w:eastAsia="zh-CN"/>
              </w:rPr>
            </w:pPr>
            <w:r>
              <w:rPr>
                <w:rFonts w:eastAsia="SimSun"/>
                <w:b/>
                <w:bCs/>
                <w:noProof/>
                <w:lang w:val="en-US" w:eastAsia="zh-CN"/>
              </w:rPr>
              <w:t>yes</w:t>
            </w:r>
          </w:p>
        </w:tc>
        <w:tc>
          <w:tcPr>
            <w:tcW w:w="708" w:type="dxa"/>
            <w:shd w:val="clear" w:color="auto" w:fill="auto"/>
          </w:tcPr>
          <w:p w14:paraId="76CDD56C" w14:textId="77777777" w:rsidR="00F40E8A" w:rsidRDefault="00F40E8A" w:rsidP="005D72C9">
            <w:pPr>
              <w:rPr>
                <w:rFonts w:eastAsia="SimSun"/>
                <w:b/>
                <w:bCs/>
                <w:noProof/>
                <w:lang w:val="en-US" w:eastAsia="zh-CN"/>
              </w:rPr>
            </w:pPr>
            <w:r>
              <w:rPr>
                <w:rFonts w:eastAsia="SimSun"/>
                <w:b/>
                <w:bCs/>
                <w:noProof/>
                <w:lang w:val="en-US" w:eastAsia="zh-CN"/>
              </w:rPr>
              <w:t>no</w:t>
            </w:r>
          </w:p>
        </w:tc>
      </w:tr>
    </w:tbl>
    <w:p w14:paraId="7013A716" w14:textId="77777777" w:rsidR="00F40E8A" w:rsidRDefault="00F40E8A" w:rsidP="00F40E8A">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F40E8A" w14:paraId="07862703" w14:textId="77777777" w:rsidTr="005D72C9">
        <w:tc>
          <w:tcPr>
            <w:tcW w:w="675" w:type="dxa"/>
            <w:shd w:val="clear" w:color="auto" w:fill="auto"/>
          </w:tcPr>
          <w:p w14:paraId="3CFDFAB7" w14:textId="77777777" w:rsidR="00F40E8A" w:rsidRDefault="00F40E8A" w:rsidP="005D72C9">
            <w:pPr>
              <w:rPr>
                <w:rFonts w:eastAsia="SimSun"/>
                <w:b/>
                <w:bCs/>
                <w:noProof/>
                <w:lang w:val="en-US" w:eastAsia="zh-CN"/>
              </w:rPr>
            </w:pPr>
            <w:r>
              <w:rPr>
                <w:rFonts w:eastAsia="SimSun"/>
                <w:b/>
                <w:bCs/>
                <w:noProof/>
                <w:lang w:val="en-US" w:eastAsia="zh-CN"/>
              </w:rPr>
              <w:t>3a</w:t>
            </w:r>
          </w:p>
        </w:tc>
        <w:tc>
          <w:tcPr>
            <w:tcW w:w="6804" w:type="dxa"/>
            <w:shd w:val="clear" w:color="auto" w:fill="auto"/>
          </w:tcPr>
          <w:p w14:paraId="768824E8" w14:textId="77777777" w:rsidR="00F40E8A" w:rsidRDefault="00F40E8A" w:rsidP="005D72C9">
            <w:pPr>
              <w:rPr>
                <w:rFonts w:eastAsia="SimSun"/>
                <w:b/>
                <w:bCs/>
                <w:noProof/>
                <w:lang w:val="en-US" w:eastAsia="zh-CN"/>
              </w:rPr>
            </w:pPr>
            <w:r>
              <w:rPr>
                <w:rFonts w:eastAsia="SimSun"/>
                <w:b/>
                <w:bCs/>
                <w:noProof/>
                <w:lang w:eastAsia="zh-CN"/>
              </w:rPr>
              <w:t>Research support, including grants, rents, sponsorships, fellowships, non-monetary support</w:t>
            </w:r>
          </w:p>
        </w:tc>
        <w:tc>
          <w:tcPr>
            <w:tcW w:w="993" w:type="dxa"/>
            <w:shd w:val="clear" w:color="auto" w:fill="auto"/>
          </w:tcPr>
          <w:p w14:paraId="5FFCBDBC" w14:textId="77777777" w:rsidR="00F40E8A" w:rsidRDefault="00F40E8A" w:rsidP="005D72C9">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14:paraId="7E07AD09" w14:textId="77777777" w:rsidR="00F40E8A" w:rsidRDefault="00F40E8A" w:rsidP="005D72C9">
            <w:pPr>
              <w:rPr>
                <w:rFonts w:eastAsia="SimSun"/>
                <w:b/>
                <w:bCs/>
                <w:noProof/>
                <w:lang w:val="en-US" w:eastAsia="zh-CN"/>
              </w:rPr>
            </w:pPr>
            <w:r>
              <w:rPr>
                <w:rFonts w:eastAsia="SimSun"/>
                <w:noProof/>
                <w:lang w:val="en-US" w:eastAsia="zh-CN"/>
              </w:rPr>
              <w:sym w:font="Wingdings" w:char="F06F"/>
            </w:r>
          </w:p>
        </w:tc>
      </w:tr>
    </w:tbl>
    <w:p w14:paraId="40935191" w14:textId="77777777" w:rsidR="00F40E8A" w:rsidRDefault="00F40E8A" w:rsidP="00F40E8A">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22"/>
        <w:gridCol w:w="2322"/>
        <w:gridCol w:w="1876"/>
      </w:tblGrid>
      <w:tr w:rsidR="00F40E8A" w14:paraId="057C3E02" w14:textId="77777777" w:rsidTr="005D72C9">
        <w:tc>
          <w:tcPr>
            <w:tcW w:w="2660" w:type="dxa"/>
            <w:shd w:val="clear" w:color="auto" w:fill="auto"/>
          </w:tcPr>
          <w:p w14:paraId="6EACF958" w14:textId="77777777" w:rsidR="00F40E8A" w:rsidRDefault="00F40E8A" w:rsidP="005D72C9">
            <w:pPr>
              <w:rPr>
                <w:rFonts w:eastAsia="SimSun"/>
                <w:b/>
                <w:bCs/>
                <w:noProof/>
                <w:lang w:val="en-US" w:eastAsia="zh-CN"/>
              </w:rPr>
            </w:pPr>
            <w:r>
              <w:rPr>
                <w:rFonts w:eastAsia="SimSun"/>
                <w:b/>
                <w:bCs/>
                <w:noProof/>
                <w:lang w:val="en-US" w:eastAsia="zh-CN"/>
              </w:rPr>
              <w:t>Activity</w:t>
            </w:r>
          </w:p>
        </w:tc>
        <w:tc>
          <w:tcPr>
            <w:tcW w:w="2322" w:type="dxa"/>
            <w:shd w:val="clear" w:color="auto" w:fill="auto"/>
          </w:tcPr>
          <w:p w14:paraId="7CE6A4B8" w14:textId="77777777" w:rsidR="00F40E8A" w:rsidRDefault="00F40E8A" w:rsidP="005D72C9">
            <w:pPr>
              <w:jc w:val="left"/>
              <w:rPr>
                <w:rFonts w:eastAsia="SimSun"/>
                <w:b/>
                <w:bCs/>
                <w:noProof/>
                <w:lang w:val="en-US" w:eastAsia="zh-CN"/>
              </w:rPr>
            </w:pPr>
            <w:r>
              <w:rPr>
                <w:rFonts w:eastAsia="SimSun"/>
                <w:b/>
                <w:bCs/>
                <w:noProof/>
                <w:lang w:val="en-US" w:eastAsia="zh-CN"/>
              </w:rPr>
              <w:t>Time period</w:t>
            </w:r>
            <w:r>
              <w:rPr>
                <w:rFonts w:eastAsia="SimSun"/>
                <w:b/>
                <w:bCs/>
                <w:noProof/>
                <w:lang w:val="en-US" w:eastAsia="zh-CN"/>
              </w:rPr>
              <w:br/>
              <w:t>(from… until</w:t>
            </w:r>
            <w:r>
              <w:rPr>
                <w:rFonts w:eastAsia="SimSun"/>
                <w:b/>
                <w:bCs/>
                <w:noProof/>
                <w:lang w:val="en-US" w:eastAsia="zh-CN"/>
              </w:rPr>
              <w:br/>
              <w:t>month/year)</w:t>
            </w:r>
          </w:p>
        </w:tc>
        <w:tc>
          <w:tcPr>
            <w:tcW w:w="2322" w:type="dxa"/>
            <w:shd w:val="clear" w:color="auto" w:fill="auto"/>
          </w:tcPr>
          <w:p w14:paraId="374A1B82" w14:textId="77777777" w:rsidR="00F40E8A" w:rsidRDefault="00F40E8A" w:rsidP="005D72C9">
            <w:pPr>
              <w:jc w:val="left"/>
              <w:rPr>
                <w:rFonts w:eastAsia="SimSun"/>
                <w:b/>
                <w:bCs/>
                <w:noProof/>
                <w:lang w:val="en-US" w:eastAsia="zh-CN"/>
              </w:rPr>
            </w:pPr>
            <w:r>
              <w:rPr>
                <w:rFonts w:eastAsia="SimSun"/>
                <w:b/>
                <w:bCs/>
                <w:noProof/>
                <w:lang w:val="en-US" w:eastAsia="zh-CN"/>
              </w:rPr>
              <w:t>Name of legal entity or body</w:t>
            </w:r>
          </w:p>
        </w:tc>
        <w:tc>
          <w:tcPr>
            <w:tcW w:w="1876" w:type="dxa"/>
            <w:shd w:val="clear" w:color="auto" w:fill="auto"/>
          </w:tcPr>
          <w:p w14:paraId="310E1D06" w14:textId="77777777" w:rsidR="00F40E8A" w:rsidRDefault="00F40E8A" w:rsidP="005D72C9">
            <w:pPr>
              <w:rPr>
                <w:rFonts w:eastAsia="SimSun"/>
                <w:b/>
                <w:bCs/>
                <w:noProof/>
                <w:lang w:val="en-US" w:eastAsia="zh-CN"/>
              </w:rPr>
            </w:pPr>
            <w:r>
              <w:rPr>
                <w:rFonts w:eastAsia="SimSun"/>
                <w:b/>
                <w:bCs/>
                <w:noProof/>
                <w:lang w:val="en-US" w:eastAsia="zh-CN"/>
              </w:rPr>
              <w:t>Description</w:t>
            </w:r>
          </w:p>
        </w:tc>
      </w:tr>
      <w:tr w:rsidR="00F40E8A" w14:paraId="5D2A6A1E" w14:textId="77777777" w:rsidTr="005D72C9">
        <w:tc>
          <w:tcPr>
            <w:tcW w:w="2660" w:type="dxa"/>
            <w:shd w:val="clear" w:color="auto" w:fill="auto"/>
          </w:tcPr>
          <w:p w14:paraId="0A638981" w14:textId="77777777" w:rsidR="00F40E8A" w:rsidRDefault="00F40E8A" w:rsidP="005D72C9">
            <w:pPr>
              <w:rPr>
                <w:rFonts w:eastAsia="SimSun"/>
                <w:b/>
                <w:bCs/>
                <w:noProof/>
                <w:lang w:val="en-US" w:eastAsia="zh-CN"/>
              </w:rPr>
            </w:pPr>
          </w:p>
          <w:p w14:paraId="279EC4E0" w14:textId="77777777" w:rsidR="00F40E8A" w:rsidRDefault="00F40E8A" w:rsidP="005D72C9">
            <w:pPr>
              <w:rPr>
                <w:rFonts w:eastAsia="SimSun"/>
                <w:b/>
                <w:bCs/>
                <w:noProof/>
                <w:lang w:val="en-US" w:eastAsia="zh-CN"/>
              </w:rPr>
            </w:pPr>
          </w:p>
          <w:p w14:paraId="10F382E5" w14:textId="77777777" w:rsidR="00F40E8A" w:rsidRDefault="00F40E8A" w:rsidP="005D72C9">
            <w:pPr>
              <w:rPr>
                <w:rFonts w:eastAsia="SimSun"/>
                <w:b/>
                <w:bCs/>
                <w:noProof/>
                <w:lang w:val="en-US" w:eastAsia="zh-CN"/>
              </w:rPr>
            </w:pPr>
          </w:p>
        </w:tc>
        <w:tc>
          <w:tcPr>
            <w:tcW w:w="2322" w:type="dxa"/>
            <w:shd w:val="clear" w:color="auto" w:fill="auto"/>
          </w:tcPr>
          <w:p w14:paraId="68F14389" w14:textId="77777777" w:rsidR="00F40E8A" w:rsidRDefault="00F40E8A" w:rsidP="005D72C9">
            <w:pPr>
              <w:rPr>
                <w:rFonts w:eastAsia="SimSun"/>
                <w:b/>
                <w:bCs/>
                <w:noProof/>
                <w:lang w:val="en-US" w:eastAsia="zh-CN"/>
              </w:rPr>
            </w:pPr>
          </w:p>
        </w:tc>
        <w:tc>
          <w:tcPr>
            <w:tcW w:w="2322" w:type="dxa"/>
            <w:shd w:val="clear" w:color="auto" w:fill="auto"/>
          </w:tcPr>
          <w:p w14:paraId="0AB8CF64" w14:textId="77777777" w:rsidR="00F40E8A" w:rsidRDefault="00F40E8A" w:rsidP="005D72C9">
            <w:pPr>
              <w:rPr>
                <w:rFonts w:eastAsia="SimSun"/>
                <w:b/>
                <w:bCs/>
                <w:noProof/>
                <w:lang w:val="en-US" w:eastAsia="zh-CN"/>
              </w:rPr>
            </w:pPr>
          </w:p>
        </w:tc>
        <w:tc>
          <w:tcPr>
            <w:tcW w:w="1876" w:type="dxa"/>
            <w:shd w:val="clear" w:color="auto" w:fill="auto"/>
          </w:tcPr>
          <w:p w14:paraId="6EF8E307" w14:textId="77777777" w:rsidR="00F40E8A" w:rsidRDefault="00F40E8A" w:rsidP="005D72C9">
            <w:pPr>
              <w:rPr>
                <w:rFonts w:eastAsia="SimSun"/>
                <w:b/>
                <w:bCs/>
                <w:noProof/>
                <w:lang w:val="en-US" w:eastAsia="zh-CN"/>
              </w:rPr>
            </w:pPr>
          </w:p>
        </w:tc>
      </w:tr>
    </w:tbl>
    <w:p w14:paraId="3F35F45D" w14:textId="77777777" w:rsidR="00F40E8A" w:rsidRDefault="00F40E8A" w:rsidP="00F40E8A">
      <w:pPr>
        <w:rPr>
          <w:rFonts w:eastAsia="SimSun"/>
          <w:b/>
          <w:bCs/>
          <w:noProof/>
          <w:lang w:val="en-US" w:eastAsia="zh-CN"/>
        </w:rPr>
      </w:pPr>
    </w:p>
    <w:p w14:paraId="13EC6A1B" w14:textId="77777777" w:rsidR="00F40E8A" w:rsidRDefault="00F40E8A" w:rsidP="00F40E8A">
      <w:pPr>
        <w:ind w:hanging="709"/>
        <w:rPr>
          <w:rFonts w:eastAsia="SimSun"/>
          <w:b/>
          <w:bCs/>
          <w:noProof/>
          <w:lang w:val="en-US" w:eastAsia="zh-CN"/>
        </w:rPr>
      </w:pPr>
      <w:r>
        <w:rPr>
          <w:rFonts w:eastAsia="SimSun"/>
          <w:b/>
          <w:bCs/>
          <w:noProof/>
          <w:lang w:val="en-US" w:eastAsia="zh-CN"/>
        </w:rPr>
        <w:t>4</w:t>
      </w:r>
      <w:r>
        <w:rPr>
          <w:rFonts w:eastAsia="SimSun"/>
          <w:b/>
          <w:bCs/>
          <w:noProof/>
          <w:lang w:val="en-US" w:eastAsia="zh-CN"/>
        </w:rPr>
        <w:tab/>
        <w:t>FINANCIAL INTERESTS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F40E8A" w14:paraId="24457D4F" w14:textId="77777777" w:rsidTr="005D72C9">
        <w:tc>
          <w:tcPr>
            <w:tcW w:w="675" w:type="dxa"/>
            <w:shd w:val="clear" w:color="auto" w:fill="auto"/>
          </w:tcPr>
          <w:p w14:paraId="6FAF4ADF" w14:textId="77777777" w:rsidR="00F40E8A" w:rsidRDefault="00F40E8A" w:rsidP="005D72C9">
            <w:pPr>
              <w:rPr>
                <w:rFonts w:eastAsia="SimSun"/>
                <w:b/>
                <w:bCs/>
                <w:noProof/>
                <w:lang w:val="en-US" w:eastAsia="zh-CN"/>
              </w:rPr>
            </w:pPr>
          </w:p>
        </w:tc>
        <w:tc>
          <w:tcPr>
            <w:tcW w:w="6804" w:type="dxa"/>
            <w:shd w:val="clear" w:color="auto" w:fill="auto"/>
          </w:tcPr>
          <w:p w14:paraId="32D84EA4" w14:textId="77777777" w:rsidR="00F40E8A" w:rsidRDefault="00F40E8A" w:rsidP="005D72C9">
            <w:pPr>
              <w:rPr>
                <w:rFonts w:eastAsia="SimSun"/>
                <w:bCs/>
                <w:i/>
                <w:noProof/>
                <w:lang w:val="en-US" w:eastAsia="zh-CN"/>
              </w:rPr>
            </w:pPr>
            <w:r>
              <w:rPr>
                <w:i/>
                <w:iCs/>
                <w:noProof/>
                <w:color w:val="000000"/>
                <w:lang w:val="en-US"/>
              </w:rPr>
              <w:t>Do you have current investments in a legal entity with an interest in the field of activity of the expert group/sub-group in question</w:t>
            </w:r>
            <w:r>
              <w:rPr>
                <w:i/>
                <w:iCs/>
                <w:noProof/>
                <w:color w:val="000000"/>
                <w:lang w:eastAsia="es-ES_tradnl"/>
              </w:rPr>
              <w:t xml:space="preserve">, </w:t>
            </w:r>
            <w:r>
              <w:rPr>
                <w:i/>
                <w:iCs/>
                <w:noProof/>
                <w:color w:val="000000"/>
                <w:lang w:val="en-US"/>
              </w:rPr>
              <w:t xml:space="preserve">including holding of stocks and shares, and which amounts to more than </w:t>
            </w:r>
            <w:r>
              <w:rPr>
                <w:i/>
                <w:iCs/>
                <w:noProof/>
                <w:color w:val="000000"/>
                <w:lang w:val="sl-SI" w:eastAsia="sl-SI"/>
              </w:rPr>
              <w:t xml:space="preserve">10,000 </w:t>
            </w:r>
            <w:r>
              <w:rPr>
                <w:i/>
                <w:iCs/>
                <w:noProof/>
                <w:color w:val="000000"/>
                <w:lang w:val="en-US"/>
              </w:rPr>
              <w:t xml:space="preserve">EUR per legal entity or entitling you to a voting right of </w:t>
            </w:r>
            <w:r>
              <w:rPr>
                <w:i/>
                <w:iCs/>
                <w:noProof/>
                <w:color w:val="000000"/>
                <w:lang w:val="sl-SI" w:eastAsia="sl-SI"/>
              </w:rPr>
              <w:t xml:space="preserve">5% </w:t>
            </w:r>
            <w:r>
              <w:rPr>
                <w:i/>
                <w:iCs/>
                <w:noProof/>
                <w:color w:val="000000"/>
                <w:lang w:val="en-US"/>
              </w:rPr>
              <w:t>or more in such legal entity?</w:t>
            </w:r>
          </w:p>
        </w:tc>
        <w:tc>
          <w:tcPr>
            <w:tcW w:w="993" w:type="dxa"/>
            <w:shd w:val="clear" w:color="auto" w:fill="auto"/>
          </w:tcPr>
          <w:p w14:paraId="2F4DA659" w14:textId="77777777" w:rsidR="00F40E8A" w:rsidRDefault="00F40E8A" w:rsidP="005D72C9">
            <w:pPr>
              <w:rPr>
                <w:rFonts w:eastAsia="SimSun"/>
                <w:b/>
                <w:bCs/>
                <w:noProof/>
                <w:lang w:val="en-US" w:eastAsia="zh-CN"/>
              </w:rPr>
            </w:pPr>
            <w:r>
              <w:rPr>
                <w:rFonts w:eastAsia="SimSun"/>
                <w:b/>
                <w:bCs/>
                <w:noProof/>
                <w:lang w:val="en-US" w:eastAsia="zh-CN"/>
              </w:rPr>
              <w:t>yes</w:t>
            </w:r>
          </w:p>
        </w:tc>
        <w:tc>
          <w:tcPr>
            <w:tcW w:w="708" w:type="dxa"/>
            <w:shd w:val="clear" w:color="auto" w:fill="auto"/>
          </w:tcPr>
          <w:p w14:paraId="50F363B8" w14:textId="77777777" w:rsidR="00F40E8A" w:rsidRDefault="00F40E8A" w:rsidP="005D72C9">
            <w:pPr>
              <w:rPr>
                <w:rFonts w:eastAsia="SimSun"/>
                <w:b/>
                <w:bCs/>
                <w:noProof/>
                <w:lang w:val="en-US" w:eastAsia="zh-CN"/>
              </w:rPr>
            </w:pPr>
            <w:r>
              <w:rPr>
                <w:rFonts w:eastAsia="SimSun"/>
                <w:b/>
                <w:bCs/>
                <w:noProof/>
                <w:lang w:val="en-US" w:eastAsia="zh-CN"/>
              </w:rPr>
              <w:t>no</w:t>
            </w:r>
          </w:p>
        </w:tc>
      </w:tr>
    </w:tbl>
    <w:p w14:paraId="18E51605" w14:textId="77777777" w:rsidR="00F40E8A" w:rsidRDefault="00F40E8A" w:rsidP="00F40E8A">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F40E8A" w14:paraId="433BA929" w14:textId="77777777" w:rsidTr="005D72C9">
        <w:tc>
          <w:tcPr>
            <w:tcW w:w="675" w:type="dxa"/>
            <w:shd w:val="clear" w:color="auto" w:fill="auto"/>
          </w:tcPr>
          <w:p w14:paraId="278A7AE3" w14:textId="77777777" w:rsidR="00F40E8A" w:rsidRDefault="00F40E8A" w:rsidP="005D72C9">
            <w:pPr>
              <w:rPr>
                <w:rFonts w:eastAsia="SimSun"/>
                <w:b/>
                <w:bCs/>
                <w:noProof/>
                <w:lang w:val="en-US" w:eastAsia="zh-CN"/>
              </w:rPr>
            </w:pPr>
            <w:r>
              <w:rPr>
                <w:rFonts w:eastAsia="SimSun"/>
                <w:b/>
                <w:bCs/>
                <w:noProof/>
                <w:lang w:val="en-US" w:eastAsia="zh-CN"/>
              </w:rPr>
              <w:t>4a</w:t>
            </w:r>
          </w:p>
        </w:tc>
        <w:tc>
          <w:tcPr>
            <w:tcW w:w="6804" w:type="dxa"/>
            <w:shd w:val="clear" w:color="auto" w:fill="auto"/>
          </w:tcPr>
          <w:p w14:paraId="06990B5E" w14:textId="77777777" w:rsidR="00F40E8A" w:rsidRDefault="00F40E8A" w:rsidP="005D72C9">
            <w:pPr>
              <w:rPr>
                <w:rFonts w:eastAsia="SimSun"/>
                <w:b/>
                <w:bCs/>
                <w:noProof/>
                <w:lang w:val="en-US" w:eastAsia="zh-CN"/>
              </w:rPr>
            </w:pPr>
            <w:r>
              <w:rPr>
                <w:rFonts w:eastAsia="SimSun"/>
                <w:b/>
                <w:bCs/>
                <w:noProof/>
                <w:lang w:val="en-US" w:eastAsia="zh-CN"/>
              </w:rPr>
              <w:t>Shares</w:t>
            </w:r>
          </w:p>
        </w:tc>
        <w:tc>
          <w:tcPr>
            <w:tcW w:w="993" w:type="dxa"/>
            <w:shd w:val="clear" w:color="auto" w:fill="auto"/>
          </w:tcPr>
          <w:p w14:paraId="3855D1C4" w14:textId="77777777" w:rsidR="00F40E8A" w:rsidRDefault="00F40E8A" w:rsidP="005D72C9">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14:paraId="4F5D2405" w14:textId="77777777" w:rsidR="00F40E8A" w:rsidRDefault="00F40E8A" w:rsidP="005D72C9">
            <w:pPr>
              <w:rPr>
                <w:rFonts w:eastAsia="SimSun"/>
                <w:b/>
                <w:bCs/>
                <w:noProof/>
                <w:lang w:val="en-US" w:eastAsia="zh-CN"/>
              </w:rPr>
            </w:pPr>
            <w:r>
              <w:rPr>
                <w:rFonts w:eastAsia="SimSun"/>
                <w:noProof/>
                <w:lang w:val="en-US" w:eastAsia="zh-CN"/>
              </w:rPr>
              <w:sym w:font="Wingdings" w:char="F06F"/>
            </w:r>
          </w:p>
        </w:tc>
      </w:tr>
      <w:tr w:rsidR="00F40E8A" w14:paraId="275B6B27" w14:textId="77777777" w:rsidTr="005D72C9">
        <w:tc>
          <w:tcPr>
            <w:tcW w:w="675" w:type="dxa"/>
            <w:shd w:val="clear" w:color="auto" w:fill="auto"/>
          </w:tcPr>
          <w:p w14:paraId="62D55F76" w14:textId="77777777" w:rsidR="00F40E8A" w:rsidRDefault="00F40E8A" w:rsidP="005D72C9">
            <w:pPr>
              <w:rPr>
                <w:rFonts w:eastAsia="SimSun"/>
                <w:b/>
                <w:bCs/>
                <w:noProof/>
                <w:lang w:val="en-US" w:eastAsia="zh-CN"/>
              </w:rPr>
            </w:pPr>
            <w:r>
              <w:rPr>
                <w:rFonts w:eastAsia="SimSun"/>
                <w:b/>
                <w:bCs/>
                <w:noProof/>
                <w:lang w:val="en-US" w:eastAsia="zh-CN"/>
              </w:rPr>
              <w:t>4b</w:t>
            </w:r>
          </w:p>
        </w:tc>
        <w:tc>
          <w:tcPr>
            <w:tcW w:w="6804" w:type="dxa"/>
            <w:shd w:val="clear" w:color="auto" w:fill="auto"/>
          </w:tcPr>
          <w:p w14:paraId="2EBC1C57" w14:textId="77777777" w:rsidR="00F40E8A" w:rsidRDefault="00F40E8A" w:rsidP="005D72C9">
            <w:pPr>
              <w:rPr>
                <w:rFonts w:eastAsia="SimSun"/>
                <w:b/>
                <w:bCs/>
                <w:noProof/>
                <w:lang w:eastAsia="zh-CN"/>
              </w:rPr>
            </w:pPr>
            <w:r>
              <w:rPr>
                <w:rFonts w:eastAsia="SimSun"/>
                <w:b/>
                <w:bCs/>
                <w:noProof/>
                <w:lang w:eastAsia="zh-CN"/>
              </w:rPr>
              <w:t>Other stock</w:t>
            </w:r>
          </w:p>
        </w:tc>
        <w:tc>
          <w:tcPr>
            <w:tcW w:w="993" w:type="dxa"/>
            <w:shd w:val="clear" w:color="auto" w:fill="auto"/>
          </w:tcPr>
          <w:p w14:paraId="019813B8" w14:textId="77777777" w:rsidR="00F40E8A" w:rsidRDefault="00F40E8A" w:rsidP="005D72C9">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14:paraId="423932B7" w14:textId="77777777" w:rsidR="00F40E8A" w:rsidRDefault="00F40E8A" w:rsidP="005D72C9">
            <w:pPr>
              <w:rPr>
                <w:rFonts w:eastAsia="SimSun"/>
                <w:b/>
                <w:bCs/>
                <w:noProof/>
                <w:lang w:val="en-US" w:eastAsia="zh-CN"/>
              </w:rPr>
            </w:pPr>
            <w:r>
              <w:rPr>
                <w:rFonts w:eastAsia="SimSun"/>
                <w:noProof/>
                <w:lang w:val="en-US" w:eastAsia="zh-CN"/>
              </w:rPr>
              <w:sym w:font="Wingdings" w:char="F06F"/>
            </w:r>
          </w:p>
        </w:tc>
      </w:tr>
    </w:tbl>
    <w:p w14:paraId="792A7FD8" w14:textId="77777777" w:rsidR="00F40E8A" w:rsidRDefault="00F40E8A" w:rsidP="00F40E8A">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2551"/>
      </w:tblGrid>
      <w:tr w:rsidR="00F40E8A" w14:paraId="7E1521AA" w14:textId="77777777" w:rsidTr="005D72C9">
        <w:tc>
          <w:tcPr>
            <w:tcW w:w="3510" w:type="dxa"/>
            <w:shd w:val="clear" w:color="auto" w:fill="auto"/>
          </w:tcPr>
          <w:p w14:paraId="6E778903" w14:textId="77777777" w:rsidR="00F40E8A" w:rsidRDefault="00F40E8A" w:rsidP="005D72C9">
            <w:pPr>
              <w:rPr>
                <w:rFonts w:eastAsia="SimSun"/>
                <w:b/>
                <w:bCs/>
                <w:noProof/>
                <w:lang w:val="en-US" w:eastAsia="zh-CN"/>
              </w:rPr>
            </w:pPr>
            <w:r>
              <w:rPr>
                <w:rFonts w:eastAsia="SimSun"/>
                <w:b/>
                <w:bCs/>
                <w:noProof/>
                <w:lang w:val="en-US" w:eastAsia="zh-CN"/>
              </w:rPr>
              <w:t>Investment</w:t>
            </w:r>
          </w:p>
        </w:tc>
        <w:tc>
          <w:tcPr>
            <w:tcW w:w="3119" w:type="dxa"/>
            <w:shd w:val="clear" w:color="auto" w:fill="auto"/>
          </w:tcPr>
          <w:p w14:paraId="7AD0288E" w14:textId="77777777" w:rsidR="00F40E8A" w:rsidRDefault="00F40E8A" w:rsidP="005D72C9">
            <w:pPr>
              <w:jc w:val="left"/>
              <w:rPr>
                <w:rFonts w:eastAsia="SimSun"/>
                <w:b/>
                <w:bCs/>
                <w:noProof/>
                <w:lang w:val="en-US" w:eastAsia="zh-CN"/>
              </w:rPr>
            </w:pPr>
            <w:r>
              <w:rPr>
                <w:rFonts w:eastAsia="SimSun"/>
                <w:b/>
                <w:bCs/>
                <w:noProof/>
                <w:lang w:val="en-US" w:eastAsia="zh-CN"/>
              </w:rPr>
              <w:t>Name of legal entity</w:t>
            </w:r>
          </w:p>
        </w:tc>
        <w:tc>
          <w:tcPr>
            <w:tcW w:w="2551" w:type="dxa"/>
            <w:shd w:val="clear" w:color="auto" w:fill="auto"/>
          </w:tcPr>
          <w:p w14:paraId="1EB0C227" w14:textId="77777777" w:rsidR="00F40E8A" w:rsidRDefault="00F40E8A" w:rsidP="005D72C9">
            <w:pPr>
              <w:rPr>
                <w:rFonts w:eastAsia="SimSun"/>
                <w:b/>
                <w:bCs/>
                <w:noProof/>
                <w:lang w:val="en-US" w:eastAsia="zh-CN"/>
              </w:rPr>
            </w:pPr>
            <w:r>
              <w:rPr>
                <w:rFonts w:eastAsia="SimSun"/>
                <w:b/>
                <w:bCs/>
                <w:noProof/>
                <w:lang w:val="en-US" w:eastAsia="zh-CN"/>
              </w:rPr>
              <w:t>Description</w:t>
            </w:r>
          </w:p>
        </w:tc>
      </w:tr>
      <w:tr w:rsidR="00F40E8A" w14:paraId="4B833EFF" w14:textId="77777777" w:rsidTr="005D72C9">
        <w:tc>
          <w:tcPr>
            <w:tcW w:w="3510" w:type="dxa"/>
            <w:shd w:val="clear" w:color="auto" w:fill="auto"/>
          </w:tcPr>
          <w:p w14:paraId="0BB96C40" w14:textId="77777777" w:rsidR="00F40E8A" w:rsidRDefault="00F40E8A" w:rsidP="005D72C9">
            <w:pPr>
              <w:rPr>
                <w:rFonts w:eastAsia="SimSun"/>
                <w:b/>
                <w:bCs/>
                <w:noProof/>
                <w:lang w:val="en-US" w:eastAsia="zh-CN"/>
              </w:rPr>
            </w:pPr>
          </w:p>
          <w:p w14:paraId="637A7F88" w14:textId="77777777" w:rsidR="00F40E8A" w:rsidRDefault="00F40E8A" w:rsidP="005D72C9">
            <w:pPr>
              <w:rPr>
                <w:rFonts w:eastAsia="SimSun"/>
                <w:b/>
                <w:bCs/>
                <w:noProof/>
                <w:lang w:val="en-US" w:eastAsia="zh-CN"/>
              </w:rPr>
            </w:pPr>
          </w:p>
          <w:p w14:paraId="6D7B6BA8" w14:textId="77777777" w:rsidR="00F40E8A" w:rsidRDefault="00F40E8A" w:rsidP="005D72C9">
            <w:pPr>
              <w:rPr>
                <w:rFonts w:eastAsia="SimSun"/>
                <w:b/>
                <w:bCs/>
                <w:noProof/>
                <w:lang w:val="en-US" w:eastAsia="zh-CN"/>
              </w:rPr>
            </w:pPr>
          </w:p>
        </w:tc>
        <w:tc>
          <w:tcPr>
            <w:tcW w:w="3119" w:type="dxa"/>
            <w:shd w:val="clear" w:color="auto" w:fill="auto"/>
          </w:tcPr>
          <w:p w14:paraId="32DDF169" w14:textId="77777777" w:rsidR="00F40E8A" w:rsidRDefault="00F40E8A" w:rsidP="005D72C9">
            <w:pPr>
              <w:rPr>
                <w:rFonts w:eastAsia="SimSun"/>
                <w:b/>
                <w:bCs/>
                <w:noProof/>
                <w:lang w:val="en-US" w:eastAsia="zh-CN"/>
              </w:rPr>
            </w:pPr>
          </w:p>
        </w:tc>
        <w:tc>
          <w:tcPr>
            <w:tcW w:w="2551" w:type="dxa"/>
            <w:shd w:val="clear" w:color="auto" w:fill="auto"/>
          </w:tcPr>
          <w:p w14:paraId="078319D9" w14:textId="77777777" w:rsidR="00F40E8A" w:rsidRDefault="00F40E8A" w:rsidP="005D72C9">
            <w:pPr>
              <w:rPr>
                <w:rFonts w:eastAsia="SimSun"/>
                <w:b/>
                <w:bCs/>
                <w:noProof/>
                <w:lang w:val="en-US" w:eastAsia="zh-CN"/>
              </w:rPr>
            </w:pPr>
          </w:p>
        </w:tc>
      </w:tr>
    </w:tbl>
    <w:p w14:paraId="05149A14" w14:textId="77777777" w:rsidR="00F40E8A" w:rsidRDefault="00F40E8A" w:rsidP="00F40E8A">
      <w:pPr>
        <w:rPr>
          <w:rFonts w:eastAsia="SimSun"/>
          <w:b/>
          <w:bCs/>
          <w:noProof/>
          <w:lang w:val="en-US" w:eastAsia="zh-CN"/>
        </w:rPr>
      </w:pPr>
    </w:p>
    <w:p w14:paraId="026791CA" w14:textId="77777777" w:rsidR="00F40E8A" w:rsidRDefault="00F40E8A" w:rsidP="00F40E8A">
      <w:pPr>
        <w:ind w:hanging="709"/>
        <w:rPr>
          <w:rFonts w:eastAsia="SimSun"/>
          <w:b/>
          <w:bCs/>
          <w:noProof/>
          <w:lang w:val="en-US" w:eastAsia="zh-CN"/>
        </w:rPr>
      </w:pPr>
      <w:r>
        <w:rPr>
          <w:rFonts w:eastAsia="SimSun"/>
          <w:b/>
          <w:bCs/>
          <w:noProof/>
          <w:lang w:val="en-US" w:eastAsia="zh-CN"/>
        </w:rPr>
        <w:t>5</w:t>
      </w:r>
      <w:r>
        <w:rPr>
          <w:rFonts w:eastAsia="SimSun"/>
          <w:b/>
          <w:bCs/>
          <w:noProof/>
          <w:lang w:val="en-US" w:eastAsia="zh-CN"/>
        </w:rPr>
        <w:tab/>
        <w:t>INTELLECTUAL PROPERTY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F40E8A" w14:paraId="1CCFDE02" w14:textId="77777777" w:rsidTr="005D72C9">
        <w:tc>
          <w:tcPr>
            <w:tcW w:w="675" w:type="dxa"/>
            <w:shd w:val="clear" w:color="auto" w:fill="auto"/>
          </w:tcPr>
          <w:p w14:paraId="5A509F6A" w14:textId="77777777" w:rsidR="00F40E8A" w:rsidRDefault="00F40E8A" w:rsidP="005D72C9">
            <w:pPr>
              <w:rPr>
                <w:rFonts w:eastAsia="SimSun"/>
                <w:b/>
                <w:bCs/>
                <w:noProof/>
                <w:lang w:val="en-US" w:eastAsia="zh-CN"/>
              </w:rPr>
            </w:pPr>
          </w:p>
        </w:tc>
        <w:tc>
          <w:tcPr>
            <w:tcW w:w="6804" w:type="dxa"/>
            <w:shd w:val="clear" w:color="auto" w:fill="auto"/>
          </w:tcPr>
          <w:p w14:paraId="620085B7" w14:textId="77777777" w:rsidR="00F40E8A" w:rsidRDefault="00F40E8A" w:rsidP="005D72C9">
            <w:pPr>
              <w:rPr>
                <w:rFonts w:eastAsia="SimSun"/>
                <w:bCs/>
                <w:i/>
                <w:noProof/>
                <w:lang w:val="en-US" w:eastAsia="zh-CN"/>
              </w:rPr>
            </w:pPr>
            <w:r>
              <w:rPr>
                <w:rFonts w:eastAsia="SimSun"/>
                <w:bCs/>
                <w:i/>
                <w:noProof/>
                <w:lang w:eastAsia="zh-CN"/>
              </w:rPr>
              <w:t>Do you have any intellectual property rights that might be affected by the outcome of the work carried out by the expert group/sub-group in question?</w:t>
            </w:r>
            <w:r>
              <w:rPr>
                <w:i/>
                <w:iCs/>
                <w:noProof/>
                <w:color w:val="000000"/>
                <w:lang w:val="en-US"/>
              </w:rPr>
              <w:t xml:space="preserve">   </w:t>
            </w:r>
          </w:p>
        </w:tc>
        <w:tc>
          <w:tcPr>
            <w:tcW w:w="993" w:type="dxa"/>
            <w:shd w:val="clear" w:color="auto" w:fill="auto"/>
          </w:tcPr>
          <w:p w14:paraId="4916B704" w14:textId="77777777" w:rsidR="00F40E8A" w:rsidRDefault="00F40E8A" w:rsidP="005D72C9">
            <w:pPr>
              <w:rPr>
                <w:rFonts w:eastAsia="SimSun"/>
                <w:b/>
                <w:bCs/>
                <w:noProof/>
                <w:lang w:val="en-US" w:eastAsia="zh-CN"/>
              </w:rPr>
            </w:pPr>
            <w:r>
              <w:rPr>
                <w:rFonts w:eastAsia="SimSun"/>
                <w:b/>
                <w:bCs/>
                <w:noProof/>
                <w:lang w:val="en-US" w:eastAsia="zh-CN"/>
              </w:rPr>
              <w:t>yes</w:t>
            </w:r>
          </w:p>
        </w:tc>
        <w:tc>
          <w:tcPr>
            <w:tcW w:w="708" w:type="dxa"/>
            <w:shd w:val="clear" w:color="auto" w:fill="auto"/>
          </w:tcPr>
          <w:p w14:paraId="0777DFC3" w14:textId="77777777" w:rsidR="00F40E8A" w:rsidRDefault="00F40E8A" w:rsidP="005D72C9">
            <w:pPr>
              <w:rPr>
                <w:rFonts w:eastAsia="SimSun"/>
                <w:b/>
                <w:bCs/>
                <w:noProof/>
                <w:lang w:val="en-US" w:eastAsia="zh-CN"/>
              </w:rPr>
            </w:pPr>
            <w:r>
              <w:rPr>
                <w:rFonts w:eastAsia="SimSun"/>
                <w:b/>
                <w:bCs/>
                <w:noProof/>
                <w:lang w:val="en-US" w:eastAsia="zh-CN"/>
              </w:rPr>
              <w:t>no</w:t>
            </w:r>
          </w:p>
        </w:tc>
      </w:tr>
    </w:tbl>
    <w:p w14:paraId="6D84C5F8" w14:textId="77777777" w:rsidR="00F40E8A" w:rsidRDefault="00F40E8A" w:rsidP="00F40E8A">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F40E8A" w14:paraId="468D33B3" w14:textId="77777777" w:rsidTr="005D72C9">
        <w:tc>
          <w:tcPr>
            <w:tcW w:w="675" w:type="dxa"/>
            <w:shd w:val="clear" w:color="auto" w:fill="auto"/>
          </w:tcPr>
          <w:p w14:paraId="19ABB3BB" w14:textId="77777777" w:rsidR="00F40E8A" w:rsidRDefault="00F40E8A" w:rsidP="005D72C9">
            <w:pPr>
              <w:rPr>
                <w:rFonts w:eastAsia="SimSun"/>
                <w:b/>
                <w:bCs/>
                <w:noProof/>
                <w:lang w:val="en-US" w:eastAsia="zh-CN"/>
              </w:rPr>
            </w:pPr>
            <w:r>
              <w:rPr>
                <w:rFonts w:eastAsia="SimSun"/>
                <w:b/>
                <w:bCs/>
                <w:noProof/>
                <w:lang w:val="en-US" w:eastAsia="zh-CN"/>
              </w:rPr>
              <w:t>5a</w:t>
            </w:r>
          </w:p>
        </w:tc>
        <w:tc>
          <w:tcPr>
            <w:tcW w:w="6804" w:type="dxa"/>
            <w:shd w:val="clear" w:color="auto" w:fill="auto"/>
          </w:tcPr>
          <w:p w14:paraId="6B1AD17E" w14:textId="77777777" w:rsidR="00F40E8A" w:rsidRDefault="00F40E8A" w:rsidP="005D72C9">
            <w:pPr>
              <w:rPr>
                <w:rFonts w:eastAsia="SimSun"/>
                <w:b/>
                <w:bCs/>
                <w:noProof/>
                <w:lang w:val="en-US" w:eastAsia="zh-CN"/>
              </w:rPr>
            </w:pPr>
            <w:r>
              <w:rPr>
                <w:rFonts w:eastAsia="SimSun"/>
                <w:b/>
                <w:bCs/>
                <w:noProof/>
                <w:lang w:eastAsia="zh-CN"/>
              </w:rPr>
              <w:t>Patent, trademarks, or copyrights</w:t>
            </w:r>
          </w:p>
        </w:tc>
        <w:tc>
          <w:tcPr>
            <w:tcW w:w="993" w:type="dxa"/>
            <w:shd w:val="clear" w:color="auto" w:fill="auto"/>
          </w:tcPr>
          <w:p w14:paraId="7EE3B054" w14:textId="77777777" w:rsidR="00F40E8A" w:rsidRDefault="00F40E8A" w:rsidP="005D72C9">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14:paraId="7FF07388" w14:textId="77777777" w:rsidR="00F40E8A" w:rsidRDefault="00F40E8A" w:rsidP="005D72C9">
            <w:pPr>
              <w:rPr>
                <w:rFonts w:eastAsia="SimSun"/>
                <w:b/>
                <w:bCs/>
                <w:noProof/>
                <w:lang w:val="en-US" w:eastAsia="zh-CN"/>
              </w:rPr>
            </w:pPr>
            <w:r>
              <w:rPr>
                <w:rFonts w:eastAsia="SimSun"/>
                <w:noProof/>
                <w:lang w:val="en-US" w:eastAsia="zh-CN"/>
              </w:rPr>
              <w:sym w:font="Wingdings" w:char="F06F"/>
            </w:r>
          </w:p>
        </w:tc>
      </w:tr>
      <w:tr w:rsidR="00F40E8A" w14:paraId="6FA4A2F2" w14:textId="77777777" w:rsidTr="005D72C9">
        <w:tc>
          <w:tcPr>
            <w:tcW w:w="675" w:type="dxa"/>
            <w:shd w:val="clear" w:color="auto" w:fill="auto"/>
          </w:tcPr>
          <w:p w14:paraId="32052748" w14:textId="77777777" w:rsidR="00F40E8A" w:rsidRDefault="00F40E8A" w:rsidP="005D72C9">
            <w:pPr>
              <w:rPr>
                <w:rFonts w:eastAsia="SimSun"/>
                <w:b/>
                <w:bCs/>
                <w:noProof/>
                <w:lang w:val="en-US" w:eastAsia="zh-CN"/>
              </w:rPr>
            </w:pPr>
            <w:r>
              <w:rPr>
                <w:rFonts w:eastAsia="SimSun"/>
                <w:b/>
                <w:bCs/>
                <w:noProof/>
                <w:lang w:val="en-US" w:eastAsia="zh-CN"/>
              </w:rPr>
              <w:t>5b</w:t>
            </w:r>
          </w:p>
        </w:tc>
        <w:tc>
          <w:tcPr>
            <w:tcW w:w="6804" w:type="dxa"/>
            <w:shd w:val="clear" w:color="auto" w:fill="auto"/>
          </w:tcPr>
          <w:p w14:paraId="0AC0B30D" w14:textId="77777777" w:rsidR="00F40E8A" w:rsidRDefault="00F40E8A" w:rsidP="005D72C9">
            <w:pPr>
              <w:rPr>
                <w:rFonts w:eastAsia="SimSun"/>
                <w:b/>
                <w:bCs/>
                <w:noProof/>
                <w:lang w:eastAsia="zh-CN"/>
              </w:rPr>
            </w:pPr>
            <w:r>
              <w:rPr>
                <w:rFonts w:eastAsia="SimSun"/>
                <w:b/>
                <w:bCs/>
                <w:noProof/>
                <w:lang w:eastAsia="zh-CN"/>
              </w:rPr>
              <w:t xml:space="preserve">Others </w:t>
            </w:r>
          </w:p>
        </w:tc>
        <w:tc>
          <w:tcPr>
            <w:tcW w:w="993" w:type="dxa"/>
            <w:shd w:val="clear" w:color="auto" w:fill="auto"/>
          </w:tcPr>
          <w:p w14:paraId="1DA1AE8D" w14:textId="77777777" w:rsidR="00F40E8A" w:rsidRDefault="00F40E8A" w:rsidP="005D72C9">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14:paraId="5EB20CDF" w14:textId="77777777" w:rsidR="00F40E8A" w:rsidRDefault="00F40E8A" w:rsidP="005D72C9">
            <w:pPr>
              <w:rPr>
                <w:rFonts w:eastAsia="SimSun"/>
                <w:b/>
                <w:bCs/>
                <w:noProof/>
                <w:lang w:val="en-US" w:eastAsia="zh-CN"/>
              </w:rPr>
            </w:pPr>
            <w:r>
              <w:rPr>
                <w:rFonts w:eastAsia="SimSun"/>
                <w:noProof/>
                <w:lang w:val="en-US" w:eastAsia="zh-CN"/>
              </w:rPr>
              <w:sym w:font="Wingdings" w:char="F06F"/>
            </w:r>
          </w:p>
        </w:tc>
      </w:tr>
    </w:tbl>
    <w:p w14:paraId="1A0C1940" w14:textId="77777777" w:rsidR="00F40E8A" w:rsidRDefault="00F40E8A" w:rsidP="00F40E8A">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961"/>
      </w:tblGrid>
      <w:tr w:rsidR="00F40E8A" w14:paraId="10D7B8CA" w14:textId="77777777" w:rsidTr="005D72C9">
        <w:tc>
          <w:tcPr>
            <w:tcW w:w="4219" w:type="dxa"/>
            <w:shd w:val="clear" w:color="auto" w:fill="auto"/>
          </w:tcPr>
          <w:p w14:paraId="5D315F20" w14:textId="77777777" w:rsidR="00F40E8A" w:rsidRDefault="00F40E8A" w:rsidP="005D72C9">
            <w:pPr>
              <w:rPr>
                <w:rFonts w:eastAsia="SimSun"/>
                <w:b/>
                <w:bCs/>
                <w:noProof/>
                <w:lang w:val="en-US" w:eastAsia="zh-CN"/>
              </w:rPr>
            </w:pPr>
            <w:r>
              <w:rPr>
                <w:rFonts w:eastAsia="SimSun"/>
                <w:b/>
                <w:bCs/>
                <w:noProof/>
                <w:lang w:val="en-US" w:eastAsia="zh-CN"/>
              </w:rPr>
              <w:t>Intellectual property</w:t>
            </w:r>
          </w:p>
        </w:tc>
        <w:tc>
          <w:tcPr>
            <w:tcW w:w="4961" w:type="dxa"/>
            <w:shd w:val="clear" w:color="auto" w:fill="auto"/>
          </w:tcPr>
          <w:p w14:paraId="4A1B3547" w14:textId="77777777" w:rsidR="00F40E8A" w:rsidRDefault="00F40E8A" w:rsidP="005D72C9">
            <w:pPr>
              <w:rPr>
                <w:rFonts w:eastAsia="SimSun"/>
                <w:b/>
                <w:bCs/>
                <w:noProof/>
                <w:lang w:val="en-US" w:eastAsia="zh-CN"/>
              </w:rPr>
            </w:pPr>
            <w:r>
              <w:rPr>
                <w:rFonts w:eastAsia="SimSun"/>
                <w:b/>
                <w:bCs/>
                <w:noProof/>
                <w:lang w:val="en-US" w:eastAsia="zh-CN"/>
              </w:rPr>
              <w:t>Description</w:t>
            </w:r>
          </w:p>
        </w:tc>
      </w:tr>
      <w:tr w:rsidR="00F40E8A" w14:paraId="0A0A065B" w14:textId="77777777" w:rsidTr="005D72C9">
        <w:tc>
          <w:tcPr>
            <w:tcW w:w="4219" w:type="dxa"/>
            <w:shd w:val="clear" w:color="auto" w:fill="auto"/>
          </w:tcPr>
          <w:p w14:paraId="3ED8E89C" w14:textId="77777777" w:rsidR="00F40E8A" w:rsidRDefault="00F40E8A" w:rsidP="005D72C9">
            <w:pPr>
              <w:rPr>
                <w:rFonts w:eastAsia="SimSun"/>
                <w:b/>
                <w:bCs/>
                <w:noProof/>
                <w:lang w:val="en-US" w:eastAsia="zh-CN"/>
              </w:rPr>
            </w:pPr>
          </w:p>
          <w:p w14:paraId="22609099" w14:textId="77777777" w:rsidR="00F40E8A" w:rsidRDefault="00F40E8A" w:rsidP="005D72C9">
            <w:pPr>
              <w:rPr>
                <w:rFonts w:eastAsia="SimSun"/>
                <w:b/>
                <w:bCs/>
                <w:noProof/>
                <w:lang w:val="en-US" w:eastAsia="zh-CN"/>
              </w:rPr>
            </w:pPr>
          </w:p>
          <w:p w14:paraId="6D9814F2" w14:textId="77777777" w:rsidR="00F40E8A" w:rsidRDefault="00F40E8A" w:rsidP="005D72C9">
            <w:pPr>
              <w:rPr>
                <w:rFonts w:eastAsia="SimSun"/>
                <w:b/>
                <w:bCs/>
                <w:noProof/>
                <w:lang w:val="en-US" w:eastAsia="zh-CN"/>
              </w:rPr>
            </w:pPr>
          </w:p>
        </w:tc>
        <w:tc>
          <w:tcPr>
            <w:tcW w:w="4961" w:type="dxa"/>
            <w:shd w:val="clear" w:color="auto" w:fill="auto"/>
          </w:tcPr>
          <w:p w14:paraId="7E68802C" w14:textId="77777777" w:rsidR="00F40E8A" w:rsidRDefault="00F40E8A" w:rsidP="005D72C9">
            <w:pPr>
              <w:rPr>
                <w:rFonts w:eastAsia="SimSun"/>
                <w:b/>
                <w:bCs/>
                <w:noProof/>
                <w:lang w:val="en-US" w:eastAsia="zh-CN"/>
              </w:rPr>
            </w:pPr>
          </w:p>
        </w:tc>
      </w:tr>
    </w:tbl>
    <w:p w14:paraId="3DA299F7" w14:textId="77777777" w:rsidR="00F40E8A" w:rsidRDefault="00F40E8A" w:rsidP="00F40E8A">
      <w:pPr>
        <w:rPr>
          <w:rFonts w:eastAsia="SimSun"/>
          <w:b/>
          <w:bCs/>
          <w:noProof/>
          <w:lang w:val="en-US" w:eastAsia="zh-CN"/>
        </w:rPr>
      </w:pPr>
    </w:p>
    <w:p w14:paraId="21F96875" w14:textId="77777777" w:rsidR="00F40E8A" w:rsidRDefault="00F40E8A" w:rsidP="00F40E8A">
      <w:pPr>
        <w:ind w:hanging="709"/>
        <w:rPr>
          <w:rFonts w:eastAsia="SimSun"/>
          <w:b/>
          <w:bCs/>
          <w:noProof/>
          <w:lang w:val="en-US" w:eastAsia="zh-CN"/>
        </w:rPr>
      </w:pPr>
      <w:r>
        <w:rPr>
          <w:rFonts w:eastAsia="SimSun"/>
          <w:b/>
          <w:bCs/>
          <w:noProof/>
          <w:lang w:val="en-US" w:eastAsia="zh-CN"/>
        </w:rPr>
        <w:t>6</w:t>
      </w:r>
      <w:r>
        <w:rPr>
          <w:rFonts w:eastAsia="SimSun"/>
          <w:b/>
          <w:bCs/>
          <w:noProof/>
          <w:lang w:val="en-US" w:eastAsia="zh-CN"/>
        </w:rPr>
        <w:tab/>
      </w:r>
      <w:r>
        <w:rPr>
          <w:rFonts w:eastAsia="SimSun"/>
          <w:b/>
          <w:bCs/>
          <w:caps/>
          <w:noProof/>
          <w:lang w:eastAsia="zh-CN"/>
        </w:rPr>
        <w:t>Public statements and positions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F40E8A" w14:paraId="2149C995" w14:textId="77777777" w:rsidTr="005D72C9">
        <w:tc>
          <w:tcPr>
            <w:tcW w:w="675" w:type="dxa"/>
            <w:shd w:val="clear" w:color="auto" w:fill="auto"/>
          </w:tcPr>
          <w:p w14:paraId="78290E2B" w14:textId="77777777" w:rsidR="00F40E8A" w:rsidRDefault="00F40E8A" w:rsidP="005D72C9">
            <w:pPr>
              <w:rPr>
                <w:rFonts w:eastAsia="SimSun"/>
                <w:b/>
                <w:bCs/>
                <w:noProof/>
                <w:lang w:val="en-US" w:eastAsia="zh-CN"/>
              </w:rPr>
            </w:pPr>
          </w:p>
        </w:tc>
        <w:tc>
          <w:tcPr>
            <w:tcW w:w="6804" w:type="dxa"/>
            <w:shd w:val="clear" w:color="auto" w:fill="auto"/>
          </w:tcPr>
          <w:p w14:paraId="5A117444" w14:textId="77777777" w:rsidR="00F40E8A" w:rsidRDefault="00F40E8A" w:rsidP="005D72C9">
            <w:pPr>
              <w:rPr>
                <w:rFonts w:eastAsia="SimSun"/>
                <w:bCs/>
                <w:i/>
                <w:noProof/>
                <w:lang w:val="en-US" w:eastAsia="zh-CN"/>
              </w:rPr>
            </w:pPr>
            <w:r>
              <w:rPr>
                <w:i/>
                <w:iCs/>
                <w:noProof/>
                <w:color w:val="000000"/>
                <w:lang w:val="en-US"/>
              </w:rPr>
              <w:t xml:space="preserve">Within the past </w:t>
            </w:r>
            <w:r>
              <w:rPr>
                <w:i/>
                <w:iCs/>
                <w:noProof/>
                <w:color w:val="000000"/>
                <w:lang w:val="sl-SI" w:eastAsia="sl-SI"/>
              </w:rPr>
              <w:t xml:space="preserve">5 </w:t>
            </w:r>
            <w:r>
              <w:rPr>
                <w:i/>
                <w:iCs/>
                <w:noProof/>
                <w:color w:val="000000"/>
                <w:lang w:val="en-US"/>
              </w:rPr>
              <w:t>years, have you provided any expert opinion or testimony in the field of activity of the expert group/sub-group in question, for a legal entity or other body as part of a regulatory, legislative or judicial process? Have you held an office or other position, paid or unpaid, where you represented interests or defended an opinion in the field of activity of the expert group/sub-group in question</w:t>
            </w:r>
            <w:r>
              <w:rPr>
                <w:rFonts w:eastAsia="SimSun"/>
                <w:bCs/>
                <w:i/>
                <w:noProof/>
                <w:lang w:eastAsia="zh-CN"/>
              </w:rPr>
              <w:t>?</w:t>
            </w:r>
            <w:r>
              <w:rPr>
                <w:i/>
                <w:iCs/>
                <w:noProof/>
                <w:color w:val="000000"/>
                <w:lang w:val="en-US"/>
              </w:rPr>
              <w:t xml:space="preserve">   </w:t>
            </w:r>
          </w:p>
        </w:tc>
        <w:tc>
          <w:tcPr>
            <w:tcW w:w="993" w:type="dxa"/>
            <w:shd w:val="clear" w:color="auto" w:fill="auto"/>
          </w:tcPr>
          <w:p w14:paraId="6AA63D3A" w14:textId="77777777" w:rsidR="00F40E8A" w:rsidRDefault="00F40E8A" w:rsidP="005D72C9">
            <w:pPr>
              <w:rPr>
                <w:rFonts w:eastAsia="SimSun"/>
                <w:b/>
                <w:bCs/>
                <w:noProof/>
                <w:lang w:val="en-US" w:eastAsia="zh-CN"/>
              </w:rPr>
            </w:pPr>
            <w:r>
              <w:rPr>
                <w:rFonts w:eastAsia="SimSun"/>
                <w:b/>
                <w:bCs/>
                <w:noProof/>
                <w:lang w:val="en-US" w:eastAsia="zh-CN"/>
              </w:rPr>
              <w:t>Yes</w:t>
            </w:r>
          </w:p>
        </w:tc>
        <w:tc>
          <w:tcPr>
            <w:tcW w:w="708" w:type="dxa"/>
            <w:shd w:val="clear" w:color="auto" w:fill="auto"/>
          </w:tcPr>
          <w:p w14:paraId="0687C2D3" w14:textId="77777777" w:rsidR="00F40E8A" w:rsidRDefault="00F40E8A" w:rsidP="005D72C9">
            <w:pPr>
              <w:rPr>
                <w:rFonts w:eastAsia="SimSun"/>
                <w:b/>
                <w:bCs/>
                <w:noProof/>
                <w:lang w:val="en-US" w:eastAsia="zh-CN"/>
              </w:rPr>
            </w:pPr>
            <w:r>
              <w:rPr>
                <w:rFonts w:eastAsia="SimSun"/>
                <w:b/>
                <w:bCs/>
                <w:noProof/>
                <w:lang w:val="en-US" w:eastAsia="zh-CN"/>
              </w:rPr>
              <w:t>no</w:t>
            </w:r>
          </w:p>
        </w:tc>
      </w:tr>
    </w:tbl>
    <w:p w14:paraId="26C7240F" w14:textId="77777777" w:rsidR="00F40E8A" w:rsidRDefault="00F40E8A" w:rsidP="00F40E8A">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F40E8A" w14:paraId="62492216" w14:textId="77777777" w:rsidTr="005D72C9">
        <w:tc>
          <w:tcPr>
            <w:tcW w:w="675" w:type="dxa"/>
            <w:shd w:val="clear" w:color="auto" w:fill="auto"/>
          </w:tcPr>
          <w:p w14:paraId="40BF1F80" w14:textId="77777777" w:rsidR="00F40E8A" w:rsidRDefault="00F40E8A" w:rsidP="005D72C9">
            <w:pPr>
              <w:rPr>
                <w:rFonts w:eastAsia="SimSun"/>
                <w:b/>
                <w:bCs/>
                <w:noProof/>
                <w:lang w:val="en-US" w:eastAsia="zh-CN"/>
              </w:rPr>
            </w:pPr>
            <w:r>
              <w:rPr>
                <w:rFonts w:eastAsia="SimSun"/>
                <w:b/>
                <w:bCs/>
                <w:noProof/>
                <w:lang w:val="en-US" w:eastAsia="zh-CN"/>
              </w:rPr>
              <w:t>6a</w:t>
            </w:r>
          </w:p>
        </w:tc>
        <w:tc>
          <w:tcPr>
            <w:tcW w:w="6804" w:type="dxa"/>
            <w:shd w:val="clear" w:color="auto" w:fill="auto"/>
          </w:tcPr>
          <w:p w14:paraId="7F285959" w14:textId="77777777" w:rsidR="00F40E8A" w:rsidRDefault="00F40E8A" w:rsidP="005D72C9">
            <w:pPr>
              <w:rPr>
                <w:rFonts w:eastAsia="SimSun"/>
                <w:b/>
                <w:bCs/>
                <w:noProof/>
                <w:lang w:val="en-US" w:eastAsia="zh-CN"/>
              </w:rPr>
            </w:pPr>
            <w:r>
              <w:rPr>
                <w:rFonts w:eastAsia="SimSun"/>
                <w:b/>
                <w:bCs/>
                <w:noProof/>
                <w:lang w:eastAsia="zh-CN"/>
              </w:rPr>
              <w:t>For a legal entity or other body as part of a regulatory, legislative or judicial process</w:t>
            </w:r>
          </w:p>
        </w:tc>
        <w:tc>
          <w:tcPr>
            <w:tcW w:w="993" w:type="dxa"/>
            <w:shd w:val="clear" w:color="auto" w:fill="auto"/>
          </w:tcPr>
          <w:p w14:paraId="49F8A218" w14:textId="77777777" w:rsidR="00F40E8A" w:rsidRDefault="00F40E8A" w:rsidP="005D72C9">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14:paraId="626F48CF" w14:textId="77777777" w:rsidR="00F40E8A" w:rsidRDefault="00F40E8A" w:rsidP="005D72C9">
            <w:pPr>
              <w:rPr>
                <w:rFonts w:eastAsia="SimSun"/>
                <w:b/>
                <w:bCs/>
                <w:noProof/>
                <w:lang w:val="en-US" w:eastAsia="zh-CN"/>
              </w:rPr>
            </w:pPr>
            <w:r>
              <w:rPr>
                <w:rFonts w:eastAsia="SimSun"/>
                <w:noProof/>
                <w:lang w:val="en-US" w:eastAsia="zh-CN"/>
              </w:rPr>
              <w:sym w:font="Wingdings" w:char="F06F"/>
            </w:r>
          </w:p>
        </w:tc>
      </w:tr>
      <w:tr w:rsidR="00F40E8A" w14:paraId="67232A7C" w14:textId="77777777" w:rsidTr="005D72C9">
        <w:tc>
          <w:tcPr>
            <w:tcW w:w="675" w:type="dxa"/>
            <w:shd w:val="clear" w:color="auto" w:fill="auto"/>
          </w:tcPr>
          <w:p w14:paraId="2AAD8D9F" w14:textId="77777777" w:rsidR="00F40E8A" w:rsidRDefault="00F40E8A" w:rsidP="005D72C9">
            <w:pPr>
              <w:rPr>
                <w:rFonts w:eastAsia="SimSun"/>
                <w:b/>
                <w:bCs/>
                <w:noProof/>
                <w:lang w:val="en-US" w:eastAsia="zh-CN"/>
              </w:rPr>
            </w:pPr>
            <w:r>
              <w:rPr>
                <w:rFonts w:eastAsia="SimSun"/>
                <w:b/>
                <w:bCs/>
                <w:noProof/>
                <w:lang w:val="en-US" w:eastAsia="zh-CN"/>
              </w:rPr>
              <w:t>6b</w:t>
            </w:r>
          </w:p>
        </w:tc>
        <w:tc>
          <w:tcPr>
            <w:tcW w:w="6804" w:type="dxa"/>
            <w:shd w:val="clear" w:color="auto" w:fill="auto"/>
          </w:tcPr>
          <w:p w14:paraId="5F1EC841" w14:textId="77777777" w:rsidR="00F40E8A" w:rsidRDefault="00F40E8A" w:rsidP="005D72C9">
            <w:pPr>
              <w:rPr>
                <w:rFonts w:eastAsia="SimSun"/>
                <w:b/>
                <w:bCs/>
                <w:noProof/>
                <w:lang w:eastAsia="zh-CN"/>
              </w:rPr>
            </w:pPr>
            <w:r>
              <w:rPr>
                <w:rFonts w:eastAsia="SimSun"/>
                <w:b/>
                <w:bCs/>
                <w:noProof/>
                <w:lang w:eastAsia="zh-CN"/>
              </w:rPr>
              <w:t>Represented interests or defended an opinion</w:t>
            </w:r>
          </w:p>
        </w:tc>
        <w:tc>
          <w:tcPr>
            <w:tcW w:w="993" w:type="dxa"/>
            <w:shd w:val="clear" w:color="auto" w:fill="auto"/>
          </w:tcPr>
          <w:p w14:paraId="3AF547FF" w14:textId="77777777" w:rsidR="00F40E8A" w:rsidRDefault="00F40E8A" w:rsidP="005D72C9">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14:paraId="6ED7C811" w14:textId="77777777" w:rsidR="00F40E8A" w:rsidRDefault="00F40E8A" w:rsidP="005D72C9">
            <w:pPr>
              <w:rPr>
                <w:rFonts w:eastAsia="SimSun"/>
                <w:b/>
                <w:bCs/>
                <w:noProof/>
                <w:lang w:val="en-US" w:eastAsia="zh-CN"/>
              </w:rPr>
            </w:pPr>
            <w:r>
              <w:rPr>
                <w:rFonts w:eastAsia="SimSun"/>
                <w:noProof/>
                <w:lang w:val="en-US" w:eastAsia="zh-CN"/>
              </w:rPr>
              <w:sym w:font="Wingdings" w:char="F06F"/>
            </w:r>
          </w:p>
        </w:tc>
      </w:tr>
    </w:tbl>
    <w:p w14:paraId="4B21D00E" w14:textId="77777777" w:rsidR="00F40E8A" w:rsidRDefault="00F40E8A" w:rsidP="00F40E8A">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22"/>
        <w:gridCol w:w="2322"/>
        <w:gridCol w:w="1876"/>
      </w:tblGrid>
      <w:tr w:rsidR="00F40E8A" w14:paraId="1B308E21" w14:textId="77777777" w:rsidTr="005D72C9">
        <w:tc>
          <w:tcPr>
            <w:tcW w:w="2660" w:type="dxa"/>
            <w:shd w:val="clear" w:color="auto" w:fill="auto"/>
          </w:tcPr>
          <w:p w14:paraId="6B379056" w14:textId="77777777" w:rsidR="00F40E8A" w:rsidRDefault="00F40E8A" w:rsidP="005D72C9">
            <w:pPr>
              <w:rPr>
                <w:rFonts w:eastAsia="SimSun"/>
                <w:b/>
                <w:bCs/>
                <w:noProof/>
                <w:lang w:val="en-US" w:eastAsia="zh-CN"/>
              </w:rPr>
            </w:pPr>
            <w:r>
              <w:rPr>
                <w:rFonts w:eastAsia="SimSun"/>
                <w:b/>
                <w:bCs/>
                <w:noProof/>
                <w:lang w:val="en-US" w:eastAsia="zh-CN"/>
              </w:rPr>
              <w:t>Activity</w:t>
            </w:r>
          </w:p>
        </w:tc>
        <w:tc>
          <w:tcPr>
            <w:tcW w:w="2322" w:type="dxa"/>
            <w:shd w:val="clear" w:color="auto" w:fill="auto"/>
          </w:tcPr>
          <w:p w14:paraId="4DA9189F" w14:textId="77777777" w:rsidR="00F40E8A" w:rsidRDefault="00F40E8A" w:rsidP="005D72C9">
            <w:pPr>
              <w:jc w:val="left"/>
              <w:rPr>
                <w:rFonts w:eastAsia="SimSun"/>
                <w:b/>
                <w:bCs/>
                <w:noProof/>
                <w:lang w:val="en-US" w:eastAsia="zh-CN"/>
              </w:rPr>
            </w:pPr>
            <w:r>
              <w:rPr>
                <w:rFonts w:eastAsia="SimSun"/>
                <w:b/>
                <w:bCs/>
                <w:noProof/>
                <w:lang w:val="en-US" w:eastAsia="zh-CN"/>
              </w:rPr>
              <w:t>Time period</w:t>
            </w:r>
            <w:r>
              <w:rPr>
                <w:rFonts w:eastAsia="SimSun"/>
                <w:b/>
                <w:bCs/>
                <w:noProof/>
                <w:lang w:val="en-US" w:eastAsia="zh-CN"/>
              </w:rPr>
              <w:br/>
              <w:t>(from… until</w:t>
            </w:r>
            <w:r>
              <w:rPr>
                <w:rFonts w:eastAsia="SimSun"/>
                <w:b/>
                <w:bCs/>
                <w:noProof/>
                <w:lang w:val="en-US" w:eastAsia="zh-CN"/>
              </w:rPr>
              <w:br/>
              <w:t>month/year)</w:t>
            </w:r>
          </w:p>
        </w:tc>
        <w:tc>
          <w:tcPr>
            <w:tcW w:w="2322" w:type="dxa"/>
            <w:shd w:val="clear" w:color="auto" w:fill="auto"/>
          </w:tcPr>
          <w:p w14:paraId="6B225C75" w14:textId="77777777" w:rsidR="00F40E8A" w:rsidRDefault="00F40E8A" w:rsidP="005D72C9">
            <w:pPr>
              <w:jc w:val="left"/>
              <w:rPr>
                <w:rFonts w:eastAsia="SimSun"/>
                <w:b/>
                <w:bCs/>
                <w:noProof/>
                <w:lang w:val="en-US" w:eastAsia="zh-CN"/>
              </w:rPr>
            </w:pPr>
            <w:r>
              <w:rPr>
                <w:rFonts w:eastAsia="SimSun"/>
                <w:b/>
                <w:bCs/>
                <w:noProof/>
                <w:lang w:val="en-US" w:eastAsia="zh-CN"/>
              </w:rPr>
              <w:t>Name of legal entity or body</w:t>
            </w:r>
          </w:p>
        </w:tc>
        <w:tc>
          <w:tcPr>
            <w:tcW w:w="1876" w:type="dxa"/>
            <w:shd w:val="clear" w:color="auto" w:fill="auto"/>
          </w:tcPr>
          <w:p w14:paraId="2041E666" w14:textId="77777777" w:rsidR="00F40E8A" w:rsidRDefault="00F40E8A" w:rsidP="005D72C9">
            <w:pPr>
              <w:rPr>
                <w:rFonts w:eastAsia="SimSun"/>
                <w:b/>
                <w:bCs/>
                <w:noProof/>
                <w:lang w:val="en-US" w:eastAsia="zh-CN"/>
              </w:rPr>
            </w:pPr>
            <w:r>
              <w:rPr>
                <w:rFonts w:eastAsia="SimSun"/>
                <w:b/>
                <w:bCs/>
                <w:noProof/>
                <w:lang w:val="en-US" w:eastAsia="zh-CN"/>
              </w:rPr>
              <w:t>Description</w:t>
            </w:r>
          </w:p>
        </w:tc>
      </w:tr>
      <w:tr w:rsidR="00F40E8A" w14:paraId="1CE538B6" w14:textId="77777777" w:rsidTr="005D72C9">
        <w:tc>
          <w:tcPr>
            <w:tcW w:w="2660" w:type="dxa"/>
            <w:shd w:val="clear" w:color="auto" w:fill="auto"/>
          </w:tcPr>
          <w:p w14:paraId="30C94EDF" w14:textId="77777777" w:rsidR="00F40E8A" w:rsidRDefault="00F40E8A" w:rsidP="005D72C9">
            <w:pPr>
              <w:rPr>
                <w:rFonts w:eastAsia="SimSun"/>
                <w:b/>
                <w:bCs/>
                <w:noProof/>
                <w:lang w:val="en-US" w:eastAsia="zh-CN"/>
              </w:rPr>
            </w:pPr>
          </w:p>
          <w:p w14:paraId="35E39468" w14:textId="77777777" w:rsidR="00F40E8A" w:rsidRDefault="00F40E8A" w:rsidP="005D72C9">
            <w:pPr>
              <w:rPr>
                <w:rFonts w:eastAsia="SimSun"/>
                <w:b/>
                <w:bCs/>
                <w:noProof/>
                <w:lang w:val="en-US" w:eastAsia="zh-CN"/>
              </w:rPr>
            </w:pPr>
          </w:p>
          <w:p w14:paraId="76C139FC" w14:textId="77777777" w:rsidR="00F40E8A" w:rsidRDefault="00F40E8A" w:rsidP="005D72C9">
            <w:pPr>
              <w:rPr>
                <w:rFonts w:eastAsia="SimSun"/>
                <w:b/>
                <w:bCs/>
                <w:noProof/>
                <w:lang w:val="en-US" w:eastAsia="zh-CN"/>
              </w:rPr>
            </w:pPr>
          </w:p>
        </w:tc>
        <w:tc>
          <w:tcPr>
            <w:tcW w:w="2322" w:type="dxa"/>
            <w:shd w:val="clear" w:color="auto" w:fill="auto"/>
          </w:tcPr>
          <w:p w14:paraId="6DDA8170" w14:textId="77777777" w:rsidR="00F40E8A" w:rsidRDefault="00F40E8A" w:rsidP="005D72C9">
            <w:pPr>
              <w:rPr>
                <w:rFonts w:eastAsia="SimSun"/>
                <w:b/>
                <w:bCs/>
                <w:noProof/>
                <w:lang w:val="en-US" w:eastAsia="zh-CN"/>
              </w:rPr>
            </w:pPr>
          </w:p>
        </w:tc>
        <w:tc>
          <w:tcPr>
            <w:tcW w:w="2322" w:type="dxa"/>
            <w:shd w:val="clear" w:color="auto" w:fill="auto"/>
          </w:tcPr>
          <w:p w14:paraId="72A4A07E" w14:textId="77777777" w:rsidR="00F40E8A" w:rsidRDefault="00F40E8A" w:rsidP="005D72C9">
            <w:pPr>
              <w:rPr>
                <w:rFonts w:eastAsia="SimSun"/>
                <w:b/>
                <w:bCs/>
                <w:noProof/>
                <w:lang w:val="en-US" w:eastAsia="zh-CN"/>
              </w:rPr>
            </w:pPr>
          </w:p>
        </w:tc>
        <w:tc>
          <w:tcPr>
            <w:tcW w:w="1876" w:type="dxa"/>
            <w:shd w:val="clear" w:color="auto" w:fill="auto"/>
          </w:tcPr>
          <w:p w14:paraId="30ADF6E3" w14:textId="77777777" w:rsidR="00F40E8A" w:rsidRDefault="00F40E8A" w:rsidP="005D72C9">
            <w:pPr>
              <w:rPr>
                <w:rFonts w:eastAsia="SimSun"/>
                <w:b/>
                <w:bCs/>
                <w:noProof/>
                <w:lang w:val="en-US" w:eastAsia="zh-CN"/>
              </w:rPr>
            </w:pPr>
          </w:p>
        </w:tc>
      </w:tr>
    </w:tbl>
    <w:p w14:paraId="20BD5438" w14:textId="77777777" w:rsidR="00F40E8A" w:rsidRDefault="00F40E8A" w:rsidP="00F40E8A">
      <w:pPr>
        <w:tabs>
          <w:tab w:val="left" w:pos="7371"/>
          <w:tab w:val="left" w:pos="7655"/>
        </w:tabs>
        <w:ind w:hanging="709"/>
        <w:rPr>
          <w:rFonts w:eastAsia="SimSun"/>
          <w:b/>
          <w:bCs/>
          <w:caps/>
          <w:noProof/>
          <w:lang w:eastAsia="zh-CN"/>
        </w:rPr>
      </w:pPr>
      <w:r>
        <w:rPr>
          <w:rFonts w:eastAsia="SimSun"/>
          <w:b/>
          <w:bCs/>
          <w:caps/>
          <w:noProof/>
          <w:lang w:eastAsia="zh-CN"/>
        </w:rPr>
        <w:tab/>
      </w:r>
    </w:p>
    <w:tbl>
      <w:tblPr>
        <w:tblW w:w="9180" w:type="dxa"/>
        <w:tblLook w:val="04A0" w:firstRow="1" w:lastRow="0" w:firstColumn="1" w:lastColumn="0" w:noHBand="0" w:noVBand="1"/>
      </w:tblPr>
      <w:tblGrid>
        <w:gridCol w:w="675"/>
        <w:gridCol w:w="6804"/>
        <w:gridCol w:w="993"/>
        <w:gridCol w:w="708"/>
      </w:tblGrid>
      <w:tr w:rsidR="00F40E8A" w14:paraId="27D74473" w14:textId="77777777" w:rsidTr="005D72C9">
        <w:tc>
          <w:tcPr>
            <w:tcW w:w="675" w:type="dxa"/>
            <w:shd w:val="clear" w:color="auto" w:fill="auto"/>
          </w:tcPr>
          <w:p w14:paraId="1A54A15E" w14:textId="77777777" w:rsidR="00F40E8A" w:rsidRDefault="00F40E8A" w:rsidP="005D72C9">
            <w:pPr>
              <w:rPr>
                <w:rFonts w:eastAsia="SimSun"/>
                <w:b/>
                <w:bCs/>
                <w:noProof/>
                <w:lang w:val="en-US" w:eastAsia="zh-CN"/>
              </w:rPr>
            </w:pPr>
            <w:r>
              <w:rPr>
                <w:rFonts w:eastAsia="SimSun"/>
                <w:b/>
                <w:bCs/>
                <w:noProof/>
                <w:lang w:val="en-US" w:eastAsia="zh-CN"/>
              </w:rPr>
              <w:t>7</w:t>
            </w:r>
          </w:p>
        </w:tc>
        <w:tc>
          <w:tcPr>
            <w:tcW w:w="6804" w:type="dxa"/>
            <w:shd w:val="clear" w:color="auto" w:fill="auto"/>
          </w:tcPr>
          <w:p w14:paraId="3BBF4F64" w14:textId="77777777" w:rsidR="00F40E8A" w:rsidRDefault="00F40E8A" w:rsidP="005D72C9">
            <w:pPr>
              <w:rPr>
                <w:rFonts w:eastAsia="SimSun"/>
                <w:b/>
                <w:bCs/>
                <w:noProof/>
                <w:lang w:val="en-US" w:eastAsia="zh-CN"/>
              </w:rPr>
            </w:pPr>
            <w:r>
              <w:rPr>
                <w:rFonts w:eastAsia="SimSun"/>
                <w:b/>
                <w:bCs/>
                <w:caps/>
                <w:noProof/>
                <w:lang w:eastAsia="zh-CN"/>
              </w:rPr>
              <w:t>Interests of immediate family members</w:t>
            </w:r>
          </w:p>
        </w:tc>
        <w:tc>
          <w:tcPr>
            <w:tcW w:w="993" w:type="dxa"/>
            <w:shd w:val="clear" w:color="auto" w:fill="auto"/>
          </w:tcPr>
          <w:p w14:paraId="35558AAB" w14:textId="77777777" w:rsidR="00F40E8A" w:rsidRDefault="00F40E8A" w:rsidP="005D72C9">
            <w:pPr>
              <w:rPr>
                <w:rFonts w:eastAsia="SimSun"/>
                <w:b/>
                <w:bCs/>
                <w:noProof/>
                <w:lang w:val="en-US" w:eastAsia="zh-CN"/>
              </w:rPr>
            </w:pPr>
            <w:r>
              <w:rPr>
                <w:rFonts w:eastAsia="SimSun"/>
                <w:b/>
                <w:bCs/>
                <w:noProof/>
                <w:lang w:val="en-US" w:eastAsia="zh-CN"/>
              </w:rPr>
              <w:t>yes</w:t>
            </w:r>
          </w:p>
        </w:tc>
        <w:tc>
          <w:tcPr>
            <w:tcW w:w="708" w:type="dxa"/>
            <w:shd w:val="clear" w:color="auto" w:fill="auto"/>
          </w:tcPr>
          <w:p w14:paraId="2DB585B5" w14:textId="77777777" w:rsidR="00F40E8A" w:rsidRDefault="00F40E8A" w:rsidP="005D72C9">
            <w:pPr>
              <w:rPr>
                <w:rFonts w:eastAsia="SimSun"/>
                <w:b/>
                <w:bCs/>
                <w:noProof/>
                <w:lang w:val="en-US" w:eastAsia="zh-CN"/>
              </w:rPr>
            </w:pPr>
            <w:r>
              <w:rPr>
                <w:rFonts w:eastAsia="SimSun"/>
                <w:b/>
                <w:bCs/>
                <w:noProof/>
                <w:lang w:val="en-US" w:eastAsia="zh-CN"/>
              </w:rPr>
              <w:t>no</w:t>
            </w:r>
          </w:p>
        </w:tc>
      </w:tr>
      <w:tr w:rsidR="00F40E8A" w14:paraId="75023564" w14:textId="77777777" w:rsidTr="005D72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14:paraId="0869C580" w14:textId="77777777" w:rsidR="00F40E8A" w:rsidRDefault="00F40E8A" w:rsidP="005D72C9">
            <w:pPr>
              <w:rPr>
                <w:rFonts w:eastAsia="SimSun"/>
                <w:b/>
                <w:bCs/>
                <w:noProof/>
                <w:lang w:val="en-US" w:eastAsia="zh-CN"/>
              </w:rPr>
            </w:pPr>
            <w:r>
              <w:rPr>
                <w:rFonts w:eastAsia="SimSun"/>
                <w:b/>
                <w:bCs/>
                <w:noProof/>
                <w:lang w:val="en-US" w:eastAsia="zh-CN"/>
              </w:rPr>
              <w:t>7a</w:t>
            </w:r>
          </w:p>
        </w:tc>
        <w:tc>
          <w:tcPr>
            <w:tcW w:w="6804" w:type="dxa"/>
            <w:shd w:val="clear" w:color="auto" w:fill="auto"/>
          </w:tcPr>
          <w:p w14:paraId="5CCA6B2F" w14:textId="77777777" w:rsidR="00F40E8A" w:rsidRDefault="00F40E8A" w:rsidP="005D72C9">
            <w:pPr>
              <w:rPr>
                <w:rFonts w:eastAsia="SimSun"/>
                <w:b/>
                <w:bCs/>
                <w:noProof/>
                <w:lang w:val="en-US" w:eastAsia="zh-CN"/>
              </w:rPr>
            </w:pPr>
            <w:r>
              <w:rPr>
                <w:rFonts w:eastAsia="SimSun"/>
                <w:b/>
                <w:bCs/>
                <w:noProof/>
                <w:lang w:eastAsia="zh-CN"/>
              </w:rPr>
              <w:t>To your knowledge, are there any interests of your immediate family members which could be seen as undermining your independence when providing advice to the Commission in the field of activity of the expert group/sub-group in question?</w:t>
            </w:r>
          </w:p>
        </w:tc>
        <w:tc>
          <w:tcPr>
            <w:tcW w:w="993" w:type="dxa"/>
            <w:shd w:val="clear" w:color="auto" w:fill="auto"/>
          </w:tcPr>
          <w:p w14:paraId="5C7EBFF1" w14:textId="77777777" w:rsidR="00F40E8A" w:rsidRDefault="00F40E8A" w:rsidP="005D72C9">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14:paraId="0596608A" w14:textId="77777777" w:rsidR="00F40E8A" w:rsidRDefault="00F40E8A" w:rsidP="005D72C9">
            <w:pPr>
              <w:rPr>
                <w:rFonts w:eastAsia="SimSun"/>
                <w:b/>
                <w:bCs/>
                <w:noProof/>
                <w:lang w:val="en-US" w:eastAsia="zh-CN"/>
              </w:rPr>
            </w:pPr>
            <w:r>
              <w:rPr>
                <w:rFonts w:eastAsia="SimSun"/>
                <w:noProof/>
                <w:lang w:val="en-US" w:eastAsia="zh-CN"/>
              </w:rPr>
              <w:sym w:font="Wingdings" w:char="F06F"/>
            </w:r>
          </w:p>
        </w:tc>
      </w:tr>
    </w:tbl>
    <w:p w14:paraId="70C7446C" w14:textId="77777777" w:rsidR="00F40E8A" w:rsidRDefault="00F40E8A" w:rsidP="00F40E8A">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22"/>
        <w:gridCol w:w="2322"/>
        <w:gridCol w:w="1876"/>
      </w:tblGrid>
      <w:tr w:rsidR="00F40E8A" w14:paraId="001CFEE1" w14:textId="77777777" w:rsidTr="005D72C9">
        <w:tc>
          <w:tcPr>
            <w:tcW w:w="2660" w:type="dxa"/>
            <w:shd w:val="clear" w:color="auto" w:fill="auto"/>
          </w:tcPr>
          <w:p w14:paraId="2798D042" w14:textId="77777777" w:rsidR="00F40E8A" w:rsidRDefault="00F40E8A" w:rsidP="005D72C9">
            <w:pPr>
              <w:rPr>
                <w:rFonts w:eastAsia="SimSun"/>
                <w:b/>
                <w:bCs/>
                <w:noProof/>
                <w:lang w:val="en-US" w:eastAsia="zh-CN"/>
              </w:rPr>
            </w:pPr>
            <w:r>
              <w:rPr>
                <w:rFonts w:eastAsia="SimSun"/>
                <w:b/>
                <w:bCs/>
                <w:noProof/>
                <w:lang w:val="en-US" w:eastAsia="zh-CN"/>
              </w:rPr>
              <w:t>Interests</w:t>
            </w:r>
          </w:p>
        </w:tc>
        <w:tc>
          <w:tcPr>
            <w:tcW w:w="2322" w:type="dxa"/>
            <w:shd w:val="clear" w:color="auto" w:fill="auto"/>
          </w:tcPr>
          <w:p w14:paraId="2C7A328B" w14:textId="77777777" w:rsidR="00F40E8A" w:rsidRDefault="00F40E8A" w:rsidP="005D72C9">
            <w:pPr>
              <w:jc w:val="left"/>
              <w:rPr>
                <w:rFonts w:eastAsia="SimSun"/>
                <w:b/>
                <w:bCs/>
                <w:noProof/>
                <w:lang w:val="en-US" w:eastAsia="zh-CN"/>
              </w:rPr>
            </w:pPr>
            <w:r>
              <w:rPr>
                <w:rFonts w:eastAsia="SimSun"/>
                <w:b/>
                <w:bCs/>
                <w:noProof/>
                <w:lang w:val="en-US" w:eastAsia="zh-CN"/>
              </w:rPr>
              <w:t>Time period</w:t>
            </w:r>
            <w:r>
              <w:rPr>
                <w:rFonts w:eastAsia="SimSun"/>
                <w:b/>
                <w:bCs/>
                <w:noProof/>
                <w:lang w:val="en-US" w:eastAsia="zh-CN"/>
              </w:rPr>
              <w:br/>
              <w:t>(from… until</w:t>
            </w:r>
            <w:r>
              <w:rPr>
                <w:rFonts w:eastAsia="SimSun"/>
                <w:b/>
                <w:bCs/>
                <w:noProof/>
                <w:lang w:val="en-US" w:eastAsia="zh-CN"/>
              </w:rPr>
              <w:br/>
              <w:t>month/year)</w:t>
            </w:r>
          </w:p>
        </w:tc>
        <w:tc>
          <w:tcPr>
            <w:tcW w:w="2322" w:type="dxa"/>
            <w:shd w:val="clear" w:color="auto" w:fill="auto"/>
          </w:tcPr>
          <w:p w14:paraId="66F1CBAC" w14:textId="77777777" w:rsidR="00F40E8A" w:rsidRDefault="00F40E8A" w:rsidP="005D72C9">
            <w:pPr>
              <w:jc w:val="left"/>
              <w:rPr>
                <w:rFonts w:eastAsia="SimSun"/>
                <w:b/>
                <w:bCs/>
                <w:noProof/>
                <w:lang w:val="en-US" w:eastAsia="zh-CN"/>
              </w:rPr>
            </w:pPr>
            <w:r>
              <w:rPr>
                <w:rFonts w:eastAsia="SimSun"/>
                <w:b/>
                <w:bCs/>
                <w:noProof/>
                <w:lang w:val="en-US" w:eastAsia="zh-CN"/>
              </w:rPr>
              <w:t>Name of legal entity or body</w:t>
            </w:r>
          </w:p>
        </w:tc>
        <w:tc>
          <w:tcPr>
            <w:tcW w:w="1876" w:type="dxa"/>
            <w:shd w:val="clear" w:color="auto" w:fill="auto"/>
          </w:tcPr>
          <w:p w14:paraId="651F62C5" w14:textId="77777777" w:rsidR="00F40E8A" w:rsidRDefault="00F40E8A" w:rsidP="005D72C9">
            <w:pPr>
              <w:rPr>
                <w:rFonts w:eastAsia="SimSun"/>
                <w:b/>
                <w:bCs/>
                <w:noProof/>
                <w:lang w:val="en-US" w:eastAsia="zh-CN"/>
              </w:rPr>
            </w:pPr>
            <w:r>
              <w:rPr>
                <w:rFonts w:eastAsia="SimSun"/>
                <w:b/>
                <w:bCs/>
                <w:noProof/>
                <w:lang w:val="en-US" w:eastAsia="zh-CN"/>
              </w:rPr>
              <w:t>Description</w:t>
            </w:r>
          </w:p>
        </w:tc>
      </w:tr>
      <w:tr w:rsidR="00F40E8A" w14:paraId="0961912D" w14:textId="77777777" w:rsidTr="005D72C9">
        <w:tc>
          <w:tcPr>
            <w:tcW w:w="2660" w:type="dxa"/>
            <w:shd w:val="clear" w:color="auto" w:fill="auto"/>
          </w:tcPr>
          <w:p w14:paraId="736AB302" w14:textId="77777777" w:rsidR="00F40E8A" w:rsidRDefault="00F40E8A" w:rsidP="005D72C9">
            <w:pPr>
              <w:rPr>
                <w:rFonts w:eastAsia="SimSun"/>
                <w:b/>
                <w:bCs/>
                <w:noProof/>
                <w:lang w:val="en-US" w:eastAsia="zh-CN"/>
              </w:rPr>
            </w:pPr>
          </w:p>
          <w:p w14:paraId="5F62598C" w14:textId="77777777" w:rsidR="00F40E8A" w:rsidRDefault="00F40E8A" w:rsidP="005D72C9">
            <w:pPr>
              <w:rPr>
                <w:rFonts w:eastAsia="SimSun"/>
                <w:b/>
                <w:bCs/>
                <w:noProof/>
                <w:lang w:val="en-US" w:eastAsia="zh-CN"/>
              </w:rPr>
            </w:pPr>
          </w:p>
          <w:p w14:paraId="5B1247D1" w14:textId="77777777" w:rsidR="00F40E8A" w:rsidRDefault="00F40E8A" w:rsidP="005D72C9">
            <w:pPr>
              <w:rPr>
                <w:rFonts w:eastAsia="SimSun"/>
                <w:b/>
                <w:bCs/>
                <w:noProof/>
                <w:lang w:val="en-US" w:eastAsia="zh-CN"/>
              </w:rPr>
            </w:pPr>
          </w:p>
        </w:tc>
        <w:tc>
          <w:tcPr>
            <w:tcW w:w="2322" w:type="dxa"/>
            <w:shd w:val="clear" w:color="auto" w:fill="auto"/>
          </w:tcPr>
          <w:p w14:paraId="675A15B5" w14:textId="77777777" w:rsidR="00F40E8A" w:rsidRDefault="00F40E8A" w:rsidP="005D72C9">
            <w:pPr>
              <w:rPr>
                <w:rFonts w:eastAsia="SimSun"/>
                <w:b/>
                <w:bCs/>
                <w:noProof/>
                <w:lang w:val="en-US" w:eastAsia="zh-CN"/>
              </w:rPr>
            </w:pPr>
          </w:p>
        </w:tc>
        <w:tc>
          <w:tcPr>
            <w:tcW w:w="2322" w:type="dxa"/>
            <w:shd w:val="clear" w:color="auto" w:fill="auto"/>
          </w:tcPr>
          <w:p w14:paraId="05FFB978" w14:textId="77777777" w:rsidR="00F40E8A" w:rsidRDefault="00F40E8A" w:rsidP="005D72C9">
            <w:pPr>
              <w:rPr>
                <w:rFonts w:eastAsia="SimSun"/>
                <w:b/>
                <w:bCs/>
                <w:noProof/>
                <w:lang w:val="en-US" w:eastAsia="zh-CN"/>
              </w:rPr>
            </w:pPr>
          </w:p>
        </w:tc>
        <w:tc>
          <w:tcPr>
            <w:tcW w:w="1876" w:type="dxa"/>
            <w:shd w:val="clear" w:color="auto" w:fill="auto"/>
          </w:tcPr>
          <w:p w14:paraId="3E7AD59C" w14:textId="77777777" w:rsidR="00F40E8A" w:rsidRDefault="00F40E8A" w:rsidP="005D72C9">
            <w:pPr>
              <w:rPr>
                <w:rFonts w:eastAsia="SimSun"/>
                <w:b/>
                <w:bCs/>
                <w:noProof/>
                <w:lang w:val="en-US" w:eastAsia="zh-CN"/>
              </w:rPr>
            </w:pPr>
          </w:p>
        </w:tc>
      </w:tr>
    </w:tbl>
    <w:p w14:paraId="7F0B141B" w14:textId="77777777" w:rsidR="00F40E8A" w:rsidRDefault="00F40E8A" w:rsidP="00F40E8A">
      <w:pPr>
        <w:ind w:hanging="709"/>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05"/>
      </w:tblGrid>
      <w:tr w:rsidR="00F40E8A" w14:paraId="75C4C098" w14:textId="77777777" w:rsidTr="005D72C9">
        <w:tc>
          <w:tcPr>
            <w:tcW w:w="675" w:type="dxa"/>
            <w:shd w:val="clear" w:color="auto" w:fill="auto"/>
          </w:tcPr>
          <w:p w14:paraId="670F48D1" w14:textId="77777777" w:rsidR="00F40E8A" w:rsidRDefault="00F40E8A" w:rsidP="005D72C9">
            <w:pPr>
              <w:rPr>
                <w:rFonts w:eastAsia="SimSun"/>
                <w:b/>
                <w:bCs/>
                <w:noProof/>
                <w:lang w:val="en-US" w:eastAsia="zh-CN"/>
              </w:rPr>
            </w:pPr>
            <w:r>
              <w:rPr>
                <w:rFonts w:eastAsia="SimSun"/>
                <w:b/>
                <w:bCs/>
                <w:noProof/>
                <w:lang w:val="en-US" w:eastAsia="zh-CN"/>
              </w:rPr>
              <w:t>7b</w:t>
            </w:r>
          </w:p>
        </w:tc>
        <w:tc>
          <w:tcPr>
            <w:tcW w:w="8505" w:type="dxa"/>
            <w:shd w:val="clear" w:color="auto" w:fill="auto"/>
          </w:tcPr>
          <w:p w14:paraId="50696140" w14:textId="77777777" w:rsidR="00F40E8A" w:rsidRPr="00272BD1" w:rsidRDefault="00F40E8A" w:rsidP="005D72C9">
            <w:pPr>
              <w:rPr>
                <w:rFonts w:eastAsia="SimSun"/>
                <w:b/>
                <w:bCs/>
                <w:noProof/>
                <w:lang w:val="en-US" w:eastAsia="zh-CN"/>
              </w:rPr>
            </w:pPr>
            <w:r w:rsidRPr="0062707E">
              <w:rPr>
                <w:rFonts w:eastAsia="SimSun"/>
                <w:b/>
                <w:noProof/>
                <w:lang w:eastAsia="zh-CN"/>
              </w:rPr>
              <w:t>If interests of your immediate family members are declared, i</w:t>
            </w:r>
            <w:r w:rsidRPr="0062707E">
              <w:rPr>
                <w:b/>
                <w:noProof/>
                <w:lang w:eastAsia="en-GB"/>
              </w:rPr>
              <w:t>t is your responsibility to inform them about the collection and publication of information on their interests included in the DOI and to provide them with the privacy statement attached to the guidance for filling in this DOI, and this at the latest when you file the DOI form with the Commission.</w:t>
            </w:r>
          </w:p>
        </w:tc>
      </w:tr>
    </w:tbl>
    <w:p w14:paraId="181D7A16" w14:textId="77777777" w:rsidR="00F40E8A" w:rsidRDefault="00F40E8A" w:rsidP="00F40E8A">
      <w:pPr>
        <w:rPr>
          <w:rFonts w:eastAsia="SimSun"/>
          <w:b/>
          <w:bCs/>
          <w:noProof/>
          <w:lang w:val="en-US" w:eastAsia="zh-CN"/>
        </w:rPr>
      </w:pPr>
    </w:p>
    <w:tbl>
      <w:tblPr>
        <w:tblW w:w="9180" w:type="dxa"/>
        <w:tblLook w:val="04A0" w:firstRow="1" w:lastRow="0" w:firstColumn="1" w:lastColumn="0" w:noHBand="0" w:noVBand="1"/>
      </w:tblPr>
      <w:tblGrid>
        <w:gridCol w:w="675"/>
        <w:gridCol w:w="6804"/>
        <w:gridCol w:w="993"/>
        <w:gridCol w:w="708"/>
      </w:tblGrid>
      <w:tr w:rsidR="00F40E8A" w14:paraId="0713F604" w14:textId="77777777" w:rsidTr="005D72C9">
        <w:tc>
          <w:tcPr>
            <w:tcW w:w="675" w:type="dxa"/>
            <w:shd w:val="clear" w:color="auto" w:fill="auto"/>
          </w:tcPr>
          <w:p w14:paraId="3DE16300" w14:textId="77777777" w:rsidR="00F40E8A" w:rsidRDefault="00F40E8A" w:rsidP="005D72C9">
            <w:pPr>
              <w:rPr>
                <w:rFonts w:eastAsia="SimSun"/>
                <w:b/>
                <w:bCs/>
                <w:noProof/>
                <w:lang w:val="en-US" w:eastAsia="zh-CN"/>
              </w:rPr>
            </w:pPr>
            <w:r>
              <w:rPr>
                <w:rFonts w:eastAsia="SimSun"/>
                <w:b/>
                <w:bCs/>
                <w:noProof/>
                <w:lang w:val="en-US" w:eastAsia="zh-CN"/>
              </w:rPr>
              <w:t>8</w:t>
            </w:r>
          </w:p>
        </w:tc>
        <w:tc>
          <w:tcPr>
            <w:tcW w:w="6804" w:type="dxa"/>
            <w:shd w:val="clear" w:color="auto" w:fill="auto"/>
          </w:tcPr>
          <w:p w14:paraId="0A9FDC02" w14:textId="77777777" w:rsidR="00F40E8A" w:rsidRDefault="00F40E8A" w:rsidP="005D72C9">
            <w:pPr>
              <w:rPr>
                <w:rFonts w:eastAsia="SimSun"/>
                <w:b/>
                <w:bCs/>
                <w:noProof/>
                <w:lang w:val="en-US" w:eastAsia="zh-CN"/>
              </w:rPr>
            </w:pPr>
            <w:r>
              <w:rPr>
                <w:rFonts w:eastAsia="SimSun"/>
                <w:b/>
                <w:bCs/>
                <w:caps/>
                <w:noProof/>
                <w:lang w:eastAsia="zh-CN"/>
              </w:rPr>
              <w:t>Other relevant information</w:t>
            </w:r>
          </w:p>
        </w:tc>
        <w:tc>
          <w:tcPr>
            <w:tcW w:w="993" w:type="dxa"/>
            <w:shd w:val="clear" w:color="auto" w:fill="auto"/>
          </w:tcPr>
          <w:p w14:paraId="31C7E682" w14:textId="77777777" w:rsidR="00F40E8A" w:rsidRDefault="00F40E8A" w:rsidP="005D72C9">
            <w:pPr>
              <w:rPr>
                <w:rFonts w:eastAsia="SimSun"/>
                <w:b/>
                <w:bCs/>
                <w:noProof/>
                <w:lang w:val="en-US" w:eastAsia="zh-CN"/>
              </w:rPr>
            </w:pPr>
            <w:r>
              <w:rPr>
                <w:rFonts w:eastAsia="SimSun"/>
                <w:b/>
                <w:bCs/>
                <w:noProof/>
                <w:lang w:val="en-US" w:eastAsia="zh-CN"/>
              </w:rPr>
              <w:t>yes</w:t>
            </w:r>
          </w:p>
        </w:tc>
        <w:tc>
          <w:tcPr>
            <w:tcW w:w="708" w:type="dxa"/>
            <w:shd w:val="clear" w:color="auto" w:fill="auto"/>
          </w:tcPr>
          <w:p w14:paraId="5CE2E264" w14:textId="77777777" w:rsidR="00F40E8A" w:rsidRDefault="00F40E8A" w:rsidP="005D72C9">
            <w:pPr>
              <w:rPr>
                <w:rFonts w:eastAsia="SimSun"/>
                <w:b/>
                <w:bCs/>
                <w:noProof/>
                <w:lang w:val="en-US" w:eastAsia="zh-CN"/>
              </w:rPr>
            </w:pPr>
            <w:r>
              <w:rPr>
                <w:rFonts w:eastAsia="SimSun"/>
                <w:b/>
                <w:bCs/>
                <w:noProof/>
                <w:lang w:val="en-US" w:eastAsia="zh-CN"/>
              </w:rPr>
              <w:t>no</w:t>
            </w:r>
          </w:p>
        </w:tc>
      </w:tr>
      <w:tr w:rsidR="00F40E8A" w14:paraId="46934384" w14:textId="77777777" w:rsidTr="005D72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14:paraId="23D1A935" w14:textId="77777777" w:rsidR="00F40E8A" w:rsidRDefault="00F40E8A" w:rsidP="005D72C9">
            <w:pPr>
              <w:rPr>
                <w:rFonts w:eastAsia="SimSun"/>
                <w:b/>
                <w:bCs/>
                <w:noProof/>
                <w:lang w:val="en-US" w:eastAsia="zh-CN"/>
              </w:rPr>
            </w:pPr>
            <w:r>
              <w:rPr>
                <w:rFonts w:eastAsia="SimSun"/>
                <w:b/>
                <w:bCs/>
                <w:noProof/>
                <w:lang w:val="en-US" w:eastAsia="zh-CN"/>
              </w:rPr>
              <w:t>8a</w:t>
            </w:r>
          </w:p>
        </w:tc>
        <w:tc>
          <w:tcPr>
            <w:tcW w:w="6804" w:type="dxa"/>
            <w:shd w:val="clear" w:color="auto" w:fill="auto"/>
          </w:tcPr>
          <w:p w14:paraId="3D55211C" w14:textId="77777777" w:rsidR="00F40E8A" w:rsidRDefault="00F40E8A" w:rsidP="005D72C9">
            <w:pPr>
              <w:rPr>
                <w:rFonts w:eastAsia="SimSun"/>
                <w:b/>
                <w:bCs/>
                <w:noProof/>
                <w:lang w:val="en-US" w:eastAsia="zh-CN"/>
              </w:rPr>
            </w:pPr>
            <w:r>
              <w:rPr>
                <w:rFonts w:eastAsia="SimSun"/>
                <w:b/>
                <w:bCs/>
                <w:noProof/>
                <w:lang w:eastAsia="zh-CN"/>
              </w:rPr>
              <w:t>Are there any other elements that could be seen as undermining your independence when providing advice to the Commission in the field of activity of the expert group/sub-group in question?</w:t>
            </w:r>
          </w:p>
        </w:tc>
        <w:tc>
          <w:tcPr>
            <w:tcW w:w="993" w:type="dxa"/>
            <w:shd w:val="clear" w:color="auto" w:fill="auto"/>
          </w:tcPr>
          <w:p w14:paraId="05E3F442" w14:textId="77777777" w:rsidR="00F40E8A" w:rsidRDefault="00F40E8A" w:rsidP="005D72C9">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14:paraId="151E4D97" w14:textId="77777777" w:rsidR="00F40E8A" w:rsidRDefault="00F40E8A" w:rsidP="005D72C9">
            <w:pPr>
              <w:rPr>
                <w:rFonts w:eastAsia="SimSun"/>
                <w:b/>
                <w:bCs/>
                <w:noProof/>
                <w:lang w:val="en-US" w:eastAsia="zh-CN"/>
              </w:rPr>
            </w:pPr>
            <w:r>
              <w:rPr>
                <w:rFonts w:eastAsia="SimSun"/>
                <w:noProof/>
                <w:lang w:val="en-US" w:eastAsia="zh-CN"/>
              </w:rPr>
              <w:sym w:font="Wingdings" w:char="F06F"/>
            </w:r>
          </w:p>
        </w:tc>
      </w:tr>
    </w:tbl>
    <w:p w14:paraId="1A91F87F" w14:textId="77777777" w:rsidR="00F40E8A" w:rsidRDefault="00F40E8A" w:rsidP="00F40E8A">
      <w:pPr>
        <w:rPr>
          <w:rFonts w:eastAsia="SimSun"/>
          <w:b/>
          <w:bCs/>
          <w:noProof/>
          <w:lang w:val="en-US" w:eastAsia="zh-CN"/>
        </w:rPr>
      </w:pPr>
    </w:p>
    <w:tbl>
      <w:tblPr>
        <w:tblW w:w="0" w:type="auto"/>
        <w:shd w:val="clear" w:color="auto" w:fill="FFFFFF"/>
        <w:tblLook w:val="04A0" w:firstRow="1" w:lastRow="0" w:firstColumn="1" w:lastColumn="0" w:noHBand="0" w:noVBand="1"/>
      </w:tblPr>
      <w:tblGrid>
        <w:gridCol w:w="1404"/>
        <w:gridCol w:w="6231"/>
        <w:gridCol w:w="607"/>
        <w:gridCol w:w="592"/>
      </w:tblGrid>
      <w:tr w:rsidR="00F40E8A" w14:paraId="56953E9B" w14:textId="77777777" w:rsidTr="005D72C9">
        <w:tc>
          <w:tcPr>
            <w:tcW w:w="1388" w:type="dxa"/>
            <w:shd w:val="clear" w:color="auto" w:fill="FFFFFF"/>
          </w:tcPr>
          <w:p w14:paraId="6CF6D5EF" w14:textId="77777777" w:rsidR="00F40E8A" w:rsidRDefault="00F40E8A" w:rsidP="005D72C9">
            <w:pPr>
              <w:rPr>
                <w:rFonts w:eastAsia="SimSun"/>
                <w:bCs/>
                <w:noProof/>
                <w:u w:val="single"/>
                <w:lang w:eastAsia="zh-CN"/>
              </w:rPr>
            </w:pPr>
            <w:r>
              <w:rPr>
                <w:rFonts w:eastAsia="SimSun"/>
                <w:bCs/>
                <w:noProof/>
                <w:u w:val="single"/>
                <w:lang w:eastAsia="zh-CN"/>
              </w:rPr>
              <w:t>Description:</w:t>
            </w:r>
          </w:p>
          <w:p w14:paraId="547A1BB2" w14:textId="77777777" w:rsidR="00F40E8A" w:rsidRDefault="00F40E8A" w:rsidP="005D72C9">
            <w:pPr>
              <w:rPr>
                <w:rFonts w:eastAsia="SimSun"/>
                <w:bCs/>
                <w:noProof/>
                <w:u w:val="single"/>
                <w:lang w:eastAsia="zh-CN"/>
              </w:rPr>
            </w:pPr>
          </w:p>
          <w:p w14:paraId="6B856ED4" w14:textId="77777777" w:rsidR="00F40E8A" w:rsidRDefault="00F40E8A" w:rsidP="005D72C9">
            <w:pPr>
              <w:rPr>
                <w:rFonts w:eastAsia="SimSun"/>
                <w:bCs/>
                <w:noProof/>
                <w:u w:val="single"/>
                <w:lang w:eastAsia="zh-CN"/>
              </w:rPr>
            </w:pPr>
          </w:p>
        </w:tc>
        <w:tc>
          <w:tcPr>
            <w:tcW w:w="6649" w:type="dxa"/>
            <w:shd w:val="clear" w:color="auto" w:fill="FFFFFF"/>
          </w:tcPr>
          <w:p w14:paraId="78F99BD2" w14:textId="77777777" w:rsidR="00F40E8A" w:rsidRDefault="00F40E8A" w:rsidP="005D72C9">
            <w:pPr>
              <w:rPr>
                <w:rFonts w:eastAsia="SimSun"/>
                <w:b/>
                <w:bCs/>
                <w:noProof/>
                <w:lang w:eastAsia="zh-CN"/>
              </w:rPr>
            </w:pPr>
          </w:p>
        </w:tc>
        <w:tc>
          <w:tcPr>
            <w:tcW w:w="634" w:type="dxa"/>
            <w:shd w:val="clear" w:color="auto" w:fill="FFFFFF"/>
          </w:tcPr>
          <w:p w14:paraId="1ADBBB35" w14:textId="77777777" w:rsidR="00F40E8A" w:rsidRDefault="00F40E8A" w:rsidP="005D72C9">
            <w:pPr>
              <w:jc w:val="center"/>
              <w:rPr>
                <w:rFonts w:eastAsia="SimSun"/>
                <w:noProof/>
                <w:lang w:val="en-US" w:eastAsia="zh-CN"/>
              </w:rPr>
            </w:pPr>
          </w:p>
        </w:tc>
        <w:tc>
          <w:tcPr>
            <w:tcW w:w="618" w:type="dxa"/>
            <w:shd w:val="clear" w:color="auto" w:fill="FFFFFF"/>
          </w:tcPr>
          <w:p w14:paraId="7AA993BA" w14:textId="77777777" w:rsidR="00F40E8A" w:rsidRDefault="00F40E8A" w:rsidP="005D72C9">
            <w:pPr>
              <w:jc w:val="center"/>
              <w:rPr>
                <w:rFonts w:eastAsia="SimSun"/>
                <w:noProof/>
                <w:lang w:val="en-US" w:eastAsia="zh-CN"/>
              </w:rPr>
            </w:pPr>
          </w:p>
        </w:tc>
      </w:tr>
    </w:tbl>
    <w:p w14:paraId="368F99D9" w14:textId="77777777" w:rsidR="00F40E8A" w:rsidRDefault="00F40E8A" w:rsidP="00F40E8A">
      <w:pPr>
        <w:widowControl w:val="0"/>
        <w:jc w:val="left"/>
        <w:rPr>
          <w:noProof/>
          <w:lang w:val="en-US" w:eastAsia="en-GB"/>
        </w:rPr>
      </w:pPr>
    </w:p>
    <w:p w14:paraId="3E0DF5FF" w14:textId="77777777" w:rsidR="00F40E8A" w:rsidRDefault="00F40E8A" w:rsidP="00F40E8A">
      <w:pPr>
        <w:jc w:val="center"/>
        <w:rPr>
          <w:rFonts w:eastAsia="SimSun"/>
          <w:b/>
          <w:noProof/>
          <w:lang w:eastAsia="zh-CN"/>
        </w:rPr>
      </w:pPr>
      <w:r>
        <w:rPr>
          <w:rFonts w:eastAsia="SimSun"/>
          <w:b/>
          <w:noProof/>
          <w:lang w:eastAsia="zh-CN"/>
        </w:rPr>
        <w:t>****</w:t>
      </w:r>
    </w:p>
    <w:p w14:paraId="38A2FB26" w14:textId="77777777" w:rsidR="00F40E8A" w:rsidRDefault="00F40E8A" w:rsidP="00F40E8A">
      <w:pPr>
        <w:rPr>
          <w:rFonts w:eastAsia="SimSun"/>
          <w:b/>
          <w:noProof/>
          <w:lang w:eastAsia="zh-CN"/>
        </w:rPr>
      </w:pPr>
      <w:r>
        <w:rPr>
          <w:rFonts w:eastAsia="SimSun"/>
          <w:b/>
          <w:noProof/>
          <w:lang w:eastAsia="zh-CN"/>
        </w:rPr>
        <w:t>I hereby declare on my honour that I have read the guidance for completing this form.</w:t>
      </w:r>
    </w:p>
    <w:p w14:paraId="5F89AD88" w14:textId="77777777" w:rsidR="00F40E8A" w:rsidRDefault="00F40E8A" w:rsidP="00F40E8A">
      <w:pPr>
        <w:rPr>
          <w:rFonts w:eastAsia="SimSun"/>
          <w:b/>
          <w:noProof/>
          <w:lang w:eastAsia="zh-CN"/>
        </w:rPr>
      </w:pPr>
      <w:r>
        <w:rPr>
          <w:rFonts w:eastAsia="SimSun"/>
          <w:b/>
          <w:noProof/>
          <w:lang w:eastAsia="zh-CN"/>
        </w:rPr>
        <w:t xml:space="preserve">I also declare on my honour that the information disclosed in this form is true and complete to the best of my knowledge. </w:t>
      </w:r>
    </w:p>
    <w:p w14:paraId="3FD3143F" w14:textId="77777777" w:rsidR="00F40E8A" w:rsidRDefault="00F40E8A" w:rsidP="00F40E8A">
      <w:pPr>
        <w:rPr>
          <w:rFonts w:eastAsia="SimSun"/>
          <w:b/>
          <w:bCs/>
          <w:noProof/>
          <w:lang w:eastAsia="zh-CN"/>
        </w:rPr>
      </w:pPr>
      <w:r>
        <w:rPr>
          <w:rFonts w:eastAsia="SimSun"/>
          <w:b/>
          <w:bCs/>
          <w:noProof/>
          <w:lang w:eastAsia="zh-CN"/>
        </w:rPr>
        <w:t xml:space="preserve">Should there be any change to the above information, </w:t>
      </w:r>
      <w:r>
        <w:rPr>
          <w:b/>
          <w:noProof/>
          <w:lang w:eastAsia="en-GB"/>
        </w:rPr>
        <w:t xml:space="preserve">including as regards upcoming activities, </w:t>
      </w:r>
      <w:r>
        <w:rPr>
          <w:rFonts w:eastAsia="SimSun"/>
          <w:b/>
          <w:bCs/>
          <w:noProof/>
          <w:lang w:eastAsia="zh-CN"/>
        </w:rPr>
        <w:t>I will promptly notify the competent Commission department and complete a new DOI form describing the changes in question.</w:t>
      </w:r>
    </w:p>
    <w:p w14:paraId="1FBC8690" w14:textId="4DE0B546" w:rsidR="00F40E8A" w:rsidRDefault="00F40E8A" w:rsidP="00F40E8A">
      <w:pPr>
        <w:rPr>
          <w:rFonts w:eastAsia="SimSun"/>
          <w:b/>
          <w:bCs/>
          <w:noProof/>
          <w:lang w:eastAsia="zh-CN"/>
        </w:rPr>
      </w:pPr>
      <w:r>
        <w:rPr>
          <w:rFonts w:eastAsia="SimSun"/>
          <w:b/>
          <w:bCs/>
          <w:noProof/>
          <w:lang w:eastAsia="zh-CN"/>
        </w:rPr>
        <w:t xml:space="preserve">I am informed that my personal data are stored, processed and published by the Commission in accordance with Regulation </w:t>
      </w:r>
      <w:hyperlink r:id="rId20" w:history="1">
        <w:r w:rsidRPr="002D4C37">
          <w:rPr>
            <w:rFonts w:eastAsia="Calibri"/>
            <w:b/>
          </w:rPr>
          <w:t>(EU) 2018/1725</w:t>
        </w:r>
      </w:hyperlink>
      <w:r w:rsidRPr="002D4C37">
        <w:rPr>
          <w:rStyle w:val="FootnoteReference"/>
          <w:rFonts w:eastAsia="Calibri"/>
          <w:b/>
        </w:rPr>
        <w:footnoteReference w:id="23"/>
      </w:r>
      <w:r w:rsidRPr="002D4C37">
        <w:rPr>
          <w:rFonts w:eastAsia="Calibri"/>
          <w:b/>
        </w:rPr>
        <w:t xml:space="preserve"> </w:t>
      </w:r>
      <w:r w:rsidRPr="002D4C37">
        <w:rPr>
          <w:rFonts w:eastAsia="SimSun"/>
          <w:b/>
          <w:bCs/>
          <w:noProof/>
          <w:lang w:eastAsia="zh-CN"/>
        </w:rPr>
        <w:t>and Commission Decision C(2016)</w:t>
      </w:r>
      <w:r>
        <w:rPr>
          <w:rFonts w:eastAsia="SimSun"/>
          <w:b/>
          <w:bCs/>
          <w:noProof/>
          <w:lang w:eastAsia="zh-CN"/>
        </w:rPr>
        <w:t xml:space="preserve"> </w:t>
      </w:r>
      <w:r w:rsidRPr="002D4C37">
        <w:rPr>
          <w:rFonts w:eastAsia="SimSun"/>
          <w:b/>
          <w:bCs/>
          <w:noProof/>
          <w:lang w:eastAsia="zh-CN"/>
        </w:rPr>
        <w:t>3301</w:t>
      </w:r>
      <w:r>
        <w:rPr>
          <w:rStyle w:val="FootnoteReference"/>
          <w:rFonts w:eastAsia="SimSun"/>
          <w:b/>
          <w:bCs/>
          <w:noProof/>
          <w:lang w:eastAsia="zh-CN"/>
        </w:rPr>
        <w:footnoteReference w:id="24"/>
      </w:r>
      <w:r w:rsidRPr="002D4C37">
        <w:rPr>
          <w:rFonts w:eastAsia="SimSun"/>
          <w:b/>
          <w:bCs/>
          <w:noProof/>
          <w:lang w:eastAsia="zh-CN"/>
        </w:rPr>
        <w:t xml:space="preserve">. </w:t>
      </w:r>
    </w:p>
    <w:p w14:paraId="1E82F557" w14:textId="77777777" w:rsidR="00F40E8A" w:rsidRDefault="00F40E8A" w:rsidP="00F40E8A">
      <w:pPr>
        <w:rPr>
          <w:rFonts w:eastAsia="SimSun"/>
          <w:b/>
          <w:bCs/>
          <w:noProof/>
          <w:lang w:eastAsia="zh-CN"/>
        </w:rPr>
      </w:pPr>
      <w:r w:rsidRPr="002D4C37">
        <w:rPr>
          <w:rFonts w:eastAsia="SimSun"/>
          <w:b/>
          <w:bCs/>
          <w:noProof/>
          <w:lang w:eastAsia="zh-CN"/>
        </w:rPr>
        <w:t xml:space="preserve">I have been </w:t>
      </w:r>
      <w:r>
        <w:rPr>
          <w:rFonts w:eastAsia="SimSun"/>
          <w:b/>
          <w:bCs/>
          <w:noProof/>
          <w:lang w:eastAsia="zh-CN"/>
        </w:rPr>
        <w:t>provided with t</w:t>
      </w:r>
      <w:r w:rsidRPr="002D4C37">
        <w:rPr>
          <w:rFonts w:eastAsia="SimSun"/>
          <w:b/>
          <w:bCs/>
          <w:noProof/>
          <w:lang w:eastAsia="zh-CN"/>
        </w:rPr>
        <w:t>he corresponding privacy statement which provides further information on how the Commission processes my personal data</w:t>
      </w:r>
      <w:r>
        <w:rPr>
          <w:rFonts w:eastAsia="SimSun"/>
          <w:b/>
          <w:bCs/>
          <w:noProof/>
          <w:lang w:eastAsia="zh-CN"/>
        </w:rPr>
        <w:t>.</w:t>
      </w:r>
    </w:p>
    <w:p w14:paraId="210AD8D5" w14:textId="77777777" w:rsidR="00F40E8A" w:rsidRDefault="00F40E8A" w:rsidP="00F40E8A">
      <w:pPr>
        <w:rPr>
          <w:rFonts w:eastAsia="SimSun"/>
          <w:b/>
          <w:bCs/>
          <w:noProof/>
          <w:lang w:eastAsia="zh-CN"/>
        </w:rPr>
      </w:pPr>
    </w:p>
    <w:p w14:paraId="382D2F22" w14:textId="77777777" w:rsidR="00F40E8A" w:rsidRDefault="00F40E8A" w:rsidP="00F40E8A">
      <w:pPr>
        <w:rPr>
          <w:rFonts w:eastAsia="SimSun"/>
          <w:b/>
          <w:bCs/>
          <w:noProof/>
          <w:lang w:eastAsia="zh-CN"/>
        </w:rPr>
      </w:pPr>
      <w:r>
        <w:rPr>
          <w:rFonts w:eastAsia="SimSun"/>
          <w:noProof/>
          <w:lang w:val="en-US" w:eastAsia="zh-CN"/>
        </w:rPr>
        <w:t>Date: ________________</w:t>
      </w:r>
      <w:r>
        <w:rPr>
          <w:rFonts w:eastAsia="SimSun"/>
          <w:noProof/>
          <w:lang w:val="en-US" w:eastAsia="zh-CN"/>
        </w:rPr>
        <w:tab/>
        <w:t xml:space="preserve"> </w:t>
      </w:r>
      <w:r>
        <w:rPr>
          <w:rFonts w:eastAsia="SimSun"/>
          <w:noProof/>
          <w:lang w:val="en-US" w:eastAsia="zh-CN"/>
        </w:rPr>
        <w:tab/>
      </w:r>
      <w:r>
        <w:rPr>
          <w:rFonts w:eastAsia="SimSun"/>
          <w:noProof/>
          <w:lang w:eastAsia="zh-CN"/>
        </w:rPr>
        <w:t xml:space="preserve"> </w:t>
      </w:r>
      <w:r>
        <w:rPr>
          <w:rFonts w:eastAsia="SimSun"/>
          <w:noProof/>
          <w:lang w:val="en-US" w:eastAsia="zh-CN"/>
        </w:rPr>
        <w:t>Signature: ________________________________</w:t>
      </w:r>
    </w:p>
    <w:p w14:paraId="3875F754" w14:textId="77777777" w:rsidR="00F40E8A" w:rsidRDefault="00F40E8A" w:rsidP="00F40E8A">
      <w:pPr>
        <w:widowControl w:val="0"/>
        <w:tabs>
          <w:tab w:val="left" w:pos="337"/>
        </w:tabs>
        <w:jc w:val="center"/>
        <w:rPr>
          <w:rFonts w:eastAsia="SimSun"/>
          <w:noProof/>
          <w:lang w:eastAsia="zh-CN"/>
        </w:rPr>
      </w:pPr>
    </w:p>
    <w:p w14:paraId="209E3266" w14:textId="77777777" w:rsidR="00F40E8A" w:rsidRDefault="00F40E8A" w:rsidP="00F40E8A">
      <w:pPr>
        <w:widowControl w:val="0"/>
        <w:tabs>
          <w:tab w:val="left" w:pos="337"/>
        </w:tabs>
        <w:jc w:val="center"/>
        <w:rPr>
          <w:rFonts w:eastAsia="SimSun"/>
          <w:noProof/>
          <w:lang w:eastAsia="zh-CN"/>
        </w:rPr>
      </w:pPr>
    </w:p>
    <w:p w14:paraId="70004792" w14:textId="77777777" w:rsidR="00F40E8A" w:rsidRDefault="00F40E8A" w:rsidP="00F40E8A">
      <w:pPr>
        <w:widowControl w:val="0"/>
        <w:tabs>
          <w:tab w:val="left" w:pos="337"/>
        </w:tabs>
        <w:jc w:val="center"/>
        <w:rPr>
          <w:rFonts w:eastAsia="SimSun"/>
          <w:noProof/>
          <w:lang w:eastAsia="zh-CN"/>
        </w:rPr>
      </w:pPr>
      <w:r>
        <w:rPr>
          <w:rFonts w:eastAsia="SimSun"/>
          <w:noProof/>
          <w:lang w:eastAsia="zh-CN"/>
        </w:rPr>
        <w:t>*****</w:t>
      </w:r>
    </w:p>
    <w:p w14:paraId="55C6A80B" w14:textId="77777777" w:rsidR="00F40E8A" w:rsidRDefault="00F40E8A" w:rsidP="00F40E8A">
      <w:pPr>
        <w:widowControl w:val="0"/>
        <w:tabs>
          <w:tab w:val="left" w:pos="337"/>
        </w:tabs>
        <w:rPr>
          <w:rFonts w:eastAsia="SimSun"/>
          <w:noProof/>
          <w:lang w:eastAsia="zh-CN"/>
        </w:rPr>
      </w:pPr>
    </w:p>
    <w:p w14:paraId="41299F83" w14:textId="2682B538" w:rsidR="00F40E8A" w:rsidRPr="00F45827" w:rsidRDefault="00F40E8A" w:rsidP="00F40E8A">
      <w:pPr>
        <w:tabs>
          <w:tab w:val="left" w:pos="720"/>
        </w:tabs>
        <w:rPr>
          <w:lang w:val="en-US"/>
        </w:rPr>
      </w:pPr>
      <w:r>
        <w:rPr>
          <w:rFonts w:eastAsia="SimSun"/>
          <w:noProof/>
          <w:lang w:eastAsia="zh-CN"/>
        </w:rPr>
        <w:t xml:space="preserve">Your DOI form shall be made publicly available on the Register of Commission </w:t>
      </w:r>
      <w:r w:rsidR="007B5F7B">
        <w:rPr>
          <w:rFonts w:eastAsia="SimSun"/>
          <w:noProof/>
          <w:lang w:eastAsia="zh-CN"/>
        </w:rPr>
        <w:t>e</w:t>
      </w:r>
      <w:r>
        <w:rPr>
          <w:rFonts w:eastAsia="SimSun"/>
          <w:noProof/>
          <w:lang w:eastAsia="zh-CN"/>
        </w:rPr>
        <w:t xml:space="preserve">xpert </w:t>
      </w:r>
      <w:r w:rsidR="007B5F7B">
        <w:rPr>
          <w:rFonts w:eastAsia="SimSun"/>
          <w:noProof/>
          <w:lang w:eastAsia="zh-CN"/>
        </w:rPr>
        <w:t>g</w:t>
      </w:r>
      <w:r>
        <w:rPr>
          <w:rFonts w:eastAsia="SimSun"/>
          <w:noProof/>
          <w:lang w:eastAsia="zh-CN"/>
        </w:rPr>
        <w:t xml:space="preserve">roups and </w:t>
      </w:r>
      <w:r w:rsidR="007B5F7B">
        <w:rPr>
          <w:rFonts w:eastAsia="SimSun"/>
          <w:noProof/>
          <w:lang w:eastAsia="zh-CN"/>
        </w:rPr>
        <w:t>o</w:t>
      </w:r>
      <w:r>
        <w:rPr>
          <w:rFonts w:eastAsia="SimSun"/>
          <w:noProof/>
          <w:lang w:eastAsia="zh-CN"/>
        </w:rPr>
        <w:t xml:space="preserve">ther </w:t>
      </w:r>
      <w:r w:rsidR="007B5F7B">
        <w:rPr>
          <w:rFonts w:eastAsia="SimSun"/>
          <w:noProof/>
          <w:lang w:eastAsia="zh-CN"/>
        </w:rPr>
        <w:t>s</w:t>
      </w:r>
      <w:r>
        <w:rPr>
          <w:rFonts w:eastAsia="SimSun"/>
          <w:noProof/>
          <w:lang w:eastAsia="zh-CN"/>
        </w:rPr>
        <w:t xml:space="preserve">imilar </w:t>
      </w:r>
      <w:r w:rsidR="007B5F7B">
        <w:rPr>
          <w:rFonts w:eastAsia="SimSun"/>
          <w:noProof/>
          <w:lang w:eastAsia="zh-CN"/>
        </w:rPr>
        <w:t>e</w:t>
      </w:r>
      <w:r>
        <w:rPr>
          <w:rFonts w:eastAsia="SimSun"/>
          <w:noProof/>
          <w:lang w:eastAsia="zh-CN"/>
        </w:rPr>
        <w:t xml:space="preserve">ntities, as long as you are appointed as member of the expert group or sub-group in a personal capacity. Technical measures will be taken to indicate to search engines that </w:t>
      </w:r>
      <w:r>
        <w:rPr>
          <w:noProof/>
          <w:lang w:eastAsia="en-GB"/>
        </w:rPr>
        <w:t>your DOI form should not appear in search results.</w:t>
      </w:r>
    </w:p>
    <w:p w14:paraId="74D9458B" w14:textId="77777777" w:rsidR="00F40E8A" w:rsidRDefault="00F40E8A" w:rsidP="00F40E8A">
      <w:pPr>
        <w:spacing w:after="0"/>
        <w:jc w:val="left"/>
        <w:rPr>
          <w:noProof/>
          <w:lang w:val="en-US"/>
        </w:rPr>
      </w:pPr>
    </w:p>
    <w:p w14:paraId="4E4DE759" w14:textId="77777777" w:rsidR="00F40E8A" w:rsidRDefault="00F40E8A" w:rsidP="00F40E8A">
      <w:pPr>
        <w:spacing w:after="0"/>
        <w:jc w:val="left"/>
        <w:rPr>
          <w:noProof/>
          <w:lang w:val="en-US"/>
        </w:rPr>
      </w:pPr>
      <w:r>
        <w:rPr>
          <w:noProof/>
          <w:lang w:val="en-US"/>
        </w:rPr>
        <w:br w:type="page"/>
      </w:r>
    </w:p>
    <w:p w14:paraId="1DB112EE" w14:textId="77777777" w:rsidR="00F40E8A" w:rsidRPr="006029F9" w:rsidRDefault="00F40E8A" w:rsidP="00F40E8A">
      <w:pPr>
        <w:spacing w:before="120" w:after="120"/>
        <w:jc w:val="center"/>
        <w:rPr>
          <w:b/>
          <w:noProof/>
          <w:sz w:val="28"/>
        </w:rPr>
      </w:pPr>
      <w:r w:rsidRPr="006029F9">
        <w:rPr>
          <w:b/>
          <w:noProof/>
          <w:sz w:val="28"/>
        </w:rPr>
        <w:t>Annex IV</w:t>
      </w:r>
    </w:p>
    <w:p w14:paraId="2D3006E2" w14:textId="77777777" w:rsidR="00F40E8A" w:rsidRPr="00B13FC8" w:rsidRDefault="00F40E8A" w:rsidP="00F40E8A">
      <w:pPr>
        <w:spacing w:before="120" w:after="120"/>
        <w:jc w:val="center"/>
        <w:rPr>
          <w:rFonts w:eastAsia="SimSun"/>
          <w:noProof/>
          <w:szCs w:val="24"/>
          <w:u w:val="single"/>
          <w:lang w:eastAsia="zh-CN"/>
        </w:rPr>
      </w:pPr>
      <w:r w:rsidRPr="00B13FC8">
        <w:rPr>
          <w:rFonts w:eastAsia="SimSun"/>
          <w:noProof/>
          <w:szCs w:val="24"/>
          <w:u w:val="single"/>
          <w:lang w:eastAsia="zh-CN"/>
        </w:rPr>
        <w:t>Guidance for filling in the declaration of interests (DOI) form by individuals applying to be appointed as members of expert groups or sub-groups in a personal capacity</w:t>
      </w:r>
    </w:p>
    <w:p w14:paraId="2684DE73" w14:textId="77777777" w:rsidR="00F40E8A" w:rsidRPr="00B13FC8" w:rsidRDefault="00F40E8A" w:rsidP="00F40E8A">
      <w:pPr>
        <w:spacing w:before="120" w:after="120"/>
        <w:rPr>
          <w:rFonts w:eastAsia="SimSun"/>
          <w:noProof/>
          <w:szCs w:val="24"/>
          <w:lang w:eastAsia="zh-CN"/>
        </w:rPr>
      </w:pPr>
    </w:p>
    <w:p w14:paraId="5256AD28" w14:textId="77777777" w:rsidR="00F40E8A" w:rsidRPr="00B13FC8" w:rsidRDefault="00F40E8A" w:rsidP="00F40E8A">
      <w:pPr>
        <w:spacing w:before="120" w:after="120"/>
        <w:rPr>
          <w:rFonts w:eastAsia="SimSun"/>
          <w:noProof/>
          <w:szCs w:val="24"/>
          <w:lang w:eastAsia="zh-CN"/>
        </w:rPr>
      </w:pPr>
      <w:r w:rsidRPr="00B13FC8">
        <w:rPr>
          <w:rFonts w:eastAsia="SimSun"/>
          <w:noProof/>
          <w:szCs w:val="24"/>
          <w:lang w:eastAsia="zh-CN"/>
        </w:rPr>
        <w:t xml:space="preserve">According to the Commission’s horizontal rules on expert groups (‘the horizontal rules’), Commission expert groups and other similar entities </w:t>
      </w:r>
      <w:r w:rsidRPr="00B13FC8">
        <w:rPr>
          <w:noProof/>
          <w:szCs w:val="24"/>
        </w:rPr>
        <w:t>are consultative bodies</w:t>
      </w:r>
      <w:r w:rsidRPr="00B13FC8">
        <w:rPr>
          <w:rFonts w:eastAsia="SimSun"/>
          <w:bCs/>
          <w:noProof/>
          <w:szCs w:val="24"/>
          <w:vertAlign w:val="superscript"/>
          <w:lang w:eastAsia="zh-CN"/>
        </w:rPr>
        <w:footnoteReference w:id="25"/>
      </w:r>
      <w:r w:rsidRPr="00B13FC8">
        <w:rPr>
          <w:noProof/>
          <w:szCs w:val="24"/>
        </w:rPr>
        <w:t>, the role of which is to provide advice and expertise to the Commission and its departements in relation to a number of tasks</w:t>
      </w:r>
      <w:r w:rsidRPr="00B13FC8">
        <w:rPr>
          <w:noProof/>
          <w:szCs w:val="24"/>
          <w:vertAlign w:val="superscript"/>
        </w:rPr>
        <w:footnoteReference w:id="26"/>
      </w:r>
      <w:r w:rsidRPr="00B13FC8">
        <w:rPr>
          <w:noProof/>
          <w:szCs w:val="24"/>
        </w:rPr>
        <w:t xml:space="preserve">. </w:t>
      </w:r>
      <w:r w:rsidRPr="00B13FC8">
        <w:rPr>
          <w:rFonts w:eastAsia="SimSun"/>
          <w:noProof/>
          <w:szCs w:val="24"/>
          <w:lang w:eastAsia="zh-CN"/>
        </w:rPr>
        <w:t>Individuals appointed as members of expert groups or sub-groups in a personal capacity are due to act independently and in the public interest</w:t>
      </w:r>
      <w:r w:rsidRPr="00B13FC8">
        <w:rPr>
          <w:rFonts w:eastAsia="SimSun"/>
          <w:noProof/>
          <w:szCs w:val="24"/>
          <w:vertAlign w:val="superscript"/>
          <w:lang w:eastAsia="zh-CN"/>
        </w:rPr>
        <w:footnoteReference w:id="27"/>
      </w:r>
      <w:r>
        <w:rPr>
          <w:rFonts w:eastAsia="SimSun"/>
          <w:noProof/>
          <w:szCs w:val="24"/>
          <w:lang w:eastAsia="zh-CN"/>
        </w:rPr>
        <w:t>.</w:t>
      </w:r>
    </w:p>
    <w:p w14:paraId="623DA707" w14:textId="77777777" w:rsidR="00F40E8A" w:rsidRPr="00B13FC8" w:rsidRDefault="00F40E8A" w:rsidP="00F40E8A">
      <w:pPr>
        <w:spacing w:before="120" w:after="120"/>
        <w:rPr>
          <w:rFonts w:eastAsia="SimSun"/>
          <w:noProof/>
          <w:szCs w:val="24"/>
          <w:lang w:eastAsia="zh-CN"/>
        </w:rPr>
      </w:pPr>
      <w:r w:rsidRPr="00B13FC8">
        <w:rPr>
          <w:rFonts w:eastAsia="SimSun"/>
          <w:noProof/>
          <w:szCs w:val="24"/>
          <w:lang w:eastAsia="zh-CN"/>
        </w:rPr>
        <w:t xml:space="preserve">In order to ensure the highest integrity of experts, you are requested to duly complete the DOI form. You are required to disclose any circumstances that could give rise to a conflict of interest, i.e. any situation where your interests may compromise or may reasonably be perceived to compromise your capacity to act independently and in the public interest in providing advice to the Commission, in relation to the subject of the work performed by the expert group or sub-group in question. In particular, you must disclose in this DOI form any relevant professional and financial interests. </w:t>
      </w:r>
    </w:p>
    <w:p w14:paraId="723DAD07" w14:textId="77777777" w:rsidR="00F40E8A" w:rsidRPr="00B13FC8" w:rsidRDefault="00F40E8A" w:rsidP="00F40E8A">
      <w:pPr>
        <w:spacing w:before="120" w:after="120"/>
        <w:rPr>
          <w:rFonts w:eastAsia="SimSun"/>
          <w:noProof/>
          <w:szCs w:val="24"/>
          <w:lang w:eastAsia="en-GB"/>
        </w:rPr>
      </w:pPr>
      <w:r w:rsidRPr="00B13FC8">
        <w:rPr>
          <w:rFonts w:eastAsia="SimSun"/>
          <w:noProof/>
          <w:szCs w:val="24"/>
          <w:lang w:eastAsia="zh-CN"/>
        </w:rPr>
        <w:t>You must also declare relevant interests of your immediate family members. If interests of your immediate family members are declared, i</w:t>
      </w:r>
      <w:r w:rsidRPr="00B13FC8">
        <w:rPr>
          <w:noProof/>
          <w:szCs w:val="24"/>
          <w:lang w:eastAsia="en-GB"/>
        </w:rPr>
        <w:t>t is your responsibility to inform them about the collection and publication of information on their interests included in this DOI form and to provide them with the privacy statement attached to this guidance, and this at the latest when you file the DOI form with the Commission.</w:t>
      </w:r>
    </w:p>
    <w:p w14:paraId="4323DE8D" w14:textId="77777777" w:rsidR="00F40E8A" w:rsidRPr="00B13FC8" w:rsidRDefault="00F40E8A" w:rsidP="00F40E8A">
      <w:pPr>
        <w:spacing w:before="120" w:after="120"/>
        <w:rPr>
          <w:rFonts w:eastAsia="SimSun"/>
          <w:noProof/>
          <w:szCs w:val="24"/>
          <w:lang w:eastAsia="zh-CN"/>
        </w:rPr>
      </w:pPr>
      <w:r w:rsidRPr="00B13FC8">
        <w:rPr>
          <w:rFonts w:eastAsia="SimSun"/>
          <w:noProof/>
          <w:szCs w:val="24"/>
          <w:lang w:eastAsia="zh-CN"/>
        </w:rPr>
        <w:t>Please submit the completed DOI form to the competent Commission department, together with your CV, as part of your application to become member of an expert group or sub-group in a personal capacity. If there is any change concerning the information provided in the form, including on upcoming activities, you must promptly inform the competent Commission departments by</w:t>
      </w:r>
      <w:r w:rsidRPr="00B13FC8">
        <w:rPr>
          <w:rFonts w:eastAsia="SimSun"/>
          <w:b/>
          <w:bCs/>
          <w:noProof/>
          <w:szCs w:val="24"/>
          <w:lang w:eastAsia="zh-CN"/>
        </w:rPr>
        <w:t xml:space="preserve"> </w:t>
      </w:r>
      <w:r w:rsidRPr="00B13FC8">
        <w:rPr>
          <w:rFonts w:eastAsia="SimSun"/>
          <w:bCs/>
          <w:noProof/>
          <w:szCs w:val="24"/>
          <w:lang w:eastAsia="zh-CN"/>
        </w:rPr>
        <w:t>completing a new DOI form which describes the changes in question</w:t>
      </w:r>
      <w:r w:rsidRPr="00B13FC8">
        <w:rPr>
          <w:rFonts w:eastAsia="SimSun"/>
          <w:noProof/>
          <w:szCs w:val="24"/>
          <w:lang w:eastAsia="zh-CN"/>
        </w:rPr>
        <w:t xml:space="preserve">. </w:t>
      </w:r>
    </w:p>
    <w:p w14:paraId="521DAE8C" w14:textId="77777777" w:rsidR="00F40E8A" w:rsidRPr="00B13FC8" w:rsidRDefault="00F40E8A" w:rsidP="00F40E8A">
      <w:pPr>
        <w:spacing w:before="120" w:after="120"/>
        <w:rPr>
          <w:rFonts w:eastAsia="SimSun"/>
          <w:noProof/>
          <w:szCs w:val="24"/>
          <w:lang w:eastAsia="zh-CN"/>
        </w:rPr>
      </w:pPr>
      <w:r w:rsidRPr="00B13FC8">
        <w:rPr>
          <w:rFonts w:eastAsia="SimSun"/>
          <w:noProof/>
          <w:szCs w:val="24"/>
          <w:lang w:eastAsia="zh-CN"/>
        </w:rPr>
        <w:t>Please note that having a declared interest does not necessarily mean having a conflict of interest. Answering "Yes" to a question on this DOI form does not automatically disqualify you or limit your participation in an expert group or sub-group. The competent Commission departments will review your answers in accordance with the horizontal rules and determine whether a conflict of interest relevant to the subject at hand exists</w:t>
      </w:r>
      <w:r w:rsidRPr="00B13FC8">
        <w:rPr>
          <w:rFonts w:eastAsia="SimSun"/>
          <w:noProof/>
          <w:szCs w:val="24"/>
          <w:vertAlign w:val="superscript"/>
          <w:lang w:eastAsia="zh-CN"/>
        </w:rPr>
        <w:footnoteReference w:id="28"/>
      </w:r>
      <w:r w:rsidRPr="00B13FC8">
        <w:rPr>
          <w:rFonts w:eastAsia="SimSun"/>
          <w:noProof/>
          <w:szCs w:val="24"/>
          <w:lang w:eastAsia="zh-CN"/>
        </w:rPr>
        <w:t xml:space="preserve">. </w:t>
      </w:r>
    </w:p>
    <w:p w14:paraId="57BE1D34" w14:textId="77777777" w:rsidR="00F40E8A" w:rsidRPr="00B13FC8" w:rsidRDefault="00F40E8A" w:rsidP="00F40E8A">
      <w:pPr>
        <w:spacing w:before="120" w:after="120"/>
        <w:rPr>
          <w:rFonts w:eastAsia="SimSun"/>
          <w:noProof/>
          <w:szCs w:val="24"/>
          <w:lang w:eastAsia="zh-CN"/>
        </w:rPr>
      </w:pPr>
      <w:r w:rsidRPr="00B13FC8">
        <w:rPr>
          <w:rFonts w:eastAsia="SimSun"/>
          <w:noProof/>
          <w:szCs w:val="24"/>
          <w:lang w:eastAsia="zh-CN"/>
        </w:rPr>
        <w:t>Where the competent Commission departments conclude that no conflict of interest exists, you are eligible to be appointed in a personal capacity. Where the competent Commission departments conclude that your interests may compromise or be reasonably perceived to compromise your capacity to act independently and in the public interest when providing advice to the Commission in relation to the subject of the work performed by the expert group or sub-group in question, they shall take one of the following measures to deal with the conflict of interest detected, depending on the specific circumstances:</w:t>
      </w:r>
    </w:p>
    <w:p w14:paraId="337346C2" w14:textId="77777777" w:rsidR="00F40E8A" w:rsidRPr="006029F9" w:rsidRDefault="00F40E8A" w:rsidP="00F40E8A">
      <w:pPr>
        <w:pStyle w:val="ListParagraph"/>
        <w:numPr>
          <w:ilvl w:val="0"/>
          <w:numId w:val="47"/>
        </w:numPr>
        <w:spacing w:before="120" w:after="120"/>
        <w:rPr>
          <w:rFonts w:eastAsia="SimSun"/>
          <w:noProof/>
          <w:szCs w:val="24"/>
          <w:lang w:val="en-GB" w:eastAsia="zh-CN"/>
        </w:rPr>
      </w:pPr>
      <w:r w:rsidRPr="006029F9">
        <w:rPr>
          <w:rFonts w:eastAsia="SimSun"/>
          <w:noProof/>
          <w:szCs w:val="24"/>
          <w:lang w:val="en-GB" w:eastAsia="zh-CN"/>
        </w:rPr>
        <w:t xml:space="preserve">You shall not be appointed in a personal capacity </w:t>
      </w:r>
      <w:r w:rsidRPr="000B76D5">
        <w:rPr>
          <w:rFonts w:eastAsia="SimSun"/>
          <w:noProof/>
          <w:szCs w:val="24"/>
          <w:lang w:val="en-US" w:eastAsia="zh-CN"/>
        </w:rPr>
        <w:t>to the expert group or sub-group in question; in such case the competent Commission department shall inform you about the outcome of the conflict of interest assessment performed;</w:t>
      </w:r>
    </w:p>
    <w:p w14:paraId="686E4569" w14:textId="77777777" w:rsidR="00F40E8A" w:rsidRPr="006029F9" w:rsidRDefault="00F40E8A" w:rsidP="00F40E8A">
      <w:pPr>
        <w:pStyle w:val="ListParagraph"/>
        <w:spacing w:before="120" w:after="120"/>
        <w:ind w:left="360"/>
        <w:rPr>
          <w:rFonts w:eastAsia="SimSun"/>
          <w:noProof/>
          <w:szCs w:val="24"/>
          <w:lang w:val="en-GB" w:eastAsia="zh-CN"/>
        </w:rPr>
      </w:pPr>
    </w:p>
    <w:p w14:paraId="6969AB2D" w14:textId="77777777" w:rsidR="00F40E8A" w:rsidRPr="006029F9" w:rsidRDefault="00F40E8A" w:rsidP="00F40E8A">
      <w:pPr>
        <w:pStyle w:val="ListParagraph"/>
        <w:numPr>
          <w:ilvl w:val="0"/>
          <w:numId w:val="47"/>
        </w:numPr>
        <w:spacing w:before="120" w:after="120"/>
        <w:rPr>
          <w:rFonts w:eastAsia="SimSun"/>
          <w:noProof/>
          <w:szCs w:val="24"/>
          <w:lang w:val="en-GB" w:eastAsia="zh-CN"/>
        </w:rPr>
      </w:pPr>
      <w:r w:rsidRPr="006029F9">
        <w:rPr>
          <w:rFonts w:eastAsia="SimSun"/>
          <w:noProof/>
          <w:szCs w:val="24"/>
          <w:lang w:val="en-GB" w:eastAsia="zh-CN"/>
        </w:rPr>
        <w:t xml:space="preserve">You shall </w:t>
      </w:r>
      <w:r w:rsidRPr="000B76D5">
        <w:rPr>
          <w:rFonts w:eastAsia="SimSun"/>
          <w:noProof/>
          <w:szCs w:val="24"/>
          <w:lang w:val="en-US" w:eastAsia="zh-CN"/>
        </w:rPr>
        <w:t>be appointed as member of the expert group or sub-group in a personal capacity with a number of specific restrictions: you may be excluded from certain meetings and/or activities carried out by the group, such as drafting opinions or recommendations; you may also be required to abstain from discussing certain agenda items and/or from any vote on those items;</w:t>
      </w:r>
    </w:p>
    <w:p w14:paraId="15D8DBFB" w14:textId="77777777" w:rsidR="00F40E8A" w:rsidRPr="006029F9" w:rsidRDefault="00F40E8A" w:rsidP="00F40E8A">
      <w:pPr>
        <w:pStyle w:val="ListParagraph"/>
        <w:spacing w:before="120" w:after="120"/>
        <w:ind w:left="360"/>
        <w:rPr>
          <w:rFonts w:eastAsia="SimSun"/>
          <w:noProof/>
          <w:szCs w:val="24"/>
          <w:lang w:val="en-GB" w:eastAsia="zh-CN"/>
        </w:rPr>
      </w:pPr>
    </w:p>
    <w:p w14:paraId="3B7BDE9C" w14:textId="77777777" w:rsidR="00F40E8A" w:rsidRPr="006029F9" w:rsidRDefault="00F40E8A" w:rsidP="00F40E8A">
      <w:pPr>
        <w:pStyle w:val="ListParagraph"/>
        <w:numPr>
          <w:ilvl w:val="0"/>
          <w:numId w:val="47"/>
        </w:numPr>
        <w:spacing w:before="120" w:after="120"/>
        <w:rPr>
          <w:rFonts w:eastAsia="SimSun"/>
          <w:noProof/>
          <w:szCs w:val="24"/>
          <w:lang w:val="en-GB" w:eastAsia="zh-CN"/>
        </w:rPr>
      </w:pPr>
      <w:r w:rsidRPr="006029F9">
        <w:rPr>
          <w:rFonts w:eastAsia="SimSun"/>
          <w:noProof/>
          <w:szCs w:val="24"/>
          <w:lang w:val="en-GB" w:eastAsia="zh-CN"/>
        </w:rPr>
        <w:t>You shall be appointed as member of the expert group or sub-group representing a common interest shared by a number of stakeholders, after consultation of the stakeholders concerned.</w:t>
      </w:r>
    </w:p>
    <w:p w14:paraId="1A17E9E1" w14:textId="0940CA19" w:rsidR="00F40E8A" w:rsidRPr="00B13FC8" w:rsidRDefault="00F40E8A" w:rsidP="00F40E8A">
      <w:pPr>
        <w:tabs>
          <w:tab w:val="left" w:pos="720"/>
        </w:tabs>
        <w:spacing w:before="120" w:after="120"/>
        <w:rPr>
          <w:rFonts w:eastAsia="SimSun"/>
          <w:noProof/>
          <w:szCs w:val="24"/>
          <w:lang w:eastAsia="zh-CN"/>
        </w:rPr>
      </w:pPr>
      <w:r w:rsidRPr="00B13FC8">
        <w:rPr>
          <w:rFonts w:eastAsia="SimSun"/>
          <w:noProof/>
          <w:szCs w:val="24"/>
          <w:lang w:eastAsia="zh-CN"/>
        </w:rPr>
        <w:t xml:space="preserve">Your DOI form shall be made publicly available on the Register of Commission </w:t>
      </w:r>
      <w:r w:rsidR="007B5F7B">
        <w:rPr>
          <w:rFonts w:eastAsia="SimSun"/>
          <w:noProof/>
          <w:szCs w:val="24"/>
          <w:lang w:eastAsia="zh-CN"/>
        </w:rPr>
        <w:t>e</w:t>
      </w:r>
      <w:r w:rsidRPr="00B13FC8">
        <w:rPr>
          <w:rFonts w:eastAsia="SimSun"/>
          <w:noProof/>
          <w:szCs w:val="24"/>
          <w:lang w:eastAsia="zh-CN"/>
        </w:rPr>
        <w:t xml:space="preserve">xpert </w:t>
      </w:r>
      <w:r w:rsidR="007B5F7B">
        <w:rPr>
          <w:rFonts w:eastAsia="SimSun"/>
          <w:noProof/>
          <w:szCs w:val="24"/>
          <w:lang w:eastAsia="zh-CN"/>
        </w:rPr>
        <w:t>g</w:t>
      </w:r>
      <w:r w:rsidRPr="00B13FC8">
        <w:rPr>
          <w:rFonts w:eastAsia="SimSun"/>
          <w:noProof/>
          <w:szCs w:val="24"/>
          <w:lang w:eastAsia="zh-CN"/>
        </w:rPr>
        <w:t xml:space="preserve">roups and </w:t>
      </w:r>
      <w:r w:rsidR="007B5F7B">
        <w:rPr>
          <w:rFonts w:eastAsia="SimSun"/>
          <w:noProof/>
          <w:szCs w:val="24"/>
          <w:lang w:eastAsia="zh-CN"/>
        </w:rPr>
        <w:t>o</w:t>
      </w:r>
      <w:r w:rsidRPr="00B13FC8">
        <w:rPr>
          <w:rFonts w:eastAsia="SimSun"/>
          <w:noProof/>
          <w:szCs w:val="24"/>
          <w:lang w:eastAsia="zh-CN"/>
        </w:rPr>
        <w:t xml:space="preserve">ther </w:t>
      </w:r>
      <w:r w:rsidR="007B5F7B">
        <w:rPr>
          <w:rFonts w:eastAsia="SimSun"/>
          <w:noProof/>
          <w:szCs w:val="24"/>
          <w:lang w:eastAsia="zh-CN"/>
        </w:rPr>
        <w:t>s</w:t>
      </w:r>
      <w:r w:rsidRPr="00B13FC8">
        <w:rPr>
          <w:rFonts w:eastAsia="SimSun"/>
          <w:noProof/>
          <w:szCs w:val="24"/>
          <w:lang w:eastAsia="zh-CN"/>
        </w:rPr>
        <w:t xml:space="preserve">imilar </w:t>
      </w:r>
      <w:r w:rsidR="007B5F7B">
        <w:rPr>
          <w:rFonts w:eastAsia="SimSun"/>
          <w:noProof/>
          <w:szCs w:val="24"/>
          <w:lang w:eastAsia="zh-CN"/>
        </w:rPr>
        <w:t>e</w:t>
      </w:r>
      <w:r w:rsidRPr="00B13FC8">
        <w:rPr>
          <w:rFonts w:eastAsia="SimSun"/>
          <w:noProof/>
          <w:szCs w:val="24"/>
          <w:lang w:eastAsia="zh-CN"/>
        </w:rPr>
        <w:t xml:space="preserve">ntities, as long as you are appointed as member of the expert group or sub-group in a personal capacity. Technical measures will be taken to indicate to search engines that </w:t>
      </w:r>
      <w:r w:rsidRPr="00B13FC8">
        <w:rPr>
          <w:noProof/>
          <w:szCs w:val="24"/>
          <w:lang w:eastAsia="en-GB"/>
        </w:rPr>
        <w:t xml:space="preserve">your DOI form should not appear in search results. </w:t>
      </w:r>
    </w:p>
    <w:p w14:paraId="22742319" w14:textId="77777777" w:rsidR="00F40E8A" w:rsidRPr="00B13FC8" w:rsidRDefault="00F40E8A" w:rsidP="00F40E8A">
      <w:pPr>
        <w:tabs>
          <w:tab w:val="left" w:pos="720"/>
        </w:tabs>
        <w:spacing w:before="120" w:after="120"/>
        <w:rPr>
          <w:rFonts w:eastAsia="SimSun"/>
          <w:iCs/>
          <w:noProof/>
          <w:szCs w:val="24"/>
          <w:lang w:val="en-US" w:eastAsia="zh-CN"/>
        </w:rPr>
      </w:pPr>
      <w:r w:rsidRPr="00B13FC8">
        <w:rPr>
          <w:rFonts w:eastAsia="SimSun"/>
          <w:iCs/>
          <w:noProof/>
          <w:szCs w:val="24"/>
          <w:lang w:val="en-US" w:eastAsia="zh-CN"/>
        </w:rPr>
        <w:t>If you decline to complete a DOI form, you are not eligible to be appointed as a member of the expert group or sub-group in question in a personal capacity.</w:t>
      </w:r>
    </w:p>
    <w:p w14:paraId="5C733F10" w14:textId="41EAC956" w:rsidR="00F40E8A" w:rsidRPr="00B13FC8" w:rsidRDefault="00F40E8A" w:rsidP="00F40E8A">
      <w:pPr>
        <w:spacing w:before="120" w:after="120"/>
        <w:rPr>
          <w:noProof/>
          <w:szCs w:val="24"/>
          <w:lang w:eastAsia="en-GB"/>
        </w:rPr>
      </w:pPr>
      <w:r w:rsidRPr="00B13FC8">
        <w:rPr>
          <w:noProof/>
          <w:szCs w:val="24"/>
          <w:lang w:eastAsia="en-GB"/>
        </w:rPr>
        <w:t>Personal data shall be</w:t>
      </w:r>
      <w:r w:rsidR="00CC0606">
        <w:rPr>
          <w:noProof/>
          <w:szCs w:val="24"/>
          <w:lang w:eastAsia="en-GB"/>
        </w:rPr>
        <w:t xml:space="preserve"> </w:t>
      </w:r>
      <w:r>
        <w:rPr>
          <w:noProof/>
          <w:szCs w:val="24"/>
          <w:lang w:eastAsia="en-GB"/>
        </w:rPr>
        <w:t>stored</w:t>
      </w:r>
      <w:r w:rsidRPr="00B13FC8">
        <w:rPr>
          <w:noProof/>
          <w:szCs w:val="24"/>
          <w:lang w:eastAsia="en-GB"/>
        </w:rPr>
        <w:t>, processed and published by the Commission in accordance with Regulation</w:t>
      </w:r>
      <w:r>
        <w:rPr>
          <w:noProof/>
          <w:szCs w:val="24"/>
          <w:lang w:eastAsia="en-GB"/>
        </w:rPr>
        <w:t xml:space="preserve"> </w:t>
      </w:r>
      <w:hyperlink r:id="rId21" w:history="1">
        <w:r w:rsidRPr="006C720A">
          <w:rPr>
            <w:rFonts w:eastAsia="Calibri"/>
            <w:szCs w:val="24"/>
            <w:u w:val="single"/>
          </w:rPr>
          <w:t>(EU) 2018/1725</w:t>
        </w:r>
      </w:hyperlink>
      <w:r w:rsidRPr="0062707E">
        <w:rPr>
          <w:rFonts w:eastAsia="Calibri"/>
          <w:szCs w:val="24"/>
          <w:vertAlign w:val="superscript"/>
        </w:rPr>
        <w:footnoteReference w:id="29"/>
      </w:r>
      <w:r>
        <w:rPr>
          <w:noProof/>
          <w:szCs w:val="24"/>
          <w:lang w:eastAsia="en-GB"/>
        </w:rPr>
        <w:t xml:space="preserve"> and Commission Decision C(2016) 3301</w:t>
      </w:r>
      <w:r w:rsidRPr="0062707E">
        <w:rPr>
          <w:rFonts w:eastAsia="SimSun"/>
          <w:bCs/>
          <w:noProof/>
          <w:szCs w:val="24"/>
          <w:vertAlign w:val="superscript"/>
          <w:lang w:eastAsia="zh-CN"/>
        </w:rPr>
        <w:footnoteReference w:id="30"/>
      </w:r>
      <w:r w:rsidRPr="00B13FC8">
        <w:rPr>
          <w:noProof/>
          <w:szCs w:val="24"/>
          <w:lang w:eastAsia="en-GB"/>
        </w:rPr>
        <w:t>.</w:t>
      </w:r>
    </w:p>
    <w:p w14:paraId="4C471F81" w14:textId="77777777" w:rsidR="00F40E8A" w:rsidRPr="00EA4C04" w:rsidRDefault="00F40E8A" w:rsidP="00F40E8A">
      <w:pPr>
        <w:spacing w:before="120" w:after="120"/>
        <w:jc w:val="left"/>
        <w:rPr>
          <w:rFonts w:eastAsia="SimSun"/>
          <w:b/>
          <w:bCs/>
          <w:noProof/>
          <w:szCs w:val="24"/>
          <w:lang w:val="en-US" w:eastAsia="zh-CN"/>
        </w:rPr>
      </w:pPr>
    </w:p>
    <w:p w14:paraId="444FAD96" w14:textId="77777777" w:rsidR="00F40E8A" w:rsidRPr="00F45827" w:rsidRDefault="00F40E8A" w:rsidP="00F40E8A">
      <w:pPr>
        <w:spacing w:before="120" w:after="120"/>
        <w:rPr>
          <w:lang w:val="en-US"/>
        </w:rPr>
      </w:pPr>
    </w:p>
    <w:p w14:paraId="3FC33859" w14:textId="77777777" w:rsidR="00F40E8A" w:rsidRPr="006029F9" w:rsidRDefault="00F40E8A" w:rsidP="00F40E8A">
      <w:pPr>
        <w:spacing w:after="0"/>
        <w:jc w:val="left"/>
        <w:rPr>
          <w:noProof/>
          <w:lang w:val="en-US"/>
        </w:rPr>
      </w:pPr>
    </w:p>
    <w:p w14:paraId="066E2BB8" w14:textId="1A92343C" w:rsidR="00F40E8A" w:rsidRPr="00F40E8A" w:rsidRDefault="00F40E8A" w:rsidP="00F40E8A">
      <w:pPr>
        <w:spacing w:after="0"/>
        <w:jc w:val="left"/>
        <w:rPr>
          <w:noProof/>
        </w:rPr>
      </w:pPr>
      <w:r>
        <w:rPr>
          <w:noProof/>
        </w:rPr>
        <w:br w:type="page"/>
      </w:r>
    </w:p>
    <w:p w14:paraId="64689406" w14:textId="09CD1344" w:rsidR="00F40E8A" w:rsidRDefault="00431F09">
      <w:pPr>
        <w:spacing w:after="0"/>
        <w:jc w:val="left"/>
        <w:rPr>
          <w:b/>
          <w:noProof/>
          <w:sz w:val="28"/>
        </w:rPr>
      </w:pPr>
      <w:r>
        <w:rPr>
          <w:rFonts w:ascii="Calibri" w:hAnsi="Calibri" w:cs="Calibri"/>
          <w:noProof/>
          <w:sz w:val="22"/>
          <w:szCs w:val="22"/>
          <w:lang w:val="hr-HR" w:eastAsia="hr-HR"/>
        </w:rPr>
        <w:drawing>
          <wp:inline distT="0" distB="0" distL="0" distR="0" wp14:anchorId="1B68C02B" wp14:editId="1CA0E865">
            <wp:extent cx="1379220" cy="6445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9220" cy="644525"/>
                    </a:xfrm>
                    <a:prstGeom prst="rect">
                      <a:avLst/>
                    </a:prstGeom>
                    <a:noFill/>
                    <a:ln>
                      <a:noFill/>
                    </a:ln>
                  </pic:spPr>
                </pic:pic>
              </a:graphicData>
            </a:graphic>
          </wp:inline>
        </w:drawing>
      </w:r>
    </w:p>
    <w:p w14:paraId="09309DF0" w14:textId="0A13EB00" w:rsidR="00A67022" w:rsidRPr="00EC2BEA" w:rsidRDefault="00334821" w:rsidP="00334821">
      <w:pPr>
        <w:spacing w:before="120" w:after="120"/>
        <w:jc w:val="center"/>
        <w:rPr>
          <w:b/>
          <w:noProof/>
          <w:szCs w:val="24"/>
        </w:rPr>
      </w:pPr>
      <w:r w:rsidRPr="00EC2BEA">
        <w:rPr>
          <w:b/>
          <w:noProof/>
          <w:szCs w:val="24"/>
        </w:rPr>
        <w:t xml:space="preserve">Annex </w:t>
      </w:r>
      <w:r w:rsidR="00F40E8A" w:rsidRPr="00EC2BEA">
        <w:rPr>
          <w:b/>
          <w:noProof/>
          <w:szCs w:val="24"/>
        </w:rPr>
        <w:t>V</w:t>
      </w:r>
      <w:r w:rsidRPr="00EC2BEA">
        <w:rPr>
          <w:b/>
          <w:noProof/>
          <w:szCs w:val="24"/>
        </w:rPr>
        <w:t xml:space="preserve"> Privacy Statement</w:t>
      </w:r>
    </w:p>
    <w:p w14:paraId="392B238F" w14:textId="77777777" w:rsidR="00431F09" w:rsidRPr="00EC2BEA" w:rsidRDefault="00431F09" w:rsidP="00334821">
      <w:pPr>
        <w:spacing w:before="120" w:after="120"/>
        <w:jc w:val="center"/>
        <w:rPr>
          <w:b/>
          <w:noProof/>
          <w:szCs w:val="24"/>
        </w:rPr>
      </w:pPr>
    </w:p>
    <w:p w14:paraId="15834F21" w14:textId="77777777" w:rsidR="00431F09" w:rsidRPr="00EC2BEA" w:rsidRDefault="00431F09" w:rsidP="00431F09">
      <w:pPr>
        <w:spacing w:after="480"/>
        <w:jc w:val="center"/>
        <w:rPr>
          <w:rFonts w:eastAsia="Calibri"/>
          <w:b/>
          <w:szCs w:val="24"/>
          <w:u w:val="single"/>
        </w:rPr>
      </w:pPr>
      <w:r w:rsidRPr="00EC2BEA">
        <w:rPr>
          <w:rFonts w:eastAsia="Calibri"/>
          <w:b/>
          <w:szCs w:val="24"/>
          <w:u w:val="single"/>
        </w:rPr>
        <w:t>PROTECTION OF YOUR PERSONAL DATA</w:t>
      </w:r>
    </w:p>
    <w:p w14:paraId="697F4F8C" w14:textId="77777777" w:rsidR="00431F09" w:rsidRPr="00EC2BEA" w:rsidRDefault="00431F09" w:rsidP="00431F09">
      <w:pPr>
        <w:rPr>
          <w:rFonts w:eastAsia="Calibri"/>
          <w:szCs w:val="24"/>
        </w:rPr>
      </w:pPr>
      <w:r w:rsidRPr="00EC2BEA">
        <w:rPr>
          <w:rFonts w:eastAsia="Calibri"/>
          <w:b/>
          <w:szCs w:val="24"/>
        </w:rPr>
        <w:t xml:space="preserve">Processing operation: </w:t>
      </w:r>
      <w:r w:rsidRPr="00EC2BEA">
        <w:rPr>
          <w:rFonts w:eastAsia="Calibri"/>
          <w:i/>
          <w:szCs w:val="24"/>
        </w:rPr>
        <w:t>Selection of members of Commission expert groups and other similar entities</w:t>
      </w:r>
      <w:r w:rsidRPr="00EC2BEA">
        <w:rPr>
          <w:rStyle w:val="FootnoteReference"/>
          <w:rFonts w:eastAsia="Calibri"/>
          <w:i/>
          <w:szCs w:val="24"/>
        </w:rPr>
        <w:footnoteReference w:id="31"/>
      </w:r>
      <w:r w:rsidRPr="00EC2BEA">
        <w:rPr>
          <w:rFonts w:eastAsia="Calibri"/>
          <w:i/>
          <w:szCs w:val="24"/>
        </w:rPr>
        <w:t xml:space="preserve"> and publication of personal data on the Register of Commission expert groups and other similar entities ("the Register of expert groups").</w:t>
      </w:r>
    </w:p>
    <w:p w14:paraId="541B8E4B" w14:textId="77777777" w:rsidR="00431F09" w:rsidRPr="00EC2BEA" w:rsidRDefault="00431F09" w:rsidP="00431F09">
      <w:pPr>
        <w:rPr>
          <w:rFonts w:eastAsia="Calibri"/>
          <w:b/>
          <w:i/>
          <w:szCs w:val="24"/>
        </w:rPr>
      </w:pPr>
      <w:r w:rsidRPr="00EC2BEA">
        <w:rPr>
          <w:rFonts w:eastAsia="Calibri"/>
          <w:b/>
          <w:szCs w:val="24"/>
        </w:rPr>
        <w:t>Data Controller:</w:t>
      </w:r>
    </w:p>
    <w:p w14:paraId="402EA452" w14:textId="77777777" w:rsidR="00431F09" w:rsidRPr="00EC2BEA" w:rsidRDefault="00431F09" w:rsidP="00431F09">
      <w:pPr>
        <w:numPr>
          <w:ilvl w:val="0"/>
          <w:numId w:val="46"/>
        </w:numPr>
        <w:rPr>
          <w:rFonts w:eastAsia="Calibri"/>
          <w:i/>
          <w:szCs w:val="24"/>
        </w:rPr>
      </w:pPr>
      <w:r w:rsidRPr="00EC2BEA">
        <w:rPr>
          <w:rFonts w:eastAsia="Calibri"/>
          <w:i/>
          <w:szCs w:val="24"/>
        </w:rPr>
        <w:t xml:space="preserve">Secretariat-General, Unit F4 (for the processing operation </w:t>
      </w:r>
      <w:r w:rsidRPr="00EC2BEA">
        <w:rPr>
          <w:rFonts w:eastAsia="Calibri"/>
          <w:szCs w:val="24"/>
        </w:rPr>
        <w:t>“Providing a public register of Commission expert groups and other similar entities”, DPR-EC-00656)</w:t>
      </w:r>
      <w:r w:rsidRPr="00EC2BEA">
        <w:rPr>
          <w:rFonts w:eastAsia="Calibri"/>
          <w:i/>
          <w:szCs w:val="24"/>
        </w:rPr>
        <w:t xml:space="preserve">, and </w:t>
      </w:r>
    </w:p>
    <w:p w14:paraId="5862A5CB" w14:textId="77777777" w:rsidR="00431F09" w:rsidRPr="00EC2BEA" w:rsidRDefault="00431F09" w:rsidP="00431F09">
      <w:pPr>
        <w:numPr>
          <w:ilvl w:val="0"/>
          <w:numId w:val="46"/>
        </w:numPr>
        <w:rPr>
          <w:rFonts w:eastAsia="Calibri"/>
          <w:i/>
          <w:szCs w:val="24"/>
        </w:rPr>
      </w:pPr>
      <w:r w:rsidRPr="00EC2BEA">
        <w:rPr>
          <w:rFonts w:eastAsia="Calibri"/>
          <w:i/>
          <w:szCs w:val="24"/>
        </w:rPr>
        <w:t xml:space="preserve">Directorate-General for Education, Youth, Sport and Culture (DG EAC), Unit D1 (for the processing operation </w:t>
      </w:r>
      <w:r w:rsidRPr="00EC2BEA">
        <w:rPr>
          <w:rFonts w:eastAsia="Calibri"/>
          <w:szCs w:val="24"/>
        </w:rPr>
        <w:t xml:space="preserve">“Selection of members of Commission expert groups </w:t>
      </w:r>
      <w:r w:rsidRPr="00EC2BEA">
        <w:rPr>
          <w:rFonts w:eastAsia="Calibri"/>
          <w:i/>
          <w:szCs w:val="24"/>
        </w:rPr>
        <w:t>and other similar entities</w:t>
      </w:r>
      <w:r w:rsidRPr="00EC2BEA">
        <w:rPr>
          <w:rFonts w:eastAsia="Calibri"/>
          <w:szCs w:val="24"/>
        </w:rPr>
        <w:t>”</w:t>
      </w:r>
      <w:r w:rsidRPr="00EC2BEA">
        <w:rPr>
          <w:rStyle w:val="FootnoteReference"/>
          <w:rFonts w:eastAsia="Calibri"/>
          <w:szCs w:val="24"/>
        </w:rPr>
        <w:footnoteReference w:id="32"/>
      </w:r>
      <w:r w:rsidRPr="00EC2BEA">
        <w:rPr>
          <w:rFonts w:eastAsia="Calibri"/>
          <w:szCs w:val="24"/>
        </w:rPr>
        <w:t>, DPR-EC-01066</w:t>
      </w:r>
      <w:r w:rsidRPr="00EC2BEA">
        <w:rPr>
          <w:rFonts w:eastAsia="Calibri"/>
          <w:i/>
          <w:szCs w:val="24"/>
        </w:rPr>
        <w:t>).</w:t>
      </w:r>
    </w:p>
    <w:p w14:paraId="5B7F4BF0" w14:textId="77777777" w:rsidR="00431F09" w:rsidRPr="00EC2BEA" w:rsidRDefault="00431F09" w:rsidP="00431F09">
      <w:pPr>
        <w:rPr>
          <w:rFonts w:eastAsia="Calibri"/>
          <w:b/>
          <w:i/>
          <w:color w:val="FF0000"/>
          <w:szCs w:val="24"/>
        </w:rPr>
      </w:pPr>
    </w:p>
    <w:p w14:paraId="3D91254E" w14:textId="77777777" w:rsidR="00431F09" w:rsidRPr="00EC2BEA" w:rsidRDefault="00431F09" w:rsidP="00431F09">
      <w:pPr>
        <w:rPr>
          <w:rFonts w:eastAsia="Calibri"/>
          <w:b/>
          <w:szCs w:val="24"/>
        </w:rPr>
      </w:pPr>
      <w:r w:rsidRPr="00EC2BEA">
        <w:rPr>
          <w:rFonts w:eastAsia="Calibri"/>
          <w:b/>
          <w:szCs w:val="24"/>
        </w:rPr>
        <w:t>Table of Contents</w:t>
      </w:r>
    </w:p>
    <w:p w14:paraId="0451097D" w14:textId="77777777" w:rsidR="00431F09" w:rsidRPr="00EC2BEA" w:rsidRDefault="00431F09" w:rsidP="00431F09">
      <w:pPr>
        <w:numPr>
          <w:ilvl w:val="0"/>
          <w:numId w:val="42"/>
        </w:numPr>
        <w:ind w:left="357" w:hanging="357"/>
        <w:rPr>
          <w:rFonts w:eastAsia="Calibri"/>
          <w:b/>
          <w:bCs/>
          <w:szCs w:val="24"/>
        </w:rPr>
      </w:pPr>
      <w:r w:rsidRPr="00EC2BEA">
        <w:rPr>
          <w:rFonts w:eastAsia="Calibri"/>
          <w:b/>
          <w:bCs/>
          <w:szCs w:val="24"/>
        </w:rPr>
        <w:t>Introduction</w:t>
      </w:r>
    </w:p>
    <w:p w14:paraId="33E5C652" w14:textId="77777777" w:rsidR="00431F09" w:rsidRPr="00EC2BEA" w:rsidRDefault="00431F09" w:rsidP="00431F09">
      <w:pPr>
        <w:numPr>
          <w:ilvl w:val="0"/>
          <w:numId w:val="42"/>
        </w:numPr>
        <w:ind w:left="357" w:hanging="357"/>
        <w:rPr>
          <w:rFonts w:eastAsia="Calibri"/>
          <w:b/>
          <w:bCs/>
          <w:szCs w:val="24"/>
        </w:rPr>
      </w:pPr>
      <w:r w:rsidRPr="00EC2BEA">
        <w:rPr>
          <w:rFonts w:eastAsia="Calibri"/>
          <w:b/>
          <w:bCs/>
          <w:szCs w:val="24"/>
        </w:rPr>
        <w:t>Why and how do we process your personal data?</w:t>
      </w:r>
    </w:p>
    <w:p w14:paraId="10F5FD53" w14:textId="77777777" w:rsidR="00431F09" w:rsidRPr="00EC2BEA" w:rsidRDefault="00431F09" w:rsidP="00431F09">
      <w:pPr>
        <w:numPr>
          <w:ilvl w:val="0"/>
          <w:numId w:val="42"/>
        </w:numPr>
        <w:ind w:left="357" w:hanging="357"/>
        <w:rPr>
          <w:rFonts w:eastAsia="Calibri"/>
          <w:b/>
          <w:bCs/>
          <w:szCs w:val="24"/>
        </w:rPr>
      </w:pPr>
      <w:r w:rsidRPr="00EC2BEA">
        <w:rPr>
          <w:rFonts w:eastAsia="Calibri"/>
          <w:b/>
          <w:bCs/>
          <w:szCs w:val="24"/>
        </w:rPr>
        <w:t>On what legal ground(s) do we process your personal data?</w:t>
      </w:r>
    </w:p>
    <w:p w14:paraId="48042235" w14:textId="77777777" w:rsidR="00431F09" w:rsidRPr="00EC2BEA" w:rsidRDefault="00431F09" w:rsidP="00431F09">
      <w:pPr>
        <w:numPr>
          <w:ilvl w:val="0"/>
          <w:numId w:val="42"/>
        </w:numPr>
        <w:ind w:left="357" w:hanging="357"/>
        <w:rPr>
          <w:rFonts w:eastAsia="Calibri"/>
          <w:b/>
          <w:bCs/>
          <w:szCs w:val="24"/>
        </w:rPr>
      </w:pPr>
      <w:r w:rsidRPr="00EC2BEA">
        <w:rPr>
          <w:rFonts w:eastAsia="Calibri"/>
          <w:b/>
          <w:bCs/>
          <w:szCs w:val="24"/>
        </w:rPr>
        <w:t>Which personal data do we collect and further process?</w:t>
      </w:r>
    </w:p>
    <w:p w14:paraId="61A128EA" w14:textId="77777777" w:rsidR="00431F09" w:rsidRPr="00EC2BEA" w:rsidRDefault="00431F09" w:rsidP="00431F09">
      <w:pPr>
        <w:numPr>
          <w:ilvl w:val="0"/>
          <w:numId w:val="42"/>
        </w:numPr>
        <w:ind w:left="357" w:hanging="357"/>
        <w:rPr>
          <w:rFonts w:eastAsia="Calibri"/>
          <w:b/>
          <w:bCs/>
          <w:szCs w:val="24"/>
        </w:rPr>
      </w:pPr>
      <w:r w:rsidRPr="00EC2BEA">
        <w:rPr>
          <w:rFonts w:eastAsia="Calibri"/>
          <w:b/>
          <w:bCs/>
          <w:szCs w:val="24"/>
        </w:rPr>
        <w:t>How long do we keep your personal data?</w:t>
      </w:r>
    </w:p>
    <w:p w14:paraId="7EAB74CB" w14:textId="77777777" w:rsidR="00431F09" w:rsidRPr="00EC2BEA" w:rsidRDefault="00431F09" w:rsidP="00431F09">
      <w:pPr>
        <w:numPr>
          <w:ilvl w:val="0"/>
          <w:numId w:val="42"/>
        </w:numPr>
        <w:rPr>
          <w:rFonts w:eastAsia="Calibri"/>
          <w:b/>
          <w:bCs/>
          <w:szCs w:val="24"/>
        </w:rPr>
      </w:pPr>
      <w:r w:rsidRPr="00EC2BEA">
        <w:rPr>
          <w:rFonts w:eastAsia="Calibri"/>
          <w:b/>
          <w:bCs/>
          <w:szCs w:val="24"/>
        </w:rPr>
        <w:t>How do we protect and safeguard your personal data?</w:t>
      </w:r>
    </w:p>
    <w:p w14:paraId="12AC7D25" w14:textId="77777777" w:rsidR="00431F09" w:rsidRPr="00EC2BEA" w:rsidRDefault="00431F09" w:rsidP="00431F09">
      <w:pPr>
        <w:numPr>
          <w:ilvl w:val="0"/>
          <w:numId w:val="42"/>
        </w:numPr>
        <w:rPr>
          <w:rFonts w:eastAsia="Calibri"/>
          <w:b/>
          <w:bCs/>
          <w:szCs w:val="24"/>
        </w:rPr>
      </w:pPr>
      <w:r w:rsidRPr="00EC2BEA">
        <w:rPr>
          <w:rFonts w:eastAsia="Calibri"/>
          <w:b/>
          <w:bCs/>
          <w:szCs w:val="24"/>
        </w:rPr>
        <w:t>Who has access to your personal data</w:t>
      </w:r>
      <w:r w:rsidRPr="00EC2BEA">
        <w:rPr>
          <w:rFonts w:eastAsia="Calibri"/>
          <w:szCs w:val="24"/>
        </w:rPr>
        <w:t xml:space="preserve"> </w:t>
      </w:r>
      <w:r w:rsidRPr="00EC2BEA">
        <w:rPr>
          <w:rFonts w:eastAsia="Calibri"/>
          <w:b/>
          <w:bCs/>
          <w:szCs w:val="24"/>
        </w:rPr>
        <w:t>and to whom is it disclosed?</w:t>
      </w:r>
    </w:p>
    <w:p w14:paraId="7E49AF68" w14:textId="77777777" w:rsidR="00431F09" w:rsidRPr="00EC2BEA" w:rsidRDefault="00431F09" w:rsidP="00431F09">
      <w:pPr>
        <w:numPr>
          <w:ilvl w:val="0"/>
          <w:numId w:val="42"/>
        </w:numPr>
        <w:ind w:left="357" w:hanging="357"/>
        <w:rPr>
          <w:rFonts w:eastAsia="Calibri"/>
          <w:b/>
          <w:bCs/>
          <w:szCs w:val="24"/>
        </w:rPr>
      </w:pPr>
      <w:r w:rsidRPr="00EC2BEA">
        <w:rPr>
          <w:rFonts w:eastAsia="Calibri"/>
          <w:b/>
          <w:bCs/>
          <w:szCs w:val="24"/>
        </w:rPr>
        <w:t xml:space="preserve">What are your rights and how can you exercise them? </w:t>
      </w:r>
    </w:p>
    <w:p w14:paraId="6BDB271C" w14:textId="77777777" w:rsidR="00431F09" w:rsidRPr="00EC2BEA" w:rsidRDefault="00431F09" w:rsidP="00431F09">
      <w:pPr>
        <w:numPr>
          <w:ilvl w:val="0"/>
          <w:numId w:val="42"/>
        </w:numPr>
        <w:ind w:left="357" w:hanging="357"/>
        <w:rPr>
          <w:rFonts w:eastAsia="Calibri"/>
          <w:b/>
          <w:bCs/>
          <w:szCs w:val="24"/>
        </w:rPr>
      </w:pPr>
      <w:r w:rsidRPr="00EC2BEA">
        <w:rPr>
          <w:rFonts w:eastAsia="Calibri"/>
          <w:b/>
          <w:bCs/>
          <w:szCs w:val="24"/>
        </w:rPr>
        <w:t>Contact information</w:t>
      </w:r>
    </w:p>
    <w:p w14:paraId="5178409A" w14:textId="77777777" w:rsidR="00431F09" w:rsidRPr="00EC2BEA" w:rsidRDefault="00431F09" w:rsidP="00431F09">
      <w:pPr>
        <w:numPr>
          <w:ilvl w:val="0"/>
          <w:numId w:val="42"/>
        </w:numPr>
        <w:spacing w:after="0"/>
        <w:ind w:left="357" w:hanging="357"/>
        <w:jc w:val="left"/>
        <w:rPr>
          <w:rFonts w:eastAsia="Calibri"/>
          <w:b/>
          <w:szCs w:val="24"/>
          <w:u w:val="single"/>
        </w:rPr>
      </w:pPr>
      <w:r w:rsidRPr="00EC2BEA">
        <w:rPr>
          <w:rFonts w:eastAsia="Calibri"/>
          <w:b/>
          <w:bCs/>
          <w:szCs w:val="24"/>
        </w:rPr>
        <w:t>Where to find more detailed information?</w:t>
      </w:r>
    </w:p>
    <w:p w14:paraId="0D532F49" w14:textId="77777777" w:rsidR="00431F09" w:rsidRPr="00EC2BEA" w:rsidRDefault="00431F09" w:rsidP="00431F09">
      <w:pPr>
        <w:spacing w:after="0"/>
        <w:ind w:left="357"/>
        <w:jc w:val="left"/>
        <w:rPr>
          <w:rFonts w:eastAsia="Calibri"/>
          <w:b/>
          <w:szCs w:val="24"/>
          <w:u w:val="single"/>
        </w:rPr>
      </w:pPr>
    </w:p>
    <w:p w14:paraId="4B49C71B" w14:textId="77777777" w:rsidR="00431F09" w:rsidRPr="00EC2BEA" w:rsidRDefault="00431F09" w:rsidP="00431F09">
      <w:pPr>
        <w:spacing w:after="0"/>
        <w:ind w:left="357"/>
        <w:jc w:val="left"/>
        <w:rPr>
          <w:rFonts w:eastAsia="Calibri"/>
          <w:b/>
          <w:szCs w:val="24"/>
          <w:u w:val="single"/>
        </w:rPr>
      </w:pPr>
    </w:p>
    <w:p w14:paraId="68682A80" w14:textId="77777777" w:rsidR="00431F09" w:rsidRPr="00EC2BEA" w:rsidRDefault="00431F09" w:rsidP="00431F09">
      <w:pPr>
        <w:numPr>
          <w:ilvl w:val="0"/>
          <w:numId w:val="43"/>
        </w:numPr>
        <w:spacing w:after="200"/>
        <w:rPr>
          <w:rFonts w:eastAsia="Calibri"/>
          <w:b/>
          <w:szCs w:val="24"/>
          <w:u w:val="single"/>
        </w:rPr>
      </w:pPr>
      <w:r w:rsidRPr="00EC2BEA">
        <w:rPr>
          <w:rFonts w:eastAsia="Calibri"/>
          <w:b/>
          <w:szCs w:val="24"/>
          <w:u w:val="single"/>
        </w:rPr>
        <w:t>Introduction</w:t>
      </w:r>
    </w:p>
    <w:p w14:paraId="7F336C94" w14:textId="77777777" w:rsidR="00431F09" w:rsidRPr="00EC2BEA" w:rsidRDefault="00431F09" w:rsidP="00431F09">
      <w:pPr>
        <w:rPr>
          <w:rFonts w:eastAsia="Calibri"/>
          <w:szCs w:val="24"/>
        </w:rPr>
      </w:pPr>
      <w:r w:rsidRPr="00EC2BEA">
        <w:rPr>
          <w:rFonts w:eastAsia="Calibri"/>
          <w:szCs w:val="24"/>
        </w:rPr>
        <w:t xml:space="preserve">The European Commission (hereafter ‘the Commission’) is committed to protect your personal data and to respect your privacy. The Commission collects and further processes personal data pursuant to </w:t>
      </w:r>
      <w:hyperlink r:id="rId23" w:history="1">
        <w:r w:rsidRPr="00EC2BEA">
          <w:rPr>
            <w:rStyle w:val="Hyperlink"/>
            <w:rFonts w:eastAsia="Calibri"/>
            <w:szCs w:val="24"/>
          </w:rPr>
          <w:t>Regulation (EU) 2018/1725</w:t>
        </w:r>
      </w:hyperlink>
      <w:r w:rsidRPr="00EC2BEA">
        <w:rPr>
          <w:rFonts w:eastAsia="Calibri"/>
          <w:szCs w:val="24"/>
        </w:rPr>
        <w:t xml:space="preserve"> of the European Parliament and of the Council of 23 October 2018 on the protection of natural persons with regard to the processing of personal data by the Union institutions, bodies, offices and agencies and on the free movement of such data.</w:t>
      </w:r>
    </w:p>
    <w:p w14:paraId="72D9622C" w14:textId="77777777" w:rsidR="00431F09" w:rsidRPr="00EC2BEA" w:rsidRDefault="00431F09" w:rsidP="00431F09">
      <w:pPr>
        <w:rPr>
          <w:rFonts w:eastAsia="Calibri"/>
          <w:szCs w:val="24"/>
        </w:rPr>
      </w:pPr>
      <w:r w:rsidRPr="00EC2BEA">
        <w:rPr>
          <w:rFonts w:eastAsia="Calibri"/>
          <w:szCs w:val="24"/>
        </w:rPr>
        <w:t>This privacy statement explains the reasons for the processing of your personal data, the way we collect, handle and ensure protection of all personal data provided, how that information is used and what rights you have in relation to your personal data. It also specifies the contact details of the responsible Data Controller with whom you may exercise your rights, of the Data Protection Officer and of the European Data Protection Supervisor.</w:t>
      </w:r>
    </w:p>
    <w:p w14:paraId="18982E4B" w14:textId="77777777" w:rsidR="00431F09" w:rsidRPr="00EC2BEA" w:rsidRDefault="00431F09" w:rsidP="00431F09">
      <w:pPr>
        <w:spacing w:after="360"/>
        <w:rPr>
          <w:rFonts w:eastAsia="Calibri"/>
          <w:szCs w:val="24"/>
        </w:rPr>
      </w:pPr>
      <w:r w:rsidRPr="00EC2BEA">
        <w:rPr>
          <w:rFonts w:eastAsia="Calibri"/>
          <w:szCs w:val="24"/>
        </w:rPr>
        <w:t xml:space="preserve">This privacy statement concerns the following processing operations: </w:t>
      </w:r>
    </w:p>
    <w:p w14:paraId="2134B3E9" w14:textId="77777777" w:rsidR="00431F09" w:rsidRPr="00EC2BEA" w:rsidRDefault="00431F09" w:rsidP="00431F09">
      <w:pPr>
        <w:spacing w:after="360"/>
        <w:rPr>
          <w:rFonts w:eastAsia="Calibri"/>
          <w:szCs w:val="24"/>
        </w:rPr>
      </w:pPr>
      <w:r w:rsidRPr="00EC2BEA">
        <w:rPr>
          <w:rFonts w:eastAsia="Calibri"/>
          <w:szCs w:val="24"/>
        </w:rPr>
        <w:t xml:space="preserve">(1) “selection of members of Commission expert groups and other similar entities” undertaken by the Commission department which runs the selection process for your expert sub-group and which is the Data Controller for the selection process (DG EAC, Unit D1), and </w:t>
      </w:r>
    </w:p>
    <w:p w14:paraId="7DE6C21D" w14:textId="77777777" w:rsidR="00431F09" w:rsidRPr="00EC2BEA" w:rsidRDefault="00431F09" w:rsidP="00431F09">
      <w:pPr>
        <w:spacing w:after="360"/>
        <w:rPr>
          <w:rFonts w:eastAsia="Calibri"/>
          <w:i/>
          <w:szCs w:val="24"/>
        </w:rPr>
      </w:pPr>
      <w:r w:rsidRPr="00EC2BEA">
        <w:rPr>
          <w:rFonts w:eastAsia="Calibri"/>
          <w:szCs w:val="24"/>
        </w:rPr>
        <w:t xml:space="preserve">(2) “publication of personal data on the Register of expert groups and other similar entities” undertaken by the Commission, Secretariat-General, Unit F.4 which is the Data Controller together with the Commission department managing your expert sub-group. </w:t>
      </w:r>
    </w:p>
    <w:p w14:paraId="18B1D5E3" w14:textId="77777777" w:rsidR="00431F09" w:rsidRPr="00EC2BEA" w:rsidRDefault="00431F09" w:rsidP="00431F09">
      <w:pPr>
        <w:rPr>
          <w:rFonts w:eastAsia="Calibri"/>
          <w:szCs w:val="24"/>
        </w:rPr>
      </w:pPr>
      <w:r w:rsidRPr="00EC2BEA">
        <w:rPr>
          <w:rFonts w:eastAsia="Calibri"/>
          <w:szCs w:val="24"/>
        </w:rPr>
        <w:t xml:space="preserve">As a rule, the selection of expert group members is carried out via public calls for applications, except for Member States’ authorities and other public entities and for certain representative bodies established by Union legislation for advice in specific areas. </w:t>
      </w:r>
    </w:p>
    <w:p w14:paraId="796728F9" w14:textId="77777777" w:rsidR="00431F09" w:rsidRPr="00EC2BEA" w:rsidRDefault="00431F09" w:rsidP="00431F09">
      <w:pPr>
        <w:rPr>
          <w:rFonts w:eastAsia="Calibri"/>
          <w:szCs w:val="24"/>
        </w:rPr>
      </w:pPr>
      <w:r w:rsidRPr="00EC2BEA">
        <w:rPr>
          <w:rFonts w:eastAsia="Calibri"/>
          <w:szCs w:val="24"/>
        </w:rPr>
        <w:t>The Register of expert groups and other similar entities is a public database containing a list of Commission expert groups and other similar entities and their sub-groups. For each expert group, the Register provides valuable information including personal data on the members of the expert groups, and their alternate, if any, members’ representatives, as well as of the groups' observers and their representatives. The Register also includes documents that are produced and discussed by expert groups and which can contain personal data.</w:t>
      </w:r>
    </w:p>
    <w:p w14:paraId="059BCB8D" w14:textId="77777777" w:rsidR="00431F09" w:rsidRPr="00EC2BEA" w:rsidRDefault="00431F09" w:rsidP="00431F09">
      <w:pPr>
        <w:rPr>
          <w:rFonts w:eastAsia="Calibri"/>
          <w:szCs w:val="24"/>
        </w:rPr>
      </w:pPr>
      <w:r w:rsidRPr="00EC2BEA">
        <w:rPr>
          <w:rFonts w:eastAsia="Calibri"/>
          <w:szCs w:val="24"/>
        </w:rPr>
        <w:t>For the purpose of this privacy statement and the corresponding records, the term “expert groups” describes Commission expert groups in the sense of Article 2(1) of Commission Decision C(2016)3301</w:t>
      </w:r>
      <w:r w:rsidRPr="00EC2BEA">
        <w:rPr>
          <w:rStyle w:val="FootnoteReference"/>
          <w:rFonts w:eastAsia="Calibri"/>
          <w:szCs w:val="24"/>
        </w:rPr>
        <w:footnoteReference w:id="33"/>
      </w:r>
      <w:r w:rsidRPr="00EC2BEA">
        <w:rPr>
          <w:rFonts w:eastAsia="Calibri"/>
          <w:szCs w:val="24"/>
        </w:rPr>
        <w:t xml:space="preserve"> and their sub-groups, as well as other similar entities in the sense of Article 2(2) of Commission Decision C(2016)3301 and their sub-groups.</w:t>
      </w:r>
    </w:p>
    <w:p w14:paraId="44DC93B3" w14:textId="77777777" w:rsidR="00431F09" w:rsidRPr="00EC2BEA" w:rsidRDefault="00431F09" w:rsidP="00431F09">
      <w:pPr>
        <w:keepNext/>
        <w:numPr>
          <w:ilvl w:val="0"/>
          <w:numId w:val="43"/>
        </w:numPr>
        <w:spacing w:after="200"/>
        <w:ind w:left="714" w:hanging="357"/>
        <w:rPr>
          <w:rFonts w:eastAsia="Calibri"/>
          <w:b/>
          <w:bCs/>
          <w:szCs w:val="24"/>
          <w:u w:val="single"/>
        </w:rPr>
      </w:pPr>
      <w:r w:rsidRPr="00EC2BEA" w:rsidDel="009B6633">
        <w:rPr>
          <w:rFonts w:eastAsia="Calibri"/>
          <w:i/>
          <w:color w:val="FF0000"/>
          <w:szCs w:val="24"/>
          <w:lang w:val="en-US"/>
        </w:rPr>
        <w:t xml:space="preserve"> </w:t>
      </w:r>
      <w:r w:rsidRPr="00EC2BEA">
        <w:rPr>
          <w:rFonts w:eastAsia="Calibri"/>
          <w:b/>
          <w:bCs/>
          <w:szCs w:val="24"/>
          <w:u w:val="single"/>
        </w:rPr>
        <w:t>Why and how do we process your personal data?</w:t>
      </w:r>
    </w:p>
    <w:p w14:paraId="5D1B0BB3" w14:textId="77777777" w:rsidR="00431F09" w:rsidRPr="00EC2BEA" w:rsidRDefault="00431F09" w:rsidP="00431F09">
      <w:pPr>
        <w:rPr>
          <w:rFonts w:eastAsia="Calibri"/>
          <w:szCs w:val="24"/>
        </w:rPr>
      </w:pPr>
      <w:r w:rsidRPr="00EC2BEA">
        <w:rPr>
          <w:rFonts w:eastAsia="Calibri"/>
          <w:szCs w:val="24"/>
          <w:u w:val="single"/>
        </w:rPr>
        <w:t>Purpose of the processing operations</w:t>
      </w:r>
      <w:r w:rsidRPr="00EC2BEA">
        <w:rPr>
          <w:rFonts w:eastAsia="Calibri"/>
          <w:szCs w:val="24"/>
        </w:rPr>
        <w:t xml:space="preserve">: </w:t>
      </w:r>
    </w:p>
    <w:p w14:paraId="719CAB6A" w14:textId="77777777" w:rsidR="00431F09" w:rsidRPr="00EC2BEA" w:rsidRDefault="00431F09" w:rsidP="00431F09">
      <w:pPr>
        <w:rPr>
          <w:szCs w:val="24"/>
          <w:lang w:eastAsia="en-GB"/>
        </w:rPr>
      </w:pPr>
      <w:r w:rsidRPr="00EC2BEA">
        <w:rPr>
          <w:rFonts w:eastAsia="Calibri"/>
          <w:szCs w:val="24"/>
        </w:rPr>
        <w:t xml:space="preserve">The Data Controllers collect and use your personal data to manage Commission expert groups, in particular by selecting their members and observers, and to ensure transparency on expert groups’ membership and activities. In that context, </w:t>
      </w:r>
      <w:r w:rsidRPr="00EC2BEA">
        <w:rPr>
          <w:szCs w:val="24"/>
          <w:lang w:eastAsia="en-GB"/>
        </w:rPr>
        <w:t>in order to select among the applicants who best fulfil the selection criteria mentioned in the call for applications,</w:t>
      </w:r>
      <w:r w:rsidRPr="00EC2BEA">
        <w:rPr>
          <w:rFonts w:eastAsia="Calibri"/>
          <w:szCs w:val="24"/>
        </w:rPr>
        <w:t xml:space="preserve"> Commission services </w:t>
      </w:r>
      <w:r w:rsidRPr="00EC2BEA">
        <w:rPr>
          <w:szCs w:val="24"/>
          <w:lang w:eastAsia="en-GB"/>
        </w:rPr>
        <w:t xml:space="preserve">collect and assess personal information of candidate members and observers of the expert groups, of representatives of candidate members and observers, and of immediate family members of candidate members and observers to be appointed in personal capacity to act independently and in the public interest. </w:t>
      </w:r>
    </w:p>
    <w:p w14:paraId="2268F619" w14:textId="77777777" w:rsidR="00431F09" w:rsidRPr="00EC2BEA" w:rsidRDefault="00431F09" w:rsidP="00431F09">
      <w:pPr>
        <w:rPr>
          <w:szCs w:val="24"/>
          <w:lang w:eastAsia="en-GB"/>
        </w:rPr>
      </w:pPr>
      <w:r w:rsidRPr="00EC2BEA">
        <w:rPr>
          <w:szCs w:val="24"/>
          <w:lang w:eastAsia="en-GB"/>
        </w:rPr>
        <w:t>Furthermore, Commission services collect and assess personal information of observers and members’ and observers’ representatives of the expert groups which are appointed directly and not selected through a public call for applications.</w:t>
      </w:r>
    </w:p>
    <w:p w14:paraId="2FB5E8D6" w14:textId="77777777" w:rsidR="00431F09" w:rsidRPr="00EC2BEA" w:rsidRDefault="00431F09" w:rsidP="00431F09">
      <w:pPr>
        <w:rPr>
          <w:szCs w:val="24"/>
          <w:lang w:eastAsia="en-GB"/>
        </w:rPr>
      </w:pPr>
      <w:r w:rsidRPr="00EC2BEA">
        <w:rPr>
          <w:szCs w:val="24"/>
          <w:lang w:eastAsia="en-GB"/>
        </w:rPr>
        <w:t>For candidates, personal data are stored by the Commission service managing the expert group. Some types of personal data of individuals appointed as members (either appointed in personal capacity to act independently and in the public interest or to represent a common interest shared by stakeholders in a particular policy area) are made publicly available on the Register of expert groups (as described under Headings 4 and 5 of this privacy statement). The names of the representatives of organisations, Member States and other public entities, as well as the name of specific national departments or other public authority which they represent may also be made publicly available on the Register of expert groups.</w:t>
      </w:r>
    </w:p>
    <w:p w14:paraId="70B225B8" w14:textId="77777777" w:rsidR="00431F09" w:rsidRPr="00EC2BEA" w:rsidRDefault="00431F09" w:rsidP="00431F09">
      <w:pPr>
        <w:rPr>
          <w:rFonts w:eastAsia="Calibri"/>
          <w:b/>
          <w:szCs w:val="24"/>
          <w:u w:val="single"/>
        </w:rPr>
      </w:pPr>
      <w:r w:rsidRPr="00EC2BEA">
        <w:rPr>
          <w:rFonts w:eastAsia="Cambria"/>
          <w:szCs w:val="24"/>
          <w:lang w:val="en-US"/>
        </w:rPr>
        <w:t xml:space="preserve">Your personal data will </w:t>
      </w:r>
      <w:r w:rsidRPr="00EC2BEA">
        <w:rPr>
          <w:rFonts w:eastAsia="Cambria"/>
          <w:szCs w:val="24"/>
          <w:u w:val="single"/>
          <w:lang w:val="en-US"/>
        </w:rPr>
        <w:t>not</w:t>
      </w:r>
      <w:r w:rsidRPr="00EC2BEA">
        <w:rPr>
          <w:rFonts w:eastAsia="Cambria"/>
          <w:szCs w:val="24"/>
          <w:lang w:val="en-US"/>
        </w:rPr>
        <w:t xml:space="preserve"> be used for an automated decision-making including </w:t>
      </w:r>
      <w:r w:rsidRPr="00EC2BEA">
        <w:rPr>
          <w:szCs w:val="24"/>
          <w:lang w:eastAsia="en-GB"/>
        </w:rPr>
        <w:t>profiling</w:t>
      </w:r>
      <w:r w:rsidRPr="00EC2BEA">
        <w:rPr>
          <w:rFonts w:eastAsia="Cambria"/>
          <w:szCs w:val="24"/>
          <w:lang w:val="en-US"/>
        </w:rPr>
        <w:t xml:space="preserve">. </w:t>
      </w:r>
    </w:p>
    <w:p w14:paraId="7D5DE4B9" w14:textId="77777777" w:rsidR="00431F09" w:rsidRPr="00EC2BEA" w:rsidRDefault="00431F09" w:rsidP="00431F09">
      <w:pPr>
        <w:numPr>
          <w:ilvl w:val="0"/>
          <w:numId w:val="43"/>
        </w:numPr>
        <w:spacing w:after="200"/>
        <w:rPr>
          <w:rFonts w:eastAsia="Calibri"/>
          <w:b/>
          <w:szCs w:val="24"/>
          <w:u w:val="single"/>
        </w:rPr>
      </w:pPr>
      <w:r w:rsidRPr="00EC2BEA">
        <w:rPr>
          <w:rFonts w:eastAsia="Calibri"/>
          <w:b/>
          <w:szCs w:val="24"/>
          <w:u w:val="single"/>
        </w:rPr>
        <w:t>On what legal ground(s) do we process your personal data?</w:t>
      </w:r>
    </w:p>
    <w:p w14:paraId="161C882B" w14:textId="77777777" w:rsidR="00431F09" w:rsidRPr="00EC2BEA" w:rsidRDefault="00431F09" w:rsidP="00431F09">
      <w:pPr>
        <w:rPr>
          <w:rFonts w:eastAsia="Calibri"/>
          <w:szCs w:val="24"/>
        </w:rPr>
      </w:pPr>
      <w:r w:rsidRPr="00EC2BEA">
        <w:rPr>
          <w:rFonts w:eastAsia="Calibri"/>
          <w:szCs w:val="24"/>
        </w:rPr>
        <w:t xml:space="preserve">We process your personal data, because processing is necessary for the performance of a task carried out in the public interest (Article 5(1)(a) of Regulation (EU) 2018/1725), since it allows for the selection of members of expert groups (individuals appointed as members in a personal capacity, individuals appointed to represent a common interest and organisations) and also increases the transparency on expert groups. Processing is also necessary to comply with a legal obligation to which the controller is subject (Article 5(1)(b) of Regulation (EU) 2018/1725). The Union act for such necessary processing under Article 5(1)(a) and (b) of Regulation (EU) 2018/1725 is Commission Decision C(2016)3301 of 30 May 2016 establishing horizontal rules on the creation and operation of Commission expert groups and in particular Articles 10 and 22 thereof. </w:t>
      </w:r>
    </w:p>
    <w:p w14:paraId="5FA08FF1" w14:textId="77777777" w:rsidR="00431F09" w:rsidRPr="00EC2BEA" w:rsidRDefault="00431F09" w:rsidP="00431F09">
      <w:pPr>
        <w:rPr>
          <w:rFonts w:eastAsia="Calibri"/>
          <w:szCs w:val="24"/>
        </w:rPr>
      </w:pPr>
      <w:r w:rsidRPr="00EC2BEA">
        <w:rPr>
          <w:rFonts w:eastAsia="Cambria"/>
          <w:szCs w:val="24"/>
          <w:lang w:val="en-US"/>
        </w:rPr>
        <w:t xml:space="preserve">As regards, in particular, the </w:t>
      </w:r>
      <w:r w:rsidRPr="00EC2BEA">
        <w:rPr>
          <w:rFonts w:eastAsia="Calibri"/>
          <w:szCs w:val="24"/>
        </w:rPr>
        <w:t xml:space="preserve">declarations of interests filled in by candidate members to be appointed in a personal capacity in expert groups, the processing of personal data serves the public interest of enabling the Commission to verify </w:t>
      </w:r>
      <w:r w:rsidRPr="00EC2BEA">
        <w:rPr>
          <w:szCs w:val="24"/>
          <w:lang w:eastAsia="en-GB"/>
        </w:rPr>
        <w:t xml:space="preserve">in the process of selection </w:t>
      </w:r>
      <w:r w:rsidRPr="00EC2BEA">
        <w:rPr>
          <w:rFonts w:eastAsia="Calibri"/>
          <w:szCs w:val="24"/>
        </w:rPr>
        <w:t>the experts' independence in providing advice to the Commission. Furthermore, the public disclosure of declarations of interests of those experts once appointed allows for public scrutiny of the interests declared by these experts, which is necessary in order to ensure public confidence in the independence of these experts. The public disclosure of declarations of interests also ensures a high degree of transparency with respect to the membership of expert groups and aims at contributing to fostering the integrity of the experts in question.</w:t>
      </w:r>
    </w:p>
    <w:p w14:paraId="2DBF04D7" w14:textId="77777777" w:rsidR="00431F09" w:rsidRPr="00EC2BEA" w:rsidRDefault="00431F09" w:rsidP="00431F09">
      <w:pPr>
        <w:rPr>
          <w:rFonts w:eastAsia="Calibri"/>
          <w:szCs w:val="24"/>
        </w:rPr>
      </w:pPr>
      <w:r w:rsidRPr="00EC2BEA">
        <w:rPr>
          <w:rFonts w:eastAsia="Calibri"/>
          <w:szCs w:val="24"/>
        </w:rPr>
        <w:t>The names of the representatives of organisations, Member States’ authorities and other public entities is usually not published in the Register of expert groups, as those persons only express the position of the organisation or entity that they represent, and, therefore, it is the name of the organisation, Member State’s authority or other public entity that matters to ensure transparency of the work of the expert group. Any publication of names of the representatives of organisations, Member States’ authorities and other public entities in the Register of expert groups is based on consent (Article 5(1)(d) of Regulation (EU) 2018/1725), unless specific and exceptional circumstances make it necessary to publish them to achieve the purpose of the processing operation, in accordance with Article 5(1)(a) of Regulation (EU) 2018/1725.. No other types of personal data of representatives is published.</w:t>
      </w:r>
    </w:p>
    <w:p w14:paraId="1429825A" w14:textId="77777777" w:rsidR="00431F09" w:rsidRPr="00EC2BEA" w:rsidRDefault="00431F09" w:rsidP="00431F09">
      <w:pPr>
        <w:rPr>
          <w:rFonts w:eastAsia="Calibri"/>
          <w:szCs w:val="24"/>
        </w:rPr>
      </w:pPr>
      <w:r w:rsidRPr="00EC2BEA">
        <w:rPr>
          <w:rFonts w:eastAsia="Calibri"/>
          <w:szCs w:val="24"/>
        </w:rPr>
        <w:t xml:space="preserve">The submissions of members in the context of the work of expert groups and subgroups are generally made public, with personal data withheld where appropriate. </w:t>
      </w:r>
    </w:p>
    <w:p w14:paraId="177A6CCC" w14:textId="77777777" w:rsidR="00431F09" w:rsidRPr="00EC2BEA" w:rsidRDefault="00431F09" w:rsidP="00431F09">
      <w:pPr>
        <w:rPr>
          <w:rFonts w:eastAsia="Calibri"/>
          <w:szCs w:val="24"/>
        </w:rPr>
      </w:pPr>
      <w:r w:rsidRPr="00EC2BEA">
        <w:rPr>
          <w:rFonts w:eastAsia="Calibri"/>
          <w:szCs w:val="24"/>
        </w:rPr>
        <w:t xml:space="preserve">In the cases when the group is chaired by a person different than the Commission or its services, the name of this person may be published on the basis of consent (Article 5(1)(d) of Regulation (EU) No 2018/1725). </w:t>
      </w:r>
    </w:p>
    <w:p w14:paraId="4EAC8721" w14:textId="77777777" w:rsidR="00431F09" w:rsidRPr="00EC2BEA" w:rsidRDefault="00431F09" w:rsidP="00431F09">
      <w:pPr>
        <w:keepNext/>
        <w:numPr>
          <w:ilvl w:val="0"/>
          <w:numId w:val="43"/>
        </w:numPr>
        <w:spacing w:after="200"/>
        <w:ind w:left="714" w:hanging="357"/>
        <w:rPr>
          <w:rFonts w:eastAsia="Calibri"/>
          <w:b/>
          <w:szCs w:val="24"/>
          <w:u w:val="single"/>
        </w:rPr>
      </w:pPr>
      <w:r w:rsidRPr="00EC2BEA">
        <w:rPr>
          <w:rFonts w:eastAsia="Calibri"/>
          <w:b/>
          <w:szCs w:val="24"/>
          <w:u w:val="single"/>
        </w:rPr>
        <w:t xml:space="preserve">Which personal data do we collect and further process? </w:t>
      </w:r>
      <w:r w:rsidRPr="00EC2BEA">
        <w:rPr>
          <w:rFonts w:eastAsia="Calibri"/>
          <w:i/>
          <w:szCs w:val="24"/>
        </w:rPr>
        <w:t xml:space="preserve"> </w:t>
      </w:r>
    </w:p>
    <w:p w14:paraId="4BC8DF98" w14:textId="77777777" w:rsidR="00431F09" w:rsidRPr="00EC2BEA" w:rsidRDefault="00431F09" w:rsidP="00431F09">
      <w:pPr>
        <w:spacing w:after="0"/>
        <w:rPr>
          <w:rFonts w:eastAsia="Cambria"/>
          <w:szCs w:val="24"/>
        </w:rPr>
      </w:pPr>
      <w:r w:rsidRPr="00EC2BEA">
        <w:rPr>
          <w:rFonts w:eastAsia="Cambria"/>
          <w:szCs w:val="24"/>
        </w:rPr>
        <w:t>In order to carry out these processing operations, the Data Controller may collect the following categories of personal data:</w:t>
      </w:r>
    </w:p>
    <w:p w14:paraId="7436A58E" w14:textId="77777777" w:rsidR="00431F09" w:rsidRPr="00EC2BEA" w:rsidRDefault="00431F09" w:rsidP="00431F09">
      <w:pPr>
        <w:numPr>
          <w:ilvl w:val="0"/>
          <w:numId w:val="41"/>
        </w:numPr>
        <w:tabs>
          <w:tab w:val="left" w:pos="567"/>
        </w:tabs>
        <w:spacing w:after="120"/>
        <w:rPr>
          <w:rFonts w:eastAsia="Calibri"/>
          <w:i/>
          <w:szCs w:val="24"/>
        </w:rPr>
      </w:pPr>
      <w:r w:rsidRPr="00EC2BEA">
        <w:rPr>
          <w:rFonts w:eastAsia="Calibri"/>
          <w:i/>
          <w:szCs w:val="24"/>
        </w:rPr>
        <w:t xml:space="preserve">Name; </w:t>
      </w:r>
    </w:p>
    <w:p w14:paraId="6F7A2288" w14:textId="77777777" w:rsidR="00431F09" w:rsidRPr="00EC2BEA" w:rsidRDefault="00431F09" w:rsidP="00431F09">
      <w:pPr>
        <w:numPr>
          <w:ilvl w:val="0"/>
          <w:numId w:val="41"/>
        </w:numPr>
        <w:tabs>
          <w:tab w:val="num" w:pos="567"/>
        </w:tabs>
        <w:spacing w:after="120"/>
        <w:rPr>
          <w:rFonts w:eastAsia="Calibri"/>
          <w:i/>
          <w:szCs w:val="24"/>
        </w:rPr>
      </w:pPr>
      <w:r w:rsidRPr="00EC2BEA">
        <w:rPr>
          <w:rFonts w:eastAsia="Calibri"/>
          <w:i/>
          <w:szCs w:val="24"/>
        </w:rPr>
        <w:t>Function;</w:t>
      </w:r>
    </w:p>
    <w:p w14:paraId="3B8BB59D" w14:textId="77777777" w:rsidR="00431F09" w:rsidRPr="00EC2BEA" w:rsidRDefault="00431F09" w:rsidP="00431F09">
      <w:pPr>
        <w:numPr>
          <w:ilvl w:val="0"/>
          <w:numId w:val="41"/>
        </w:numPr>
        <w:tabs>
          <w:tab w:val="num" w:pos="567"/>
        </w:tabs>
        <w:spacing w:after="120"/>
        <w:ind w:left="567" w:hanging="207"/>
        <w:rPr>
          <w:rFonts w:eastAsia="Calibri"/>
          <w:i/>
          <w:szCs w:val="24"/>
        </w:rPr>
      </w:pPr>
      <w:r w:rsidRPr="00EC2BEA">
        <w:rPr>
          <w:rFonts w:eastAsia="Calibri"/>
          <w:i/>
          <w:szCs w:val="24"/>
        </w:rPr>
        <w:t xml:space="preserve">Contact details (for example, e-mail address, telephone number, mobile telephone number, fax number, postal address, company and department, country of residence, IP address); </w:t>
      </w:r>
    </w:p>
    <w:p w14:paraId="79C32BC3" w14:textId="77777777" w:rsidR="00431F09" w:rsidRPr="00EC2BEA" w:rsidRDefault="00431F09" w:rsidP="00431F09">
      <w:pPr>
        <w:numPr>
          <w:ilvl w:val="0"/>
          <w:numId w:val="41"/>
        </w:numPr>
        <w:tabs>
          <w:tab w:val="num" w:pos="567"/>
        </w:tabs>
        <w:spacing w:after="120"/>
        <w:ind w:left="567" w:hanging="207"/>
        <w:rPr>
          <w:rFonts w:eastAsia="Calibri"/>
          <w:i/>
          <w:szCs w:val="24"/>
        </w:rPr>
      </w:pPr>
      <w:r w:rsidRPr="00EC2BEA">
        <w:rPr>
          <w:rFonts w:eastAsia="Calibri"/>
          <w:i/>
          <w:szCs w:val="24"/>
        </w:rPr>
        <w:t>Information for the evaluation of selection criteria or eligibility criteria (for example, expertise, technical skills and languages, educational background, professional experience, including details on current and past employment);</w:t>
      </w:r>
    </w:p>
    <w:p w14:paraId="4F72CEFA" w14:textId="77777777" w:rsidR="00431F09" w:rsidRPr="00EC2BEA" w:rsidRDefault="00431F09" w:rsidP="00431F09">
      <w:pPr>
        <w:numPr>
          <w:ilvl w:val="0"/>
          <w:numId w:val="41"/>
        </w:numPr>
        <w:tabs>
          <w:tab w:val="num" w:pos="567"/>
        </w:tabs>
        <w:spacing w:after="120"/>
        <w:ind w:left="567" w:hanging="207"/>
        <w:rPr>
          <w:rFonts w:eastAsia="Calibri"/>
          <w:i/>
          <w:szCs w:val="24"/>
        </w:rPr>
      </w:pPr>
      <w:r w:rsidRPr="00EC2BEA">
        <w:rPr>
          <w:rFonts w:eastAsia="Calibri"/>
          <w:i/>
          <w:szCs w:val="24"/>
        </w:rPr>
        <w:t>Nationality;</w:t>
      </w:r>
    </w:p>
    <w:p w14:paraId="027B1F78" w14:textId="77777777" w:rsidR="00431F09" w:rsidRPr="00EC2BEA" w:rsidRDefault="00431F09" w:rsidP="00431F09">
      <w:pPr>
        <w:numPr>
          <w:ilvl w:val="0"/>
          <w:numId w:val="41"/>
        </w:numPr>
        <w:tabs>
          <w:tab w:val="num" w:pos="567"/>
        </w:tabs>
        <w:spacing w:after="120"/>
        <w:ind w:left="567" w:hanging="207"/>
        <w:rPr>
          <w:rFonts w:eastAsia="Calibri"/>
          <w:i/>
          <w:szCs w:val="24"/>
        </w:rPr>
      </w:pPr>
      <w:r w:rsidRPr="00EC2BEA">
        <w:rPr>
          <w:rFonts w:eastAsia="Calibri"/>
          <w:i/>
          <w:szCs w:val="24"/>
        </w:rPr>
        <w:t>Gender;</w:t>
      </w:r>
    </w:p>
    <w:p w14:paraId="4872FF7B" w14:textId="77777777" w:rsidR="00431F09" w:rsidRPr="00EC2BEA" w:rsidRDefault="00431F09" w:rsidP="00431F09">
      <w:pPr>
        <w:numPr>
          <w:ilvl w:val="0"/>
          <w:numId w:val="41"/>
        </w:numPr>
        <w:tabs>
          <w:tab w:val="num" w:pos="567"/>
        </w:tabs>
        <w:spacing w:after="120"/>
        <w:ind w:left="567" w:hanging="207"/>
        <w:rPr>
          <w:rFonts w:eastAsia="Calibri"/>
          <w:i/>
          <w:szCs w:val="24"/>
        </w:rPr>
      </w:pPr>
      <w:r w:rsidRPr="00EC2BEA">
        <w:rPr>
          <w:rFonts w:eastAsia="Calibri"/>
          <w:i/>
          <w:szCs w:val="24"/>
        </w:rPr>
        <w:t>Interest represented (only for individuals applying to be appointed as members of expert groups or sub-groups representing a common interest shared by stakeholders in a particular policy area and for organisations applying to be appointed as members of expert groups or sub-groups, as well as for their designated representatives);</w:t>
      </w:r>
    </w:p>
    <w:p w14:paraId="7EBFF70F" w14:textId="77777777" w:rsidR="00431F09" w:rsidRPr="00EC2BEA" w:rsidRDefault="00431F09" w:rsidP="00431F09">
      <w:pPr>
        <w:numPr>
          <w:ilvl w:val="0"/>
          <w:numId w:val="41"/>
        </w:numPr>
        <w:tabs>
          <w:tab w:val="num" w:pos="567"/>
        </w:tabs>
        <w:spacing w:after="120"/>
        <w:ind w:left="567" w:hanging="207"/>
        <w:rPr>
          <w:rFonts w:eastAsia="Calibri"/>
          <w:i/>
          <w:szCs w:val="24"/>
        </w:rPr>
      </w:pPr>
      <w:r w:rsidRPr="00EC2BEA">
        <w:rPr>
          <w:rFonts w:eastAsia="Calibri"/>
          <w:i/>
          <w:szCs w:val="24"/>
        </w:rPr>
        <w:t>Information included in the declarations of interests, including personal data of immediate family members as required in the declaration of interests (only for individuals applying to be appointed as members of expert groups or sub-groups in a personal capacity).</w:t>
      </w:r>
    </w:p>
    <w:p w14:paraId="25760871" w14:textId="77777777" w:rsidR="00431F09" w:rsidRPr="00EC2BEA" w:rsidRDefault="00431F09" w:rsidP="00431F09">
      <w:pPr>
        <w:numPr>
          <w:ilvl w:val="0"/>
          <w:numId w:val="41"/>
        </w:numPr>
        <w:tabs>
          <w:tab w:val="num" w:pos="567"/>
        </w:tabs>
        <w:spacing w:after="120"/>
        <w:ind w:left="567" w:hanging="207"/>
        <w:rPr>
          <w:rFonts w:eastAsia="Calibri"/>
          <w:i/>
          <w:szCs w:val="24"/>
        </w:rPr>
      </w:pPr>
      <w:r w:rsidRPr="00EC2BEA">
        <w:rPr>
          <w:rFonts w:eastAsia="Calibri"/>
          <w:i/>
          <w:szCs w:val="24"/>
        </w:rPr>
        <w:t>Personal data that may be included in submissions of members of expert groups.</w:t>
      </w:r>
    </w:p>
    <w:p w14:paraId="3C2E929F" w14:textId="77777777" w:rsidR="00431F09" w:rsidRPr="00EC2BEA" w:rsidRDefault="00431F09" w:rsidP="00431F09">
      <w:pPr>
        <w:spacing w:after="0"/>
        <w:rPr>
          <w:rFonts w:eastAsia="Cambria"/>
          <w:szCs w:val="24"/>
        </w:rPr>
      </w:pPr>
      <w:r w:rsidRPr="00EC2BEA">
        <w:rPr>
          <w:rFonts w:eastAsia="Cambria"/>
          <w:szCs w:val="24"/>
        </w:rPr>
        <w:t>The provision to the Commission service of the personal data required is mandatory to meet a</w:t>
      </w:r>
      <w:r w:rsidRPr="00EC2BEA">
        <w:rPr>
          <w:rFonts w:eastAsia="Cambria"/>
          <w:i/>
          <w:szCs w:val="24"/>
        </w:rPr>
        <w:t xml:space="preserve"> </w:t>
      </w:r>
      <w:r w:rsidRPr="00EC2BEA">
        <w:rPr>
          <w:rFonts w:eastAsia="Cambria"/>
          <w:szCs w:val="24"/>
        </w:rPr>
        <w:t>legal</w:t>
      </w:r>
      <w:r w:rsidRPr="00EC2BEA">
        <w:rPr>
          <w:rFonts w:eastAsia="Cambria"/>
          <w:i/>
          <w:szCs w:val="24"/>
        </w:rPr>
        <w:t xml:space="preserve"> </w:t>
      </w:r>
      <w:r w:rsidRPr="00EC2BEA">
        <w:rPr>
          <w:rFonts w:eastAsia="Cambria"/>
          <w:szCs w:val="24"/>
        </w:rPr>
        <w:t xml:space="preserve">requirement of selecting members of expert groups as set in </w:t>
      </w:r>
      <w:r w:rsidRPr="00EC2BEA">
        <w:rPr>
          <w:rFonts w:eastAsia="Calibri"/>
          <w:szCs w:val="24"/>
        </w:rPr>
        <w:t>Commission Decision C(2016)3301</w:t>
      </w:r>
      <w:r w:rsidRPr="00EC2BEA">
        <w:rPr>
          <w:rFonts w:eastAsia="Cambria"/>
          <w:szCs w:val="24"/>
        </w:rPr>
        <w:t>. In principle, for individuals appointed as members or observers in personal capacity to act independently and in the public interest and for individuals appointed as members or observers to represents a common interest, the</w:t>
      </w:r>
      <w:r w:rsidRPr="00EC2BEA">
        <w:rPr>
          <w:szCs w:val="24"/>
          <w:lang w:eastAsia="en-GB"/>
        </w:rPr>
        <w:t xml:space="preserve"> types of personal data listed above (with the exception of contact details and information for the evaluation of selection criteria or eligibility criteria) are made publicly available on the Register of expert groups, in order to comply with the legal requirement to ensure</w:t>
      </w:r>
      <w:r w:rsidRPr="00EC2BEA">
        <w:rPr>
          <w:rFonts w:eastAsia="Cambria"/>
          <w:szCs w:val="24"/>
        </w:rPr>
        <w:t xml:space="preserve"> transparency on the composition and functioning of Commission expert groups. If you do not provide the personal data required, possible consequences are that you will not be considered for selection as a member of an expert group or, if already selected, your membership will be suspended. </w:t>
      </w:r>
    </w:p>
    <w:p w14:paraId="61BBA0BF" w14:textId="77777777" w:rsidR="00431F09" w:rsidRPr="00EC2BEA" w:rsidRDefault="00431F09" w:rsidP="00431F09">
      <w:pPr>
        <w:spacing w:after="0"/>
        <w:rPr>
          <w:rFonts w:eastAsia="Cambria"/>
          <w:szCs w:val="24"/>
        </w:rPr>
      </w:pPr>
    </w:p>
    <w:p w14:paraId="7612A80F" w14:textId="77777777" w:rsidR="00431F09" w:rsidRPr="00EC2BEA" w:rsidRDefault="00431F09" w:rsidP="00431F09">
      <w:pPr>
        <w:spacing w:after="0"/>
        <w:rPr>
          <w:rFonts w:eastAsia="Cambria"/>
          <w:szCs w:val="24"/>
        </w:rPr>
      </w:pPr>
      <w:r w:rsidRPr="00EC2BEA">
        <w:rPr>
          <w:rFonts w:eastAsia="Cambria"/>
          <w:szCs w:val="24"/>
        </w:rPr>
        <w:t xml:space="preserve">The submissions of members in the context of the work of expert groups and subgroups are generally made public, with personal data withheld where appropriate. </w:t>
      </w:r>
    </w:p>
    <w:p w14:paraId="44C63E23" w14:textId="77777777" w:rsidR="00431F09" w:rsidRPr="00EC2BEA" w:rsidRDefault="00431F09" w:rsidP="00431F09">
      <w:pPr>
        <w:spacing w:after="0"/>
        <w:rPr>
          <w:rFonts w:eastAsia="Cambria"/>
          <w:szCs w:val="24"/>
        </w:rPr>
      </w:pPr>
    </w:p>
    <w:p w14:paraId="044A93C5" w14:textId="77777777" w:rsidR="00431F09" w:rsidRPr="00EC2BEA" w:rsidRDefault="00431F09" w:rsidP="00431F09">
      <w:pPr>
        <w:spacing w:after="0"/>
        <w:rPr>
          <w:rFonts w:eastAsia="Cambria"/>
          <w:szCs w:val="24"/>
        </w:rPr>
      </w:pPr>
      <w:r w:rsidRPr="00EC2BEA">
        <w:rPr>
          <w:rFonts w:eastAsia="Cambria"/>
          <w:szCs w:val="24"/>
        </w:rPr>
        <w:t xml:space="preserve">With the </w:t>
      </w:r>
      <w:r w:rsidRPr="00EC2BEA">
        <w:rPr>
          <w:szCs w:val="24"/>
        </w:rPr>
        <w:t xml:space="preserve">prior freely given, specific, informed and unambiguous </w:t>
      </w:r>
      <w:r w:rsidRPr="00EC2BEA">
        <w:rPr>
          <w:rFonts w:eastAsia="Cambria"/>
          <w:szCs w:val="24"/>
        </w:rPr>
        <w:t>consent of the representatives of organisations, Member States’ authorities and other public entities, their names may also be published on the Register. They may furthermore be published in specific and exceptional circumstances where such publication is necessary  to achieve the purpose of the processing operation.</w:t>
      </w:r>
    </w:p>
    <w:p w14:paraId="3C1391E2" w14:textId="77777777" w:rsidR="00431F09" w:rsidRPr="00EC2BEA" w:rsidRDefault="00431F09" w:rsidP="00431F09">
      <w:pPr>
        <w:spacing w:after="0"/>
        <w:rPr>
          <w:rFonts w:eastAsia="Cambria"/>
          <w:i/>
          <w:szCs w:val="24"/>
        </w:rPr>
      </w:pPr>
      <w:r w:rsidRPr="00EC2BEA">
        <w:rPr>
          <w:rFonts w:eastAsia="Cambria"/>
          <w:szCs w:val="24"/>
        </w:rPr>
        <w:t xml:space="preserve">The name of a person chairing the group, when this person is not from within the Commission (i.e. the group elects a chair from among its members or the Commission or its services appoint an individual as chair), may be published with his/ her </w:t>
      </w:r>
      <w:r w:rsidRPr="00EC2BEA">
        <w:rPr>
          <w:szCs w:val="24"/>
        </w:rPr>
        <w:t xml:space="preserve">prior freely given, specific, informed and unambiguous </w:t>
      </w:r>
      <w:r w:rsidRPr="00EC2BEA">
        <w:rPr>
          <w:rFonts w:eastAsia="Cambria"/>
          <w:szCs w:val="24"/>
        </w:rPr>
        <w:t>consent.</w:t>
      </w:r>
    </w:p>
    <w:p w14:paraId="55D0501C" w14:textId="77777777" w:rsidR="00431F09" w:rsidRPr="00EC2BEA" w:rsidRDefault="00431F09" w:rsidP="00431F09">
      <w:pPr>
        <w:spacing w:after="0"/>
        <w:rPr>
          <w:rFonts w:eastAsia="Cambria"/>
          <w:i/>
          <w:szCs w:val="24"/>
        </w:rPr>
      </w:pPr>
    </w:p>
    <w:p w14:paraId="339E272D" w14:textId="77777777" w:rsidR="00431F09" w:rsidRPr="00EC2BEA" w:rsidRDefault="00431F09" w:rsidP="00431F09">
      <w:pPr>
        <w:pStyle w:val="ListParagraph"/>
        <w:numPr>
          <w:ilvl w:val="0"/>
          <w:numId w:val="43"/>
        </w:numPr>
        <w:rPr>
          <w:rFonts w:eastAsia="Calibri"/>
          <w:b/>
          <w:szCs w:val="24"/>
          <w:u w:val="single"/>
          <w:lang w:val="en-GB" w:eastAsia="en-US"/>
        </w:rPr>
      </w:pPr>
      <w:r w:rsidRPr="00EC2BEA">
        <w:rPr>
          <w:rFonts w:eastAsia="Calibri"/>
          <w:b/>
          <w:szCs w:val="24"/>
          <w:u w:val="single"/>
          <w:lang w:val="en-GB" w:eastAsia="en-US"/>
        </w:rPr>
        <w:t>How long do we keep your personal data?</w:t>
      </w:r>
    </w:p>
    <w:p w14:paraId="5551BD7E" w14:textId="77777777" w:rsidR="00431F09" w:rsidRPr="00EC2BEA" w:rsidRDefault="00431F09" w:rsidP="00431F09">
      <w:pPr>
        <w:rPr>
          <w:rFonts w:eastAsia="Calibri"/>
          <w:szCs w:val="24"/>
        </w:rPr>
      </w:pPr>
      <w:r w:rsidRPr="00EC2BEA">
        <w:rPr>
          <w:rFonts w:eastAsia="Calibri"/>
          <w:szCs w:val="24"/>
        </w:rPr>
        <w:t xml:space="preserve">The Data Controller only keeps your personal data for the time necessary to fulfil the purpose of collection or further processing. The following modalities apply: </w:t>
      </w:r>
    </w:p>
    <w:p w14:paraId="3BDF63F0" w14:textId="77777777" w:rsidR="00431F09" w:rsidRPr="00EC2BEA" w:rsidRDefault="00431F09" w:rsidP="00431F09">
      <w:pPr>
        <w:pStyle w:val="ListParagraph"/>
        <w:numPr>
          <w:ilvl w:val="0"/>
          <w:numId w:val="45"/>
        </w:numPr>
        <w:rPr>
          <w:rFonts w:eastAsia="Calibri"/>
          <w:szCs w:val="24"/>
          <w:lang w:val="en-GB" w:eastAsia="en-US"/>
        </w:rPr>
      </w:pPr>
      <w:r w:rsidRPr="00EC2BEA">
        <w:rPr>
          <w:rFonts w:eastAsia="Calibri"/>
          <w:szCs w:val="24"/>
          <w:lang w:val="en-GB" w:eastAsia="en-US"/>
        </w:rPr>
        <w:t>The competent Commission services keep personal data submitted to them as part of rejected applications for three years after the end of the selection process and do not process them for other purposes; these personal data are not published on the Register of expert groups.</w:t>
      </w:r>
    </w:p>
    <w:p w14:paraId="0409CDE0" w14:textId="77777777" w:rsidR="00431F09" w:rsidRPr="00EC2BEA" w:rsidRDefault="00431F09" w:rsidP="00431F09">
      <w:pPr>
        <w:pStyle w:val="ListParagraph"/>
        <w:numPr>
          <w:ilvl w:val="0"/>
          <w:numId w:val="45"/>
        </w:numPr>
        <w:rPr>
          <w:rFonts w:eastAsia="Calibri"/>
          <w:szCs w:val="24"/>
          <w:lang w:val="en-GB" w:eastAsia="en-US"/>
        </w:rPr>
      </w:pPr>
      <w:r w:rsidRPr="00EC2BEA">
        <w:rPr>
          <w:rFonts w:eastAsia="Calibri"/>
          <w:szCs w:val="24"/>
          <w:lang w:val="en-GB" w:eastAsia="en-US"/>
        </w:rPr>
        <w:t xml:space="preserve">The expert group and some types of personal data of its members and observers, as described in Heading 4, are published on the Register of expert groups during the duration of existence of the expert group. </w:t>
      </w:r>
    </w:p>
    <w:p w14:paraId="072BBC22" w14:textId="77777777" w:rsidR="00431F09" w:rsidRPr="00EC2BEA" w:rsidRDefault="00431F09" w:rsidP="00431F09">
      <w:pPr>
        <w:pStyle w:val="ListParagraph"/>
        <w:numPr>
          <w:ilvl w:val="0"/>
          <w:numId w:val="45"/>
        </w:numPr>
        <w:rPr>
          <w:rFonts w:eastAsia="Calibri"/>
          <w:szCs w:val="24"/>
          <w:lang w:val="en-GB" w:eastAsia="en-US"/>
        </w:rPr>
      </w:pPr>
      <w:r w:rsidRPr="00EC2BEA">
        <w:rPr>
          <w:rFonts w:eastAsia="Calibri"/>
          <w:szCs w:val="24"/>
          <w:lang w:val="en-GB" w:eastAsia="en-US"/>
        </w:rPr>
        <w:t>When an individual is no longer member or observer or representative of a member or observer of an expert group listed in the Register of expert groups, all personal data related to this individual, including a declaration of interests, is removed from the Register and is therefore not public anymore.</w:t>
      </w:r>
    </w:p>
    <w:p w14:paraId="33DD08D8" w14:textId="77777777" w:rsidR="00431F09" w:rsidRPr="00EC2BEA" w:rsidRDefault="00431F09" w:rsidP="00431F09">
      <w:pPr>
        <w:pStyle w:val="ListParagraph"/>
        <w:numPr>
          <w:ilvl w:val="0"/>
          <w:numId w:val="45"/>
        </w:numPr>
        <w:rPr>
          <w:rFonts w:eastAsia="Calibri"/>
          <w:szCs w:val="24"/>
          <w:lang w:val="en-GB" w:eastAsia="en-US"/>
        </w:rPr>
      </w:pPr>
      <w:r w:rsidRPr="00EC2BEA">
        <w:rPr>
          <w:rFonts w:eastAsia="Calibri"/>
          <w:szCs w:val="24"/>
          <w:lang w:val="en-GB" w:eastAsia="en-US"/>
        </w:rPr>
        <w:t>The competent Commission services keep personal data for the period during which the relevant individual is a member or an observer or a representative of a member or of an observer of the group and for five years after the date on which the individual is no longer member or observer or representative of a member or observer of the group. Following this five-year period, the personal data is transferred to the historical archives and a review takes place no later than 25 years after that transfer to the historical archives to evaluate whether to keep the data permanently or to delete some or all data.</w:t>
      </w:r>
    </w:p>
    <w:p w14:paraId="41A90B8E" w14:textId="77777777" w:rsidR="00431F09" w:rsidRPr="00EC2BEA" w:rsidRDefault="00431F09" w:rsidP="00431F09">
      <w:pPr>
        <w:pStyle w:val="ListParagraph"/>
        <w:numPr>
          <w:ilvl w:val="0"/>
          <w:numId w:val="45"/>
        </w:numPr>
        <w:rPr>
          <w:rFonts w:eastAsia="Calibri"/>
          <w:szCs w:val="24"/>
          <w:lang w:val="en-GB" w:eastAsia="en-US"/>
        </w:rPr>
      </w:pPr>
      <w:r w:rsidRPr="00EC2BEA">
        <w:rPr>
          <w:rFonts w:eastAsia="Calibri"/>
          <w:szCs w:val="24"/>
          <w:lang w:val="en-GB" w:eastAsia="en-US"/>
        </w:rPr>
        <w:t>When a group is closed down, it remains published in the Register of expert groups for five years, with the indication 'Closed'. Those types of personal data other than the declarations of interests of members appointed in personal capacity that were published while the group was active remain visible on the Register of expert groups during these five years. On the contrary, the said declarations of interests are removed from the Register after closure of a group and are therefore not public anymore; they are however kept by the competent Commission service for a period of five years after the closure of the group. Following this five-year period after the closure of the group, the personal data is transferred to the historical archives and a review takes place no later than 25 years from that transfer to evaluate whether to keep the data permanently or to delete some or all data.</w:t>
      </w:r>
    </w:p>
    <w:p w14:paraId="0D2D0C33" w14:textId="77777777" w:rsidR="00431F09" w:rsidRPr="00EC2BEA" w:rsidRDefault="00431F09" w:rsidP="00431F09">
      <w:pPr>
        <w:pStyle w:val="ListParagraph"/>
        <w:numPr>
          <w:ilvl w:val="0"/>
          <w:numId w:val="45"/>
        </w:numPr>
        <w:rPr>
          <w:rFonts w:eastAsia="Calibri"/>
          <w:szCs w:val="24"/>
          <w:lang w:val="en-GB" w:eastAsia="en-US"/>
        </w:rPr>
      </w:pPr>
      <w:r w:rsidRPr="00EC2BEA">
        <w:rPr>
          <w:rFonts w:eastAsia="Calibri"/>
          <w:szCs w:val="24"/>
          <w:lang w:val="en-GB" w:eastAsia="en-US"/>
        </w:rPr>
        <w:t>An XML file is created daily with all the information regarding active groups. All versions of this file, showing the situation of the Register of expert groups as of the day it was created, are stored in a file server for 5 years and are not public.</w:t>
      </w:r>
    </w:p>
    <w:p w14:paraId="1439AA31" w14:textId="77777777" w:rsidR="00431F09" w:rsidRPr="00EC2BEA" w:rsidRDefault="00431F09" w:rsidP="00431F09">
      <w:pPr>
        <w:numPr>
          <w:ilvl w:val="0"/>
          <w:numId w:val="43"/>
        </w:numPr>
        <w:spacing w:after="200"/>
        <w:rPr>
          <w:rFonts w:eastAsia="Calibri"/>
          <w:b/>
          <w:szCs w:val="24"/>
          <w:u w:val="single"/>
        </w:rPr>
      </w:pPr>
      <w:r w:rsidRPr="00EC2BEA">
        <w:rPr>
          <w:rFonts w:eastAsia="Calibri"/>
          <w:b/>
          <w:szCs w:val="24"/>
          <w:u w:val="single"/>
        </w:rPr>
        <w:t>How do we protect and safeguard your personal data?</w:t>
      </w:r>
    </w:p>
    <w:p w14:paraId="0342CCFB" w14:textId="77777777" w:rsidR="00431F09" w:rsidRPr="00EC2BEA" w:rsidRDefault="00431F09" w:rsidP="00431F09">
      <w:pPr>
        <w:rPr>
          <w:rFonts w:eastAsia="Calibri"/>
          <w:bCs/>
          <w:szCs w:val="24"/>
        </w:rPr>
      </w:pPr>
      <w:r w:rsidRPr="00EC2BEA">
        <w:rPr>
          <w:rFonts w:eastAsia="Calibri"/>
          <w:bCs/>
          <w:szCs w:val="24"/>
        </w:rPr>
        <w:t>Personal data submitted in paper form is stored in the competent Commission service. All personal data in electronic format (e-mails, documents, databases, uploaded batches of data, etc.) are stored on the servers of the Commission</w:t>
      </w:r>
      <w:r w:rsidRPr="00EC2BEA">
        <w:rPr>
          <w:rFonts w:eastAsia="Calibri"/>
          <w:bCs/>
          <w:i/>
          <w:color w:val="FF0000"/>
          <w:szCs w:val="24"/>
        </w:rPr>
        <w:t>.</w:t>
      </w:r>
      <w:r w:rsidRPr="00EC2BEA">
        <w:rPr>
          <w:rFonts w:eastAsia="Calibri"/>
          <w:bCs/>
          <w:color w:val="FF0000"/>
          <w:szCs w:val="24"/>
        </w:rPr>
        <w:t xml:space="preserve"> </w:t>
      </w:r>
      <w:r w:rsidRPr="00EC2BEA">
        <w:rPr>
          <w:rFonts w:eastAsia="Calibri"/>
          <w:bCs/>
          <w:szCs w:val="24"/>
        </w:rPr>
        <w:t xml:space="preserve">All processing operations are carried out pursuant to the </w:t>
      </w:r>
      <w:hyperlink r:id="rId24" w:history="1">
        <w:r w:rsidRPr="00EC2BEA">
          <w:rPr>
            <w:rStyle w:val="Hyperlink"/>
            <w:rFonts w:eastAsia="Calibri"/>
            <w:bCs/>
            <w:szCs w:val="24"/>
          </w:rPr>
          <w:t>Commission Decision (EU, Euratom) 2017/46</w:t>
        </w:r>
      </w:hyperlink>
      <w:r w:rsidRPr="00EC2BEA">
        <w:rPr>
          <w:rFonts w:eastAsia="Calibri"/>
          <w:bCs/>
          <w:szCs w:val="24"/>
        </w:rPr>
        <w:t xml:space="preserve"> of 10 January 2017 on the security of communication and information systems in the European Commission.</w:t>
      </w:r>
    </w:p>
    <w:p w14:paraId="34BE6EFC" w14:textId="77777777" w:rsidR="00431F09" w:rsidRPr="00EC2BEA" w:rsidRDefault="00431F09" w:rsidP="00431F09">
      <w:pPr>
        <w:spacing w:after="200"/>
        <w:rPr>
          <w:rFonts w:eastAsia="Calibri"/>
          <w:szCs w:val="24"/>
        </w:rPr>
      </w:pPr>
      <w:r w:rsidRPr="00EC2BEA">
        <w:rPr>
          <w:rFonts w:eastAsia="Calibri"/>
          <w:szCs w:val="24"/>
        </w:rPr>
        <w:t>In order to protect your personal data, the Commission has put in place a number of technical and organisational measures. Technical measures include appropriate actions to address online security, risk of data loss, alteration of data or unauthorised access, taking into consideration the risk presented by the processing and the nature of the personal data being processed. Organisational measures include restricting access to the personal data solely to authorised persons with a legitimate need to know for the purposes of this processing operation.</w:t>
      </w:r>
    </w:p>
    <w:p w14:paraId="08B47D10" w14:textId="77777777" w:rsidR="00431F09" w:rsidRPr="00EC2BEA" w:rsidRDefault="00431F09" w:rsidP="00431F09">
      <w:pPr>
        <w:numPr>
          <w:ilvl w:val="0"/>
          <w:numId w:val="43"/>
        </w:numPr>
        <w:spacing w:after="200"/>
        <w:rPr>
          <w:rFonts w:eastAsia="Calibri"/>
          <w:b/>
          <w:szCs w:val="24"/>
          <w:u w:val="single"/>
        </w:rPr>
      </w:pPr>
      <w:r w:rsidRPr="00EC2BEA">
        <w:rPr>
          <w:rFonts w:eastAsia="Calibri"/>
          <w:b/>
          <w:szCs w:val="24"/>
          <w:u w:val="single"/>
        </w:rPr>
        <w:t>Who has access to your personal data and to whom is it disclosed?</w:t>
      </w:r>
    </w:p>
    <w:p w14:paraId="0F2E8C2F" w14:textId="77777777" w:rsidR="00431F09" w:rsidRPr="00EC2BEA" w:rsidRDefault="00431F09" w:rsidP="00431F09">
      <w:pPr>
        <w:rPr>
          <w:rFonts w:eastAsia="Calibri"/>
          <w:bCs/>
          <w:szCs w:val="24"/>
        </w:rPr>
      </w:pPr>
      <w:r w:rsidRPr="00EC2BEA">
        <w:rPr>
          <w:rFonts w:eastAsia="Calibri"/>
          <w:bCs/>
          <w:szCs w:val="24"/>
        </w:rPr>
        <w:t xml:space="preserve">Access to your personal data collected in the course of the process of selection of members of expert groups is provided to the Commission </w:t>
      </w:r>
      <w:r w:rsidRPr="00EC2BEA">
        <w:rPr>
          <w:rFonts w:eastAsia="Calibri"/>
          <w:szCs w:val="24"/>
        </w:rPr>
        <w:t xml:space="preserve">staff authorised for carrying out this processing operation and to other </w:t>
      </w:r>
      <w:r w:rsidRPr="00EC2BEA">
        <w:rPr>
          <w:rFonts w:eastAsia="Calibri"/>
          <w:bCs/>
          <w:szCs w:val="24"/>
        </w:rPr>
        <w:t>authorised Commission staff according to the “need to know” principle. Such staff abide by statutory, and when required, additional confidentiality agreements.</w:t>
      </w:r>
    </w:p>
    <w:p w14:paraId="07C4917D" w14:textId="77777777" w:rsidR="00431F09" w:rsidRPr="00EC2BEA" w:rsidRDefault="00431F09" w:rsidP="00431F09">
      <w:pPr>
        <w:rPr>
          <w:rFonts w:eastAsia="Calibri"/>
          <w:bCs/>
          <w:szCs w:val="24"/>
        </w:rPr>
      </w:pPr>
      <w:r w:rsidRPr="00EC2BEA">
        <w:rPr>
          <w:rFonts w:eastAsia="Calibri"/>
          <w:bCs/>
          <w:szCs w:val="24"/>
        </w:rPr>
        <w:t xml:space="preserve">Certain personal data collected, as explained in Headings 4 and 5, are publicly available on the Register of expert groups. </w:t>
      </w:r>
    </w:p>
    <w:p w14:paraId="1B0E148C" w14:textId="77777777" w:rsidR="00431F09" w:rsidRPr="00EC2BEA" w:rsidRDefault="00431F09" w:rsidP="00431F09">
      <w:pPr>
        <w:rPr>
          <w:rFonts w:eastAsia="Calibri"/>
          <w:bCs/>
          <w:szCs w:val="24"/>
        </w:rPr>
      </w:pPr>
      <w:r w:rsidRPr="00EC2BEA">
        <w:rPr>
          <w:rFonts w:eastAsia="Calibri"/>
          <w:bCs/>
          <w:szCs w:val="24"/>
        </w:rPr>
        <w:t xml:space="preserve">The XML files referred to in Heading 5 are only accessible to a reduced number of users in the Secretariat-General (System Owner) and IT development team within the Commission (System Supplier). </w:t>
      </w:r>
    </w:p>
    <w:p w14:paraId="0636F1D1" w14:textId="77777777" w:rsidR="00431F09" w:rsidRPr="00EC2BEA" w:rsidRDefault="00431F09" w:rsidP="00431F09">
      <w:pPr>
        <w:rPr>
          <w:rFonts w:eastAsia="Calibri"/>
          <w:szCs w:val="24"/>
          <w:lang w:val="en-IE"/>
        </w:rPr>
      </w:pPr>
      <w:r w:rsidRPr="00EC2BEA">
        <w:rPr>
          <w:rFonts w:eastAsia="Calibri"/>
          <w:szCs w:val="24"/>
          <w:lang w:val="en-IE"/>
        </w:rPr>
        <w:t>Please note that pursuant to Article 3(13) of Regulation (EU) 2018/1725, public authorities (e.g. Court of Auditors, EU Court of Justice, European Ombudsman) which may receive personal data in the framework of a particular inquiry in accordance with Union or Member State law shall not be regarded as recipients. The further processing of those data by those public authorities shall be in compliance with the applicable data protection rules according to the purposes of the processing.</w:t>
      </w:r>
    </w:p>
    <w:p w14:paraId="04E77FD3" w14:textId="77777777" w:rsidR="00431F09" w:rsidRPr="00EC2BEA" w:rsidRDefault="00431F09" w:rsidP="00431F09">
      <w:pPr>
        <w:rPr>
          <w:rFonts w:eastAsia="Calibri"/>
          <w:bCs/>
          <w:szCs w:val="24"/>
          <w:lang w:val="en-IE"/>
        </w:rPr>
      </w:pPr>
      <w:r w:rsidRPr="00EC2BEA">
        <w:rPr>
          <w:rFonts w:eastAsia="Calibri"/>
          <w:szCs w:val="24"/>
        </w:rPr>
        <w:t>The information we collect will not be given to any third party, except to the extent and for the purpose we may be required to do so by law.</w:t>
      </w:r>
    </w:p>
    <w:p w14:paraId="401F6B2A" w14:textId="77777777" w:rsidR="00431F09" w:rsidRPr="00EC2BEA" w:rsidRDefault="00431F09" w:rsidP="00431F09">
      <w:pPr>
        <w:keepNext/>
        <w:numPr>
          <w:ilvl w:val="0"/>
          <w:numId w:val="43"/>
        </w:numPr>
        <w:spacing w:after="200"/>
        <w:ind w:left="714" w:hanging="357"/>
        <w:rPr>
          <w:rFonts w:eastAsia="Calibri"/>
          <w:b/>
          <w:szCs w:val="24"/>
          <w:u w:val="single"/>
        </w:rPr>
      </w:pPr>
      <w:r w:rsidRPr="00EC2BEA">
        <w:rPr>
          <w:rFonts w:eastAsia="Calibri"/>
          <w:b/>
          <w:szCs w:val="24"/>
          <w:u w:val="single"/>
        </w:rPr>
        <w:t xml:space="preserve">What are your rights and how can you exercise them? </w:t>
      </w:r>
    </w:p>
    <w:p w14:paraId="105EF5DD" w14:textId="77777777" w:rsidR="00431F09" w:rsidRPr="00EC2BEA" w:rsidRDefault="00431F09" w:rsidP="00431F09">
      <w:pPr>
        <w:rPr>
          <w:rFonts w:eastAsia="Calibri"/>
          <w:bCs/>
          <w:szCs w:val="24"/>
        </w:rPr>
      </w:pPr>
      <w:r w:rsidRPr="00EC2BEA">
        <w:rPr>
          <w:rFonts w:eastAsia="Calibri"/>
          <w:szCs w:val="24"/>
        </w:rPr>
        <w:t xml:space="preserve">You </w:t>
      </w:r>
      <w:r w:rsidRPr="00EC2BEA">
        <w:rPr>
          <w:rFonts w:eastAsia="Calibri"/>
          <w:bCs/>
          <w:szCs w:val="24"/>
        </w:rPr>
        <w:t>have specific rights as a ‘data subject’ under Chapter III (Articles 14-25) and Article 35of Regulation (EU) 2018/1725, in particular the right to access your personal data and to rectify them in case your personal data is inaccurate or incomplete. Under certain conditions, you have the right to erase your personal data, to restrict the processing of your personal data, to object to the processing and the right to data portability.</w:t>
      </w:r>
    </w:p>
    <w:p w14:paraId="260ADD54" w14:textId="77777777" w:rsidR="00431F09" w:rsidRPr="00EC2BEA" w:rsidRDefault="00431F09" w:rsidP="00431F09">
      <w:pPr>
        <w:rPr>
          <w:rFonts w:eastAsia="Calibri"/>
          <w:bCs/>
          <w:szCs w:val="24"/>
        </w:rPr>
      </w:pPr>
      <w:r w:rsidRPr="00EC2BEA">
        <w:rPr>
          <w:rFonts w:eastAsia="Calibri"/>
          <w:bCs/>
          <w:szCs w:val="24"/>
        </w:rPr>
        <w:t xml:space="preserve">You have the right to object to the processing of your personal data on grounds relating to your particular situation in accordance with Article 23(1) of Regulation (EU) 2018/1725. </w:t>
      </w:r>
    </w:p>
    <w:p w14:paraId="09D9A248" w14:textId="77777777" w:rsidR="00431F09" w:rsidRPr="00EC2BEA" w:rsidRDefault="00431F09" w:rsidP="00431F09">
      <w:pPr>
        <w:rPr>
          <w:rFonts w:eastAsia="Calibri"/>
          <w:bCs/>
          <w:szCs w:val="24"/>
        </w:rPr>
      </w:pPr>
      <w:r w:rsidRPr="00EC2BEA">
        <w:rPr>
          <w:rFonts w:eastAsia="Calibri"/>
          <w:bCs/>
          <w:szCs w:val="24"/>
        </w:rPr>
        <w:t>As indicated in Heading 4, if you are a representative of an organisation, Member State or another public entity, you may consent to have your name published on the Register of expert groups. You can withdraw your consent at any time by notifying the Data Controller. The withdrawal will not affect the lawfulness of the processing carried out before you have withdrawn the consent.</w:t>
      </w:r>
    </w:p>
    <w:p w14:paraId="7D33518F" w14:textId="77777777" w:rsidR="00431F09" w:rsidRPr="00EC2BEA" w:rsidRDefault="00431F09" w:rsidP="00431F09">
      <w:pPr>
        <w:rPr>
          <w:rFonts w:eastAsia="Calibri"/>
          <w:bCs/>
          <w:szCs w:val="24"/>
        </w:rPr>
      </w:pPr>
      <w:r w:rsidRPr="00EC2BEA">
        <w:rPr>
          <w:rFonts w:eastAsia="Calibri"/>
          <w:bCs/>
          <w:szCs w:val="24"/>
        </w:rPr>
        <w:t xml:space="preserve">Finally, and only as regards the publication of your name on the Register of expert groups, you may submit a request to the competent Commission service for a derogation where justified on compelling legitimate grounds in relation to your specific situation (such as the case where the publication of your name on the Register of expert groups could endanger your security or integrity).   </w:t>
      </w:r>
    </w:p>
    <w:p w14:paraId="34CCDE00" w14:textId="77777777" w:rsidR="00431F09" w:rsidRPr="00EC2BEA" w:rsidRDefault="00431F09" w:rsidP="00431F09">
      <w:pPr>
        <w:rPr>
          <w:rFonts w:eastAsia="Calibri"/>
          <w:bCs/>
          <w:szCs w:val="24"/>
        </w:rPr>
      </w:pPr>
      <w:r w:rsidRPr="00EC2BEA">
        <w:rPr>
          <w:rFonts w:eastAsia="Calibri"/>
          <w:bCs/>
          <w:szCs w:val="24"/>
        </w:rPr>
        <w:t xml:space="preserve">You can exercise your rights by contacting the Data Controller or, in case of conflict, the Data Protection Officer. If necessary, you can also address the European Data Protection Supervisor. Their contact information is given under Heading 9 below. </w:t>
      </w:r>
    </w:p>
    <w:p w14:paraId="326D7400" w14:textId="77777777" w:rsidR="00431F09" w:rsidRPr="00EC2BEA" w:rsidRDefault="00431F09" w:rsidP="00431F09">
      <w:pPr>
        <w:rPr>
          <w:rFonts w:eastAsia="Calibri"/>
          <w:bCs/>
          <w:szCs w:val="24"/>
        </w:rPr>
      </w:pPr>
      <w:r w:rsidRPr="00EC2BEA">
        <w:rPr>
          <w:rFonts w:eastAsia="Calibri"/>
          <w:bCs/>
          <w:szCs w:val="24"/>
        </w:rPr>
        <w:t>Where you wish to exercise your rights in the context of one or several specific processing operations, please provide their description (i.e. their Record reference(s) as specified under Heading 10 below) in your request.</w:t>
      </w:r>
    </w:p>
    <w:p w14:paraId="2C080136" w14:textId="77777777" w:rsidR="00431F09" w:rsidRPr="00EC2BEA" w:rsidRDefault="00431F09" w:rsidP="00431F09">
      <w:pPr>
        <w:rPr>
          <w:rFonts w:eastAsia="Calibri"/>
          <w:bCs/>
          <w:szCs w:val="24"/>
        </w:rPr>
      </w:pPr>
      <w:r w:rsidRPr="00EC2BEA">
        <w:rPr>
          <w:rFonts w:eastAsia="Calibri"/>
          <w:bCs/>
          <w:szCs w:val="24"/>
        </w:rPr>
        <w:t>Data subject requests shall be handled within one month from receipt of the request by the Commission. That period may be extended pursuant to 14(3) of Regulation (EU) 2018/1725. Should more time be required to handle the request for justified reasons, the data subject shall receive a holding reply from the unit responsible for the request.</w:t>
      </w:r>
    </w:p>
    <w:p w14:paraId="4A234CF5" w14:textId="77777777" w:rsidR="00431F09" w:rsidRPr="00EC2BEA" w:rsidRDefault="00431F09" w:rsidP="00431F09">
      <w:pPr>
        <w:keepNext/>
        <w:numPr>
          <w:ilvl w:val="0"/>
          <w:numId w:val="43"/>
        </w:numPr>
        <w:spacing w:after="200"/>
        <w:rPr>
          <w:rFonts w:eastAsia="Calibri"/>
          <w:b/>
          <w:szCs w:val="24"/>
          <w:u w:val="single"/>
        </w:rPr>
      </w:pPr>
      <w:r w:rsidRPr="00EC2BEA">
        <w:rPr>
          <w:rFonts w:eastAsia="Calibri"/>
          <w:b/>
          <w:szCs w:val="24"/>
          <w:u w:val="single"/>
        </w:rPr>
        <w:t>Contact information</w:t>
      </w:r>
    </w:p>
    <w:p w14:paraId="474C32C3" w14:textId="77777777" w:rsidR="00431F09" w:rsidRPr="00EC2BEA" w:rsidRDefault="00431F09" w:rsidP="00431F09">
      <w:pPr>
        <w:pStyle w:val="ListParagraph"/>
        <w:keepNext/>
        <w:widowControl w:val="0"/>
        <w:numPr>
          <w:ilvl w:val="0"/>
          <w:numId w:val="44"/>
        </w:numPr>
        <w:rPr>
          <w:rFonts w:eastAsia="Calibri"/>
          <w:szCs w:val="24"/>
          <w:lang w:val="en-GB" w:eastAsia="en-US"/>
        </w:rPr>
      </w:pPr>
      <w:r w:rsidRPr="00EC2BEA">
        <w:rPr>
          <w:rFonts w:eastAsia="Calibri"/>
          <w:b/>
          <w:szCs w:val="24"/>
          <w:lang w:val="en-GB" w:eastAsia="en-US"/>
        </w:rPr>
        <w:t>The Data Controller</w:t>
      </w:r>
    </w:p>
    <w:p w14:paraId="514441EC" w14:textId="77777777" w:rsidR="00431F09" w:rsidRPr="00EC2BEA" w:rsidRDefault="00431F09" w:rsidP="00431F09">
      <w:pPr>
        <w:widowControl w:val="0"/>
        <w:rPr>
          <w:rFonts w:eastAsia="Calibri"/>
          <w:szCs w:val="24"/>
        </w:rPr>
      </w:pPr>
      <w:r w:rsidRPr="00EC2BEA">
        <w:rPr>
          <w:rFonts w:eastAsia="Calibri"/>
          <w:szCs w:val="24"/>
        </w:rPr>
        <w:t xml:space="preserve">Regarding the personal data collected in the course of the process of selection of the members of the expert groups, if you would like to exercise your rights under Regulation (EU) 2018/1725, or if you have comments, questions or concerns, or if you would like to submit a complaint, please contact </w:t>
      </w:r>
      <w:hyperlink r:id="rId25" w:history="1">
        <w:r w:rsidRPr="001B7DA7">
          <w:rPr>
            <w:rStyle w:val="Hyperlink"/>
            <w:b/>
            <w:noProof/>
            <w:szCs w:val="24"/>
          </w:rPr>
          <w:t>EAC-UA-HERITAGE@ec.europa.eu</w:t>
        </w:r>
      </w:hyperlink>
      <w:r w:rsidRPr="00EC2BEA">
        <w:rPr>
          <w:rFonts w:eastAsia="Calibri"/>
          <w:szCs w:val="24"/>
        </w:rPr>
        <w:t>.</w:t>
      </w:r>
    </w:p>
    <w:p w14:paraId="42A1E7D5" w14:textId="77777777" w:rsidR="00431F09" w:rsidRPr="00EC2BEA" w:rsidRDefault="00431F09" w:rsidP="00431F09">
      <w:pPr>
        <w:widowControl w:val="0"/>
        <w:rPr>
          <w:rFonts w:eastAsia="Calibri"/>
          <w:szCs w:val="24"/>
        </w:rPr>
      </w:pPr>
      <w:r w:rsidRPr="00EC2BEA">
        <w:rPr>
          <w:rFonts w:eastAsia="Calibri"/>
          <w:szCs w:val="24"/>
        </w:rPr>
        <w:t xml:space="preserve">Likewise, as regards the data published on the Register of expert groups, please contact the corresponding Data Controller Secretariat-General, Unit F4: </w:t>
      </w:r>
      <w:hyperlink r:id="rId26" w:history="1">
        <w:r w:rsidRPr="00EC2BEA">
          <w:rPr>
            <w:rStyle w:val="Hyperlink"/>
            <w:rFonts w:eastAsia="Calibri"/>
            <w:szCs w:val="24"/>
          </w:rPr>
          <w:t>SG-EXPERT-GROUPS@ec.europa.eu</w:t>
        </w:r>
      </w:hyperlink>
      <w:r w:rsidRPr="00EC2BEA">
        <w:rPr>
          <w:rFonts w:eastAsia="Calibri"/>
          <w:szCs w:val="24"/>
        </w:rPr>
        <w:t>.</w:t>
      </w:r>
    </w:p>
    <w:p w14:paraId="58479BD6" w14:textId="77777777" w:rsidR="00431F09" w:rsidRPr="00EC2BEA" w:rsidRDefault="00431F09" w:rsidP="00431F09">
      <w:pPr>
        <w:pStyle w:val="ListParagraph"/>
        <w:keepNext/>
        <w:numPr>
          <w:ilvl w:val="0"/>
          <w:numId w:val="44"/>
        </w:numPr>
        <w:rPr>
          <w:rFonts w:eastAsia="Calibri"/>
          <w:szCs w:val="24"/>
          <w:lang w:val="en-GB" w:eastAsia="en-US"/>
        </w:rPr>
      </w:pPr>
      <w:r w:rsidRPr="00EC2BEA">
        <w:rPr>
          <w:rFonts w:eastAsia="Calibri"/>
          <w:b/>
          <w:szCs w:val="24"/>
          <w:lang w:val="en-GB" w:eastAsia="en-US"/>
        </w:rPr>
        <w:t>The Data Protection Officer (DPO) of the Commission</w:t>
      </w:r>
    </w:p>
    <w:p w14:paraId="4E324931" w14:textId="77777777" w:rsidR="00431F09" w:rsidRPr="00EC2BEA" w:rsidRDefault="00431F09" w:rsidP="00431F09">
      <w:pPr>
        <w:spacing w:after="0"/>
        <w:rPr>
          <w:rFonts w:eastAsia="Calibri"/>
          <w:szCs w:val="24"/>
        </w:rPr>
      </w:pPr>
      <w:r w:rsidRPr="00EC2BEA">
        <w:rPr>
          <w:rFonts w:eastAsia="Calibri"/>
          <w:szCs w:val="24"/>
        </w:rPr>
        <w:t>You may contact the Data Protection Officer (</w:t>
      </w:r>
      <w:hyperlink r:id="rId27" w:history="1">
        <w:r w:rsidRPr="00EC2BEA">
          <w:rPr>
            <w:rStyle w:val="Hyperlink"/>
            <w:rFonts w:eastAsia="Calibri"/>
            <w:szCs w:val="24"/>
          </w:rPr>
          <w:t>DATA-PROTECTION-OFFICER@ec.europa.eu</w:t>
        </w:r>
      </w:hyperlink>
      <w:r w:rsidRPr="00EC2BEA">
        <w:rPr>
          <w:rFonts w:eastAsia="Calibri"/>
          <w:color w:val="0000FF"/>
          <w:szCs w:val="24"/>
          <w:u w:val="single"/>
        </w:rPr>
        <w:t xml:space="preserve">) </w:t>
      </w:r>
      <w:r w:rsidRPr="00EC2BEA">
        <w:rPr>
          <w:rFonts w:eastAsia="Calibri"/>
          <w:szCs w:val="24"/>
        </w:rPr>
        <w:t>with regard to issues related to the processing of your personal data under Regulation (EU) 2018/1725.</w:t>
      </w:r>
    </w:p>
    <w:p w14:paraId="7A2EBE94" w14:textId="77777777" w:rsidR="00431F09" w:rsidRPr="00EC2BEA" w:rsidRDefault="00431F09" w:rsidP="00431F09">
      <w:pPr>
        <w:spacing w:after="0"/>
        <w:rPr>
          <w:rFonts w:eastAsia="Calibri"/>
          <w:szCs w:val="24"/>
        </w:rPr>
      </w:pPr>
    </w:p>
    <w:p w14:paraId="6E52358A" w14:textId="77777777" w:rsidR="00431F09" w:rsidRPr="00EC2BEA" w:rsidRDefault="00431F09" w:rsidP="00431F09">
      <w:pPr>
        <w:pStyle w:val="ListParagraph"/>
        <w:keepNext/>
        <w:numPr>
          <w:ilvl w:val="0"/>
          <w:numId w:val="44"/>
        </w:numPr>
        <w:spacing w:after="0"/>
        <w:ind w:left="357" w:hanging="357"/>
        <w:rPr>
          <w:rFonts w:eastAsia="Calibri"/>
          <w:b/>
          <w:szCs w:val="24"/>
          <w:lang w:val="en-GB" w:eastAsia="en-US"/>
        </w:rPr>
      </w:pPr>
      <w:r w:rsidRPr="00EC2BEA">
        <w:rPr>
          <w:rFonts w:eastAsia="Calibri"/>
          <w:b/>
          <w:szCs w:val="24"/>
          <w:lang w:val="en-GB" w:eastAsia="en-US"/>
        </w:rPr>
        <w:t>The European Data Protection Supervisor (EDPS)</w:t>
      </w:r>
    </w:p>
    <w:p w14:paraId="62DCE00C" w14:textId="77777777" w:rsidR="00431F09" w:rsidRPr="00EC2BEA" w:rsidRDefault="00431F09" w:rsidP="00431F09">
      <w:pPr>
        <w:spacing w:after="0"/>
        <w:rPr>
          <w:rFonts w:eastAsia="Calibri"/>
          <w:szCs w:val="24"/>
        </w:rPr>
      </w:pPr>
    </w:p>
    <w:p w14:paraId="4E8C225F" w14:textId="77777777" w:rsidR="00431F09" w:rsidRPr="00EC2BEA" w:rsidRDefault="00431F09" w:rsidP="00431F09">
      <w:pPr>
        <w:rPr>
          <w:rFonts w:eastAsia="Calibri"/>
          <w:szCs w:val="24"/>
        </w:rPr>
      </w:pPr>
      <w:r w:rsidRPr="00EC2BEA">
        <w:rPr>
          <w:rFonts w:eastAsia="Calibri"/>
          <w:szCs w:val="24"/>
        </w:rPr>
        <w:t>You have the right to have recourse (i.e. you can lodge a complaint) to the European Data Protection Supervisor</w:t>
      </w:r>
      <w:r w:rsidRPr="00EC2BEA">
        <w:rPr>
          <w:rFonts w:eastAsia="Calibri"/>
          <w:color w:val="0000FF"/>
          <w:szCs w:val="24"/>
          <w:u w:val="single"/>
        </w:rPr>
        <w:t xml:space="preserve"> (</w:t>
      </w:r>
      <w:hyperlink r:id="rId28" w:history="1">
        <w:r w:rsidRPr="00EC2BEA">
          <w:rPr>
            <w:rFonts w:eastAsia="Calibri"/>
            <w:color w:val="0000FF"/>
            <w:szCs w:val="24"/>
            <w:u w:val="single"/>
          </w:rPr>
          <w:t>edps@edps.europa.eu</w:t>
        </w:r>
      </w:hyperlink>
      <w:r w:rsidRPr="00EC2BEA">
        <w:rPr>
          <w:rFonts w:eastAsia="Calibri"/>
          <w:color w:val="0000FF"/>
          <w:szCs w:val="24"/>
          <w:u w:val="single"/>
        </w:rPr>
        <w:t>)</w:t>
      </w:r>
      <w:r w:rsidRPr="00EC2BEA">
        <w:rPr>
          <w:rFonts w:eastAsia="Calibri"/>
          <w:color w:val="0000FF"/>
          <w:szCs w:val="24"/>
        </w:rPr>
        <w:t xml:space="preserve"> </w:t>
      </w:r>
      <w:r w:rsidRPr="00EC2BEA">
        <w:rPr>
          <w:rFonts w:eastAsia="Calibri"/>
          <w:szCs w:val="24"/>
        </w:rPr>
        <w:t>if you consider that your rights under Regulation (EU) 2018/1725 have been infringed as a result of the processing of your personal data by the Data Controller.</w:t>
      </w:r>
    </w:p>
    <w:p w14:paraId="710F7392" w14:textId="77777777" w:rsidR="00431F09" w:rsidRPr="00EC2BEA" w:rsidRDefault="00431F09" w:rsidP="00431F09">
      <w:pPr>
        <w:numPr>
          <w:ilvl w:val="0"/>
          <w:numId w:val="43"/>
        </w:numPr>
        <w:spacing w:after="200"/>
        <w:rPr>
          <w:rFonts w:eastAsia="Calibri"/>
          <w:b/>
          <w:szCs w:val="24"/>
          <w:u w:val="single"/>
        </w:rPr>
      </w:pPr>
      <w:r w:rsidRPr="00EC2BEA">
        <w:rPr>
          <w:rFonts w:eastAsia="Calibri"/>
          <w:b/>
          <w:szCs w:val="24"/>
          <w:u w:val="single"/>
        </w:rPr>
        <w:t>Where to find more detailed information?</w:t>
      </w:r>
    </w:p>
    <w:p w14:paraId="78D198CE" w14:textId="77777777" w:rsidR="00431F09" w:rsidRPr="00EC2BEA" w:rsidRDefault="00431F09" w:rsidP="00431F09">
      <w:pPr>
        <w:rPr>
          <w:rFonts w:eastAsia="Calibri"/>
          <w:szCs w:val="24"/>
        </w:rPr>
      </w:pPr>
      <w:r w:rsidRPr="00EC2BEA">
        <w:rPr>
          <w:rFonts w:eastAsia="Calibri"/>
          <w:szCs w:val="24"/>
        </w:rPr>
        <w:t xml:space="preserve">The Commission Data Protection Officer (DPO) publishes the register of all processing operations on personal data by the Commission, which have been documented and notified to him. You may access the register via the following link: </w:t>
      </w:r>
      <w:hyperlink r:id="rId29" w:history="1">
        <w:r w:rsidRPr="00EC2BEA">
          <w:rPr>
            <w:rFonts w:eastAsia="Calibri"/>
            <w:color w:val="0000FF"/>
            <w:szCs w:val="24"/>
            <w:u w:val="single"/>
          </w:rPr>
          <w:t>http://ec.europa.eu/dpo-register</w:t>
        </w:r>
      </w:hyperlink>
      <w:r w:rsidRPr="00EC2BEA">
        <w:rPr>
          <w:rFonts w:eastAsia="Calibri"/>
          <w:szCs w:val="24"/>
        </w:rPr>
        <w:t>.</w:t>
      </w:r>
    </w:p>
    <w:p w14:paraId="1BDFFEEA" w14:textId="77777777" w:rsidR="00431F09" w:rsidRPr="00EC2BEA" w:rsidRDefault="00431F09" w:rsidP="00431F09">
      <w:pPr>
        <w:rPr>
          <w:rFonts w:eastAsia="Calibri"/>
          <w:b/>
          <w:szCs w:val="24"/>
          <w:u w:val="single"/>
        </w:rPr>
      </w:pPr>
      <w:r w:rsidRPr="00EC2BEA">
        <w:rPr>
          <w:rFonts w:eastAsia="Calibri"/>
          <w:szCs w:val="24"/>
        </w:rPr>
        <w:t>These specific processing operations will be included in the DPO’s public register with the following Record references: DPR-EC-01066 and DPR-EC-00656.</w:t>
      </w:r>
    </w:p>
    <w:p w14:paraId="7B431605" w14:textId="77777777" w:rsidR="00431F09" w:rsidRPr="001B7DA7" w:rsidRDefault="00431F09" w:rsidP="00431F09">
      <w:pPr>
        <w:spacing w:before="120" w:after="120"/>
        <w:rPr>
          <w:noProof/>
          <w:szCs w:val="24"/>
        </w:rPr>
      </w:pPr>
    </w:p>
    <w:p w14:paraId="67AB00DC" w14:textId="77777777" w:rsidR="00334821" w:rsidRPr="00EC2BEA" w:rsidRDefault="00334821" w:rsidP="00EC2BEA">
      <w:pPr>
        <w:spacing w:before="120" w:after="120"/>
        <w:jc w:val="left"/>
        <w:rPr>
          <w:b/>
          <w:noProof/>
          <w:szCs w:val="24"/>
        </w:rPr>
      </w:pPr>
    </w:p>
    <w:p w14:paraId="7F6AF4FC" w14:textId="77777777" w:rsidR="00334821" w:rsidRPr="00D922D2" w:rsidRDefault="00334821" w:rsidP="001B6CB1">
      <w:pPr>
        <w:spacing w:before="120" w:after="120"/>
        <w:rPr>
          <w:noProof/>
        </w:rPr>
      </w:pPr>
    </w:p>
    <w:sectPr w:rsidR="00334821" w:rsidRPr="00D922D2" w:rsidSect="005D72C9">
      <w:headerReference w:type="even" r:id="rId30"/>
      <w:headerReference w:type="default" r:id="rId31"/>
      <w:footerReference w:type="even" r:id="rId32"/>
      <w:footerReference w:type="default" r:id="rId33"/>
      <w:headerReference w:type="first" r:id="rId34"/>
      <w:footerReference w:type="first" r:id="rId35"/>
      <w:pgSz w:w="11906" w:h="16838"/>
      <w:pgMar w:top="1020" w:right="1701" w:bottom="1020" w:left="1587" w:header="601" w:footer="1077"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DF18" w16cex:dateUtc="2023-05-31T12:58:00Z"/>
  <w16cex:commentExtensible w16cex:durableId="2821E040" w16cex:dateUtc="2023-05-31T13:03:00Z"/>
  <w16cex:commentExtensible w16cex:durableId="2821E101" w16cex:dateUtc="2023-05-31T13:06:00Z"/>
  <w16cex:commentExtensible w16cex:durableId="2821E35A" w16cex:dateUtc="2023-05-31T13:16:00Z"/>
  <w16cex:commentExtensible w16cex:durableId="2821E324" w16cex:dateUtc="2023-05-31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1497EE" w16cid:durableId="2821DF18"/>
  <w16cid:commentId w16cid:paraId="6D80D1EB" w16cid:durableId="2821E040"/>
  <w16cid:commentId w16cid:paraId="440B291E" w16cid:durableId="2821E101"/>
  <w16cid:commentId w16cid:paraId="3D8F0669" w16cid:durableId="2821E35A"/>
  <w16cid:commentId w16cid:paraId="430A3F03" w16cid:durableId="2821E3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25192" w14:textId="77777777" w:rsidR="00FE4FE1" w:rsidRDefault="00FE4FE1" w:rsidP="000941A7">
      <w:pPr>
        <w:spacing w:after="0"/>
      </w:pPr>
      <w:r>
        <w:separator/>
      </w:r>
    </w:p>
  </w:endnote>
  <w:endnote w:type="continuationSeparator" w:id="0">
    <w:p w14:paraId="12D40EB5" w14:textId="77777777" w:rsidR="00FE4FE1" w:rsidRDefault="00FE4FE1" w:rsidP="000941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B6EAA" w14:textId="77777777" w:rsidR="006310F2" w:rsidRDefault="00631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B6EAB" w14:textId="15B27086" w:rsidR="006310F2" w:rsidRDefault="006310F2">
    <w:pPr>
      <w:pStyle w:val="Footer"/>
      <w:jc w:val="center"/>
    </w:pPr>
    <w:r>
      <w:fldChar w:fldCharType="begin"/>
    </w:r>
    <w:r>
      <w:instrText>PAGE</w:instrText>
    </w:r>
    <w:r>
      <w:fldChar w:fldCharType="separate"/>
    </w:r>
    <w:r w:rsidR="00DD5E3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B6EAD" w14:textId="77777777" w:rsidR="006310F2" w:rsidRDefault="00631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2CC7F" w14:textId="77777777" w:rsidR="00FE4FE1" w:rsidRDefault="00FE4FE1" w:rsidP="000941A7">
      <w:pPr>
        <w:spacing w:after="0"/>
      </w:pPr>
      <w:r>
        <w:separator/>
      </w:r>
    </w:p>
  </w:footnote>
  <w:footnote w:type="continuationSeparator" w:id="0">
    <w:p w14:paraId="12AB8EAB" w14:textId="77777777" w:rsidR="00FE4FE1" w:rsidRDefault="00FE4FE1" w:rsidP="000941A7">
      <w:pPr>
        <w:spacing w:after="0"/>
      </w:pPr>
      <w:r>
        <w:continuationSeparator/>
      </w:r>
    </w:p>
  </w:footnote>
  <w:footnote w:id="1">
    <w:p w14:paraId="38AB7265" w14:textId="77777777" w:rsidR="006310F2" w:rsidRPr="00C55960" w:rsidRDefault="006310F2" w:rsidP="00EC2BEA">
      <w:pPr>
        <w:pStyle w:val="FootnoteText"/>
        <w:spacing w:after="0"/>
        <w:rPr>
          <w:lang w:val="en-IE"/>
        </w:rPr>
      </w:pPr>
      <w:r>
        <w:rPr>
          <w:rStyle w:val="FootnoteReference"/>
        </w:rPr>
        <w:footnoteRef/>
      </w:r>
      <w:r w:rsidRPr="00C55960">
        <w:rPr>
          <w:lang w:val="en-IE"/>
        </w:rPr>
        <w:t xml:space="preserve"> </w:t>
      </w:r>
      <w:r w:rsidRPr="00EC2BEA">
        <w:rPr>
          <w:lang w:val="en-IE"/>
        </w:rPr>
        <w:t>COM(2022) 800 final</w:t>
      </w:r>
    </w:p>
  </w:footnote>
  <w:footnote w:id="2">
    <w:p w14:paraId="3E9B2FC0" w14:textId="3D89E24D" w:rsidR="006310F2" w:rsidRPr="00EA166A" w:rsidRDefault="006310F2" w:rsidP="00EA166A">
      <w:pPr>
        <w:pStyle w:val="FootnoteText"/>
        <w:spacing w:after="0"/>
        <w:rPr>
          <w:lang w:val="en-IE"/>
        </w:rPr>
      </w:pPr>
      <w:r>
        <w:rPr>
          <w:rStyle w:val="FootnoteReference"/>
        </w:rPr>
        <w:footnoteRef/>
      </w:r>
      <w:r>
        <w:t xml:space="preserve"> </w:t>
      </w:r>
      <w:hyperlink r:id="rId1" w:history="1">
        <w:r>
          <w:rPr>
            <w:rStyle w:val="Hyperlink"/>
          </w:rPr>
          <w:t>Transparency Register - Homepage (europa.eu)</w:t>
        </w:r>
      </w:hyperlink>
    </w:p>
  </w:footnote>
  <w:footnote w:id="3">
    <w:p w14:paraId="485B6EC1" w14:textId="4D19846C" w:rsidR="006310F2" w:rsidRDefault="006310F2" w:rsidP="003863C6">
      <w:pPr>
        <w:pStyle w:val="FootnoteText"/>
        <w:spacing w:after="0"/>
      </w:pPr>
      <w:r>
        <w:rPr>
          <w:rStyle w:val="FootnoteReference"/>
        </w:rPr>
        <w:footnoteRef/>
      </w:r>
      <w:r>
        <w:t xml:space="preserve"> C(2016) 3301.</w:t>
      </w:r>
    </w:p>
  </w:footnote>
  <w:footnote w:id="4">
    <w:p w14:paraId="485B6ECA" w14:textId="77777777" w:rsidR="006310F2" w:rsidRDefault="006310F2" w:rsidP="003863C6">
      <w:pPr>
        <w:pStyle w:val="FootnoteText"/>
        <w:spacing w:after="0"/>
      </w:pPr>
      <w:r>
        <w:rPr>
          <w:rStyle w:val="FootnoteReference"/>
        </w:rPr>
        <w:footnoteRef/>
      </w:r>
      <w:r>
        <w:t xml:space="preserve"> </w:t>
      </w:r>
      <w:r>
        <w:tab/>
        <w:t>Commission Decision (EU, Euratom) 2015/443 of 13 March 2015 on Security in the Commission (OJ L 72, 17.3.2015, p. 41).</w:t>
      </w:r>
    </w:p>
  </w:footnote>
  <w:footnote w:id="5">
    <w:p w14:paraId="485B6ECB" w14:textId="77777777" w:rsidR="006310F2" w:rsidRDefault="006310F2" w:rsidP="003863C6">
      <w:pPr>
        <w:pStyle w:val="FootnoteText"/>
        <w:spacing w:after="0"/>
      </w:pPr>
      <w:r>
        <w:rPr>
          <w:rStyle w:val="FootnoteReference"/>
        </w:rPr>
        <w:footnoteRef/>
      </w:r>
      <w:r>
        <w:t xml:space="preserve"> </w:t>
      </w:r>
      <w:r>
        <w:rPr>
          <w:lang w:val="sk-SK"/>
        </w:rPr>
        <w:tab/>
        <w:t>Commission Decision (EU, Euratom) 2015/444 of 13 March 2015 on the security rules for protecting EU classified information (OJ L 72, 17.3.2015, p. 53).</w:t>
      </w:r>
    </w:p>
  </w:footnote>
  <w:footnote w:id="6">
    <w:p w14:paraId="5B9D40E9" w14:textId="028DC919" w:rsidR="006310F2" w:rsidRPr="00EC2BEA" w:rsidRDefault="006310F2" w:rsidP="00EC2BEA">
      <w:pPr>
        <w:pStyle w:val="FootnoteText"/>
        <w:spacing w:after="0"/>
        <w:rPr>
          <w:lang w:val="en-IE"/>
        </w:rPr>
      </w:pPr>
      <w:r>
        <w:rPr>
          <w:rStyle w:val="FootnoteReference"/>
        </w:rPr>
        <w:footnoteRef/>
      </w:r>
      <w:r>
        <w:t xml:space="preserve">   </w:t>
      </w:r>
      <w:r>
        <w:rPr>
          <w:noProof/>
        </w:rPr>
        <w:t xml:space="preserve">The relevant Member States autorities are members to the </w:t>
      </w:r>
      <w:r>
        <w:rPr>
          <w:color w:val="000000"/>
        </w:rPr>
        <w:t>Commission expert group on cultural heritage</w:t>
      </w:r>
      <w:r>
        <w:rPr>
          <w:noProof/>
        </w:rPr>
        <w:t>, to which the sub-group will report.</w:t>
      </w:r>
    </w:p>
  </w:footnote>
  <w:footnote w:id="7">
    <w:p w14:paraId="5522E6E2" w14:textId="63B970C3" w:rsidR="006310F2" w:rsidRPr="00F677C4" w:rsidRDefault="006310F2" w:rsidP="000A6A45">
      <w:pPr>
        <w:pStyle w:val="FootnoteText"/>
        <w:spacing w:after="0"/>
      </w:pPr>
      <w:r>
        <w:rPr>
          <w:rStyle w:val="FootnoteReference"/>
        </w:rPr>
        <w:footnoteRef/>
      </w:r>
      <w:r>
        <w:t xml:space="preserve"> </w:t>
      </w:r>
      <w:r>
        <w:tab/>
      </w:r>
      <w:hyperlink r:id="rId2" w:history="1">
        <w:r w:rsidRPr="00213F0D">
          <w:rPr>
            <w:rStyle w:val="Hyperlink"/>
          </w:rPr>
          <w:t>http://ec.europa.eu/transparency/regexpert/index.cfm</w:t>
        </w:r>
      </w:hyperlink>
      <w:r>
        <w:t xml:space="preserve"> </w:t>
      </w:r>
    </w:p>
  </w:footnote>
  <w:footnote w:id="8">
    <w:p w14:paraId="485B6ED4" w14:textId="77777777" w:rsidR="006310F2" w:rsidRDefault="006310F2" w:rsidP="003863C6">
      <w:pPr>
        <w:pStyle w:val="FootnoteText"/>
        <w:spacing w:after="0"/>
      </w:pPr>
      <w:r>
        <w:rPr>
          <w:rStyle w:val="FootnoteReference"/>
        </w:rPr>
        <w:footnoteRef/>
      </w:r>
      <w:r>
        <w:t xml:space="preserve">  </w:t>
      </w:r>
      <w:r>
        <w:tab/>
        <w:t xml:space="preserve">These exceptions are intended to protect public security, military affairs, international relations, financial, monetary or economic policy, privacy and integrity of the individual, commercial interests, court proceedings and legal advice, inspections/investigations/audits and the institution's decision-making process.   </w:t>
      </w:r>
    </w:p>
  </w:footnote>
  <w:footnote w:id="9">
    <w:p w14:paraId="4513AEBA" w14:textId="77777777" w:rsidR="006310F2" w:rsidRDefault="006310F2" w:rsidP="003C18D8">
      <w:pPr>
        <w:pStyle w:val="FootnoteText"/>
        <w:spacing w:after="0"/>
      </w:pPr>
      <w:r>
        <w:rPr>
          <w:rStyle w:val="FootnoteReference"/>
        </w:rPr>
        <w:footnoteRef/>
      </w:r>
      <w:r>
        <w:t xml:space="preserve"> </w:t>
      </w:r>
      <w:r>
        <w:tab/>
        <w:t>Article 11 of the horizontal rules.</w:t>
      </w:r>
    </w:p>
  </w:footnote>
  <w:footnote w:id="10">
    <w:p w14:paraId="39E9FE68" w14:textId="08320F74" w:rsidR="006310F2" w:rsidRPr="001D48ED" w:rsidRDefault="006310F2" w:rsidP="00C3608E">
      <w:pPr>
        <w:pStyle w:val="FootnoteText"/>
        <w:rPr>
          <w:lang w:val="en-IE"/>
        </w:rPr>
      </w:pPr>
      <w:r>
        <w:rPr>
          <w:rStyle w:val="FootnoteReference"/>
        </w:rPr>
        <w:footnoteRef/>
      </w:r>
      <w:r w:rsidRPr="001D48ED">
        <w:rPr>
          <w:lang w:val="en-IE"/>
        </w:rPr>
        <w:t xml:space="preserve"> </w:t>
      </w:r>
      <w:r>
        <w:rPr>
          <w:lang w:val="en-IE"/>
        </w:rPr>
        <w:t>The term “trading” in this context encompasses any activity related</w:t>
      </w:r>
      <w:r w:rsidRPr="001D48ED">
        <w:rPr>
          <w:lang w:val="en-IE"/>
        </w:rPr>
        <w:t xml:space="preserve"> to transfer of ownership of cultural goods, but also activities such as insuring, providing art storage facilities, art financial services, </w:t>
      </w:r>
      <w:r>
        <w:rPr>
          <w:lang w:val="en-IE"/>
        </w:rPr>
        <w:t xml:space="preserve">provenance research, </w:t>
      </w:r>
      <w:r w:rsidRPr="001D48ED">
        <w:rPr>
          <w:lang w:val="en-IE"/>
        </w:rPr>
        <w:t>valuation etc</w:t>
      </w:r>
      <w:r>
        <w:rPr>
          <w:lang w:val="en-IE"/>
        </w:rPr>
        <w:t xml:space="preserve">. </w:t>
      </w:r>
    </w:p>
  </w:footnote>
  <w:footnote w:id="11">
    <w:p w14:paraId="01FB329D" w14:textId="77777777" w:rsidR="006310F2" w:rsidRPr="00FB411E" w:rsidRDefault="006310F2" w:rsidP="00AE229D">
      <w:pPr>
        <w:pStyle w:val="FootnoteText"/>
      </w:pPr>
      <w:r>
        <w:rPr>
          <w:rStyle w:val="FootnoteReference"/>
        </w:rPr>
        <w:footnoteRef/>
      </w:r>
      <w:r>
        <w:t xml:space="preserve"> </w:t>
      </w:r>
      <w:hyperlink r:id="rId3" w:history="1">
        <w:r w:rsidRPr="00364CB6">
          <w:rPr>
            <w:rStyle w:val="Hyperlink"/>
          </w:rPr>
          <w:t>http://openarchive.icomos.org/id/eprint/2083/</w:t>
        </w:r>
      </w:hyperlink>
      <w:r>
        <w:t xml:space="preserve"> </w:t>
      </w:r>
    </w:p>
  </w:footnote>
  <w:footnote w:id="12">
    <w:p w14:paraId="485B6EDD" w14:textId="77777777" w:rsidR="006310F2" w:rsidRDefault="006310F2" w:rsidP="003863C6">
      <w:pPr>
        <w:pStyle w:val="FootnoteText"/>
        <w:spacing w:after="0"/>
      </w:pPr>
      <w:r>
        <w:rPr>
          <w:rStyle w:val="FootnoteReference"/>
        </w:rPr>
        <w:footnoteRef/>
      </w:r>
      <w:r>
        <w:t xml:space="preserve">  </w:t>
      </w:r>
      <w:r>
        <w:tab/>
        <w:t xml:space="preserve">This form </w:t>
      </w:r>
      <w:r>
        <w:rPr>
          <w:u w:val="single"/>
        </w:rPr>
        <w:t>must</w:t>
      </w:r>
      <w:r>
        <w:t xml:space="preserve"> be filled in, signed and returned with the application.</w:t>
      </w:r>
    </w:p>
  </w:footnote>
  <w:footnote w:id="13">
    <w:p w14:paraId="485B6EDE" w14:textId="77777777" w:rsidR="006310F2" w:rsidRDefault="006310F2" w:rsidP="003863C6">
      <w:pPr>
        <w:pStyle w:val="FootnoteText"/>
        <w:spacing w:after="0"/>
      </w:pPr>
      <w:r>
        <w:rPr>
          <w:rStyle w:val="FootnoteReference"/>
        </w:rPr>
        <w:footnoteRef/>
      </w:r>
      <w:r>
        <w:t xml:space="preserve"> </w:t>
      </w:r>
      <w:r>
        <w:tab/>
      </w:r>
      <w:r>
        <w:rPr>
          <w:bCs/>
          <w:color w:val="000000"/>
        </w:rPr>
        <w:t>If the individuals in question act as self-employed consultants, they should provide their own identification number. If the individuals in question do not act as self-employed consultants, they should provide the identification number of the organisation(s) of which they are employees, see Article 24 of the horizontal rules.</w:t>
      </w:r>
    </w:p>
  </w:footnote>
  <w:footnote w:id="14">
    <w:p w14:paraId="485B6EE0" w14:textId="77777777" w:rsidR="006310F2" w:rsidRDefault="006310F2" w:rsidP="003863C6">
      <w:pPr>
        <w:pStyle w:val="FootnoteText"/>
        <w:spacing w:after="0"/>
      </w:pPr>
      <w:r>
        <w:rPr>
          <w:rStyle w:val="FootnoteReference"/>
        </w:rPr>
        <w:footnoteRef/>
      </w:r>
      <w:r>
        <w:t xml:space="preserve"> </w:t>
      </w:r>
      <w:r>
        <w:tab/>
        <w:t xml:space="preserve">It is mandatory to use </w:t>
      </w:r>
      <w:r>
        <w:rPr>
          <w:u w:val="single"/>
        </w:rPr>
        <w:t>exactly</w:t>
      </w:r>
      <w:r>
        <w:t xml:space="preserve"> the same name used when registering in the Transparency Register.</w:t>
      </w:r>
    </w:p>
  </w:footnote>
  <w:footnote w:id="15">
    <w:p w14:paraId="485B6EE1" w14:textId="77777777" w:rsidR="006310F2" w:rsidRDefault="006310F2" w:rsidP="003863C6">
      <w:pPr>
        <w:pStyle w:val="FootnoteText"/>
        <w:spacing w:after="0"/>
      </w:pPr>
      <w:r>
        <w:rPr>
          <w:rStyle w:val="FootnoteReference"/>
        </w:rPr>
        <w:footnoteRef/>
      </w:r>
      <w:r>
        <w:t xml:space="preserve"> </w:t>
      </w:r>
      <w:r>
        <w:tab/>
        <w:t>Idem.</w:t>
      </w:r>
    </w:p>
  </w:footnote>
  <w:footnote w:id="16">
    <w:p w14:paraId="485B6EE2" w14:textId="77777777" w:rsidR="006310F2" w:rsidRDefault="006310F2" w:rsidP="003863C6">
      <w:pPr>
        <w:pStyle w:val="FootnoteText"/>
        <w:spacing w:after="0"/>
      </w:pPr>
      <w:r>
        <w:rPr>
          <w:rStyle w:val="FootnoteReference"/>
        </w:rPr>
        <w:footnoteRef/>
      </w:r>
      <w:r>
        <w:t xml:space="preserve"> </w:t>
      </w:r>
      <w:r>
        <w:tab/>
        <w:t>Idem.</w:t>
      </w:r>
    </w:p>
  </w:footnote>
  <w:footnote w:id="17">
    <w:p w14:paraId="485B6EE3" w14:textId="77777777" w:rsidR="006310F2" w:rsidRDefault="006310F2" w:rsidP="003863C6">
      <w:pPr>
        <w:pStyle w:val="FootnoteText"/>
        <w:spacing w:after="0"/>
      </w:pPr>
      <w:r>
        <w:rPr>
          <w:rStyle w:val="FootnoteReference"/>
        </w:rPr>
        <w:footnoteRef/>
      </w:r>
      <w:r>
        <w:t xml:space="preserve">  </w:t>
      </w:r>
      <w:r>
        <w:tab/>
        <w:t xml:space="preserve">This form </w:t>
      </w:r>
      <w:r>
        <w:rPr>
          <w:u w:val="single"/>
        </w:rPr>
        <w:t>must</w:t>
      </w:r>
      <w:r>
        <w:t xml:space="preserve"> be filled in, signed and returned with the application.</w:t>
      </w:r>
    </w:p>
  </w:footnote>
  <w:footnote w:id="18">
    <w:p w14:paraId="40AC120E" w14:textId="44D0C79D" w:rsidR="006310F2" w:rsidRPr="001D48ED" w:rsidRDefault="006310F2" w:rsidP="00C3608E">
      <w:pPr>
        <w:pStyle w:val="FootnoteText"/>
        <w:rPr>
          <w:lang w:val="en-IE"/>
        </w:rPr>
      </w:pPr>
      <w:r>
        <w:rPr>
          <w:rStyle w:val="FootnoteReference"/>
        </w:rPr>
        <w:footnoteRef/>
      </w:r>
      <w:r w:rsidRPr="001D48ED">
        <w:rPr>
          <w:lang w:val="en-IE"/>
        </w:rPr>
        <w:t xml:space="preserve"> </w:t>
      </w:r>
      <w:r>
        <w:rPr>
          <w:lang w:val="en-IE"/>
        </w:rPr>
        <w:t>The term “trading” in this context encompasses any activity related</w:t>
      </w:r>
      <w:r w:rsidRPr="001D48ED">
        <w:rPr>
          <w:lang w:val="en-IE"/>
        </w:rPr>
        <w:t xml:space="preserve"> to transfer of ownership of cultural goods, but also activities such as insuring, providing art storage facilities, art financial services, </w:t>
      </w:r>
      <w:r>
        <w:rPr>
          <w:lang w:val="en-IE"/>
        </w:rPr>
        <w:t xml:space="preserve">provenance research, </w:t>
      </w:r>
      <w:r w:rsidRPr="001D48ED">
        <w:rPr>
          <w:lang w:val="en-IE"/>
        </w:rPr>
        <w:t>valuation etc</w:t>
      </w:r>
      <w:r>
        <w:rPr>
          <w:lang w:val="en-IE"/>
        </w:rPr>
        <w:t xml:space="preserve">. </w:t>
      </w:r>
    </w:p>
  </w:footnote>
  <w:footnote w:id="19">
    <w:p w14:paraId="7DF08FC3" w14:textId="77777777" w:rsidR="006310F2" w:rsidRPr="00FB411E" w:rsidRDefault="006310F2" w:rsidP="00AC0275">
      <w:pPr>
        <w:pStyle w:val="FootnoteText"/>
      </w:pPr>
      <w:r>
        <w:rPr>
          <w:rStyle w:val="FootnoteReference"/>
        </w:rPr>
        <w:footnoteRef/>
      </w:r>
      <w:r>
        <w:t xml:space="preserve"> </w:t>
      </w:r>
      <w:hyperlink r:id="rId4" w:history="1">
        <w:r w:rsidRPr="00364CB6">
          <w:rPr>
            <w:rStyle w:val="Hyperlink"/>
          </w:rPr>
          <w:t>http://openarchive.icomos.org/id/eprint/2083/</w:t>
        </w:r>
      </w:hyperlink>
      <w:r>
        <w:t xml:space="preserve"> </w:t>
      </w:r>
    </w:p>
  </w:footnote>
  <w:footnote w:id="20">
    <w:p w14:paraId="485B6EE5" w14:textId="77777777" w:rsidR="006310F2" w:rsidRDefault="006310F2" w:rsidP="003863C6">
      <w:pPr>
        <w:pStyle w:val="FootnoteText"/>
        <w:spacing w:after="0"/>
      </w:pPr>
      <w:r>
        <w:rPr>
          <w:rStyle w:val="FootnoteReference"/>
        </w:rPr>
        <w:footnoteRef/>
      </w:r>
      <w:r>
        <w:t xml:space="preserve"> </w:t>
      </w:r>
      <w:r w:rsidRPr="00A67022">
        <w:tab/>
      </w:r>
      <w:r>
        <w:t xml:space="preserve">It is mandatory to use </w:t>
      </w:r>
      <w:r>
        <w:rPr>
          <w:u w:val="single"/>
        </w:rPr>
        <w:t>exactly</w:t>
      </w:r>
      <w:r>
        <w:t xml:space="preserve"> the same name used when registering in the Transparency Register.</w:t>
      </w:r>
    </w:p>
  </w:footnote>
  <w:footnote w:id="21">
    <w:p w14:paraId="485B6EE6" w14:textId="77777777" w:rsidR="006310F2" w:rsidRDefault="006310F2" w:rsidP="003863C6">
      <w:pPr>
        <w:pStyle w:val="FootnoteText"/>
        <w:spacing w:after="0"/>
      </w:pPr>
      <w:r>
        <w:rPr>
          <w:rStyle w:val="FootnoteReference"/>
        </w:rPr>
        <w:footnoteRef/>
      </w:r>
      <w:r>
        <w:t xml:space="preserve"> </w:t>
      </w:r>
      <w:r w:rsidRPr="0014185B">
        <w:tab/>
        <w:t>Idem.</w:t>
      </w:r>
    </w:p>
  </w:footnote>
  <w:footnote w:id="22">
    <w:p w14:paraId="485B6EE7" w14:textId="77777777" w:rsidR="006310F2" w:rsidRDefault="006310F2" w:rsidP="003863C6">
      <w:pPr>
        <w:pStyle w:val="FootnoteText"/>
        <w:spacing w:after="0"/>
      </w:pPr>
      <w:r>
        <w:rPr>
          <w:rStyle w:val="FootnoteReference"/>
        </w:rPr>
        <w:footnoteRef/>
      </w:r>
      <w:r>
        <w:t xml:space="preserve"> </w:t>
      </w:r>
      <w:r>
        <w:tab/>
        <w:t>Idem.</w:t>
      </w:r>
    </w:p>
  </w:footnote>
  <w:footnote w:id="23">
    <w:p w14:paraId="4C64B38A" w14:textId="77777777" w:rsidR="006310F2" w:rsidRPr="002D4C37" w:rsidRDefault="006310F2" w:rsidP="00F40E8A">
      <w:pPr>
        <w:pStyle w:val="FootnoteText"/>
      </w:pPr>
      <w:r>
        <w:rPr>
          <w:rStyle w:val="FootnoteReference"/>
        </w:rPr>
        <w:footnoteRef/>
      </w:r>
      <w:r>
        <w:t xml:space="preserve"> </w:t>
      </w:r>
      <w:r>
        <w:tab/>
        <w:t xml:space="preserve">Regulation (EU) 2018/1725 </w:t>
      </w:r>
      <w:r w:rsidRPr="002D4C37">
        <w:t>on the protection of natural persons with regard to the processing of personal data by the Union institutions, bodies, offices and agencies and on the free movement of such data</w:t>
      </w:r>
      <w:r>
        <w:t>.</w:t>
      </w:r>
    </w:p>
  </w:footnote>
  <w:footnote w:id="24">
    <w:p w14:paraId="4E489411" w14:textId="77777777" w:rsidR="006310F2" w:rsidRPr="002D4C37" w:rsidRDefault="006310F2" w:rsidP="00F40E8A">
      <w:pPr>
        <w:pStyle w:val="FootnoteText"/>
      </w:pPr>
      <w:r>
        <w:rPr>
          <w:rStyle w:val="FootnoteReference"/>
        </w:rPr>
        <w:footnoteRef/>
      </w:r>
      <w:r>
        <w:t xml:space="preserve"> </w:t>
      </w:r>
      <w:r>
        <w:tab/>
      </w:r>
      <w:r w:rsidRPr="002D4C37">
        <w:t>Commission Decision C(2016)</w:t>
      </w:r>
      <w:r>
        <w:t xml:space="preserve"> </w:t>
      </w:r>
      <w:r w:rsidRPr="002D4C37">
        <w:t>3301</w:t>
      </w:r>
      <w:r>
        <w:t xml:space="preserve"> </w:t>
      </w:r>
      <w:r w:rsidRPr="002D4C37">
        <w:t>establishing horizontal rules on the creation and operation of Commission expert groups</w:t>
      </w:r>
      <w:r>
        <w:t>.</w:t>
      </w:r>
    </w:p>
  </w:footnote>
  <w:footnote w:id="25">
    <w:p w14:paraId="51652F55" w14:textId="77777777" w:rsidR="006310F2" w:rsidRDefault="006310F2" w:rsidP="00F40E8A">
      <w:pPr>
        <w:pStyle w:val="FootnoteText"/>
        <w:spacing w:after="0"/>
        <w:rPr>
          <w:lang w:val="fr-BE"/>
        </w:rPr>
      </w:pPr>
      <w:r>
        <w:rPr>
          <w:rStyle w:val="FootnoteReference"/>
        </w:rPr>
        <w:footnoteRef/>
      </w:r>
      <w:r>
        <w:rPr>
          <w:lang w:val="fr-BE"/>
        </w:rPr>
        <w:t xml:space="preserve"> </w:t>
      </w:r>
      <w:r>
        <w:rPr>
          <w:lang w:val="fr-BE"/>
        </w:rPr>
        <w:tab/>
        <w:t>C(2016) 3301, Article 2.1.</w:t>
      </w:r>
    </w:p>
  </w:footnote>
  <w:footnote w:id="26">
    <w:p w14:paraId="31D5C3F2" w14:textId="77777777" w:rsidR="006310F2" w:rsidRDefault="006310F2" w:rsidP="00F40E8A">
      <w:pPr>
        <w:pStyle w:val="FootnoteText"/>
        <w:spacing w:after="0"/>
        <w:rPr>
          <w:lang w:val="fr-BE"/>
        </w:rPr>
      </w:pPr>
      <w:r>
        <w:rPr>
          <w:rStyle w:val="FootnoteReference"/>
        </w:rPr>
        <w:footnoteRef/>
      </w:r>
      <w:r>
        <w:rPr>
          <w:lang w:val="fr-BE"/>
        </w:rPr>
        <w:t xml:space="preserve"> </w:t>
      </w:r>
      <w:r>
        <w:rPr>
          <w:lang w:val="fr-BE"/>
        </w:rPr>
        <w:tab/>
        <w:t>Idem, Article 3.</w:t>
      </w:r>
    </w:p>
  </w:footnote>
  <w:footnote w:id="27">
    <w:p w14:paraId="70CADC40" w14:textId="77777777" w:rsidR="006310F2" w:rsidRDefault="006310F2" w:rsidP="00F40E8A">
      <w:pPr>
        <w:pStyle w:val="FootnoteText"/>
        <w:spacing w:after="0"/>
      </w:pPr>
      <w:r>
        <w:rPr>
          <w:rStyle w:val="FootnoteReference"/>
        </w:rPr>
        <w:footnoteRef/>
      </w:r>
      <w:r w:rsidRPr="00B13FC8">
        <w:rPr>
          <w:lang w:val="fr-BE"/>
        </w:rPr>
        <w:t xml:space="preserve"> </w:t>
      </w:r>
      <w:r w:rsidRPr="00B13FC8">
        <w:rPr>
          <w:lang w:val="fr-BE"/>
        </w:rPr>
        <w:tab/>
        <w:t xml:space="preserve">Idem, Article 7.2. </w:t>
      </w:r>
      <w:r>
        <w:t>(a).</w:t>
      </w:r>
    </w:p>
  </w:footnote>
  <w:footnote w:id="28">
    <w:p w14:paraId="31706C13" w14:textId="77777777" w:rsidR="006310F2" w:rsidRDefault="006310F2" w:rsidP="00F40E8A">
      <w:pPr>
        <w:pStyle w:val="FootnoteText"/>
        <w:spacing w:after="0"/>
      </w:pPr>
      <w:r>
        <w:rPr>
          <w:rStyle w:val="FootnoteReference"/>
        </w:rPr>
        <w:footnoteRef/>
      </w:r>
      <w:r>
        <w:t xml:space="preserve"> </w:t>
      </w:r>
      <w:r>
        <w:tab/>
        <w:t>Idem, Article 11.</w:t>
      </w:r>
    </w:p>
  </w:footnote>
  <w:footnote w:id="29">
    <w:p w14:paraId="40EEF33D" w14:textId="77777777" w:rsidR="006310F2" w:rsidRPr="002D4C37" w:rsidRDefault="006310F2" w:rsidP="00F40E8A">
      <w:pPr>
        <w:pStyle w:val="FootnoteText"/>
      </w:pPr>
      <w:r>
        <w:rPr>
          <w:rStyle w:val="FootnoteReference"/>
        </w:rPr>
        <w:footnoteRef/>
      </w:r>
      <w:r>
        <w:t xml:space="preserve"> </w:t>
      </w:r>
      <w:r>
        <w:tab/>
        <w:t xml:space="preserve">Regulation (EU) 2018/1725 </w:t>
      </w:r>
      <w:r w:rsidRPr="002D4C37">
        <w:t>on the protection of natural persons with regard to the processing of personal data by the Union institutions, bodies, offices and agencies and on the free movement of such data</w:t>
      </w:r>
      <w:r>
        <w:t>.</w:t>
      </w:r>
    </w:p>
  </w:footnote>
  <w:footnote w:id="30">
    <w:p w14:paraId="29F638F0" w14:textId="77777777" w:rsidR="006310F2" w:rsidRPr="002D4C37" w:rsidRDefault="006310F2" w:rsidP="00F40E8A">
      <w:pPr>
        <w:pStyle w:val="FootnoteText"/>
      </w:pPr>
      <w:r>
        <w:rPr>
          <w:rStyle w:val="FootnoteReference"/>
        </w:rPr>
        <w:footnoteRef/>
      </w:r>
      <w:r>
        <w:t xml:space="preserve"> </w:t>
      </w:r>
      <w:r>
        <w:tab/>
      </w:r>
      <w:r w:rsidRPr="002D4C37">
        <w:t>Commission Decision C(2016)</w:t>
      </w:r>
      <w:r>
        <w:t xml:space="preserve"> </w:t>
      </w:r>
      <w:r w:rsidRPr="002D4C37">
        <w:t>3301</w:t>
      </w:r>
      <w:r>
        <w:t xml:space="preserve"> </w:t>
      </w:r>
      <w:r w:rsidRPr="002D4C37">
        <w:t>establishing horizontal rules on the creation and operation of Commission expert groups</w:t>
      </w:r>
      <w:r>
        <w:t>.</w:t>
      </w:r>
    </w:p>
  </w:footnote>
  <w:footnote w:id="31">
    <w:p w14:paraId="57B0B4CD" w14:textId="77777777" w:rsidR="006310F2" w:rsidRPr="00E663A9" w:rsidRDefault="006310F2" w:rsidP="00431F09">
      <w:pPr>
        <w:pStyle w:val="FootnoteText"/>
      </w:pPr>
      <w:r>
        <w:rPr>
          <w:rStyle w:val="FootnoteReference"/>
        </w:rPr>
        <w:footnoteRef/>
      </w:r>
      <w:r w:rsidRPr="00E663A9">
        <w:t xml:space="preserve"> </w:t>
      </w:r>
      <w:r>
        <w:tab/>
      </w:r>
      <w:r w:rsidRPr="00E663A9">
        <w:t xml:space="preserve">Provisions </w:t>
      </w:r>
      <w:r>
        <w:t xml:space="preserve">included in this privacy statement </w:t>
      </w:r>
      <w:r w:rsidRPr="00E663A9">
        <w:t xml:space="preserve">referring to expert groups equally apply </w:t>
      </w:r>
      <w:r>
        <w:t>to their sub-groups.</w:t>
      </w:r>
    </w:p>
  </w:footnote>
  <w:footnote w:id="32">
    <w:p w14:paraId="31150766" w14:textId="77777777" w:rsidR="006310F2" w:rsidRPr="00F367C0" w:rsidRDefault="006310F2" w:rsidP="00431F09">
      <w:pPr>
        <w:pStyle w:val="FootnoteText"/>
      </w:pPr>
      <w:r w:rsidRPr="00DE00F2">
        <w:rPr>
          <w:rStyle w:val="FootnoteReference"/>
        </w:rPr>
        <w:footnoteRef/>
      </w:r>
      <w:r w:rsidRPr="00DE00F2">
        <w:t xml:space="preserve"> </w:t>
      </w:r>
      <w:r w:rsidRPr="00DE00F2">
        <w:tab/>
        <w:t>The Commission department responsible for the management of the expert group and the DPMS record number need to be specified in the privacy statement attached to the call.</w:t>
      </w:r>
    </w:p>
  </w:footnote>
  <w:footnote w:id="33">
    <w:p w14:paraId="0EC98F40" w14:textId="77777777" w:rsidR="006310F2" w:rsidRPr="000F1BB3" w:rsidRDefault="006310F2" w:rsidP="00431F09">
      <w:pPr>
        <w:pStyle w:val="FootnoteText"/>
      </w:pPr>
      <w:r>
        <w:rPr>
          <w:rStyle w:val="FootnoteReference"/>
        </w:rPr>
        <w:footnoteRef/>
      </w:r>
      <w:r w:rsidRPr="00EA2763">
        <w:t xml:space="preserve"> </w:t>
      </w:r>
      <w:r w:rsidRPr="00EA2763">
        <w:tab/>
        <w:t xml:space="preserve">Commission Decision C(2016)3301 of 30 May 2016 </w:t>
      </w:r>
      <w:r w:rsidRPr="00A824E3">
        <w:t>establishing horizontal rules on the creation and operation of Commission expert groups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B6EA8" w14:textId="77777777" w:rsidR="006310F2" w:rsidRDefault="00631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B6EA9" w14:textId="77777777" w:rsidR="006310F2" w:rsidRDefault="006310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B6EAC" w14:textId="77777777" w:rsidR="006310F2" w:rsidRDefault="006310F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9A6BF1"/>
    <w:multiLevelType w:val="hybridMultilevel"/>
    <w:tmpl w:val="8D380A48"/>
    <w:lvl w:ilvl="0" w:tplc="BD68F100">
      <w:numFmt w:val="bullet"/>
      <w:lvlText w:val=""/>
      <w:lvlJc w:val="left"/>
      <w:pPr>
        <w:tabs>
          <w:tab w:val="num" w:pos="5400"/>
        </w:tabs>
        <w:ind w:left="5400" w:hanging="360"/>
      </w:pPr>
      <w:rPr>
        <w:rFonts w:ascii="Wingdings" w:eastAsia="Times New Roman" w:hAnsi="Wingdings" w:cs="Times New Roman" w:hint="default"/>
      </w:rPr>
    </w:lvl>
    <w:lvl w:ilvl="1" w:tplc="08090003" w:tentative="1">
      <w:start w:val="1"/>
      <w:numFmt w:val="bullet"/>
      <w:lvlText w:val="o"/>
      <w:lvlJc w:val="left"/>
      <w:pPr>
        <w:tabs>
          <w:tab w:val="num" w:pos="6120"/>
        </w:tabs>
        <w:ind w:left="6120" w:hanging="360"/>
      </w:pPr>
      <w:rPr>
        <w:rFonts w:ascii="Courier New" w:hAnsi="Courier New" w:cs="Courier New" w:hint="default"/>
      </w:rPr>
    </w:lvl>
    <w:lvl w:ilvl="2" w:tplc="08090005" w:tentative="1">
      <w:start w:val="1"/>
      <w:numFmt w:val="bullet"/>
      <w:lvlText w:val=""/>
      <w:lvlJc w:val="left"/>
      <w:pPr>
        <w:tabs>
          <w:tab w:val="num" w:pos="6840"/>
        </w:tabs>
        <w:ind w:left="6840" w:hanging="360"/>
      </w:pPr>
      <w:rPr>
        <w:rFonts w:ascii="Wingdings" w:hAnsi="Wingdings" w:hint="default"/>
      </w:rPr>
    </w:lvl>
    <w:lvl w:ilvl="3" w:tplc="08090001" w:tentative="1">
      <w:start w:val="1"/>
      <w:numFmt w:val="bullet"/>
      <w:lvlText w:val=""/>
      <w:lvlJc w:val="left"/>
      <w:pPr>
        <w:tabs>
          <w:tab w:val="num" w:pos="7560"/>
        </w:tabs>
        <w:ind w:left="7560" w:hanging="360"/>
      </w:pPr>
      <w:rPr>
        <w:rFonts w:ascii="Symbol" w:hAnsi="Symbol" w:hint="default"/>
      </w:rPr>
    </w:lvl>
    <w:lvl w:ilvl="4" w:tplc="08090003" w:tentative="1">
      <w:start w:val="1"/>
      <w:numFmt w:val="bullet"/>
      <w:lvlText w:val="o"/>
      <w:lvlJc w:val="left"/>
      <w:pPr>
        <w:tabs>
          <w:tab w:val="num" w:pos="8280"/>
        </w:tabs>
        <w:ind w:left="8280" w:hanging="360"/>
      </w:pPr>
      <w:rPr>
        <w:rFonts w:ascii="Courier New" w:hAnsi="Courier New" w:cs="Courier New" w:hint="default"/>
      </w:rPr>
    </w:lvl>
    <w:lvl w:ilvl="5" w:tplc="08090005" w:tentative="1">
      <w:start w:val="1"/>
      <w:numFmt w:val="bullet"/>
      <w:lvlText w:val=""/>
      <w:lvlJc w:val="left"/>
      <w:pPr>
        <w:tabs>
          <w:tab w:val="num" w:pos="9000"/>
        </w:tabs>
        <w:ind w:left="9000" w:hanging="360"/>
      </w:pPr>
      <w:rPr>
        <w:rFonts w:ascii="Wingdings" w:hAnsi="Wingdings" w:hint="default"/>
      </w:rPr>
    </w:lvl>
    <w:lvl w:ilvl="6" w:tplc="08090001" w:tentative="1">
      <w:start w:val="1"/>
      <w:numFmt w:val="bullet"/>
      <w:lvlText w:val=""/>
      <w:lvlJc w:val="left"/>
      <w:pPr>
        <w:tabs>
          <w:tab w:val="num" w:pos="9720"/>
        </w:tabs>
        <w:ind w:left="9720" w:hanging="360"/>
      </w:pPr>
      <w:rPr>
        <w:rFonts w:ascii="Symbol" w:hAnsi="Symbol" w:hint="default"/>
      </w:rPr>
    </w:lvl>
    <w:lvl w:ilvl="7" w:tplc="08090003" w:tentative="1">
      <w:start w:val="1"/>
      <w:numFmt w:val="bullet"/>
      <w:lvlText w:val="o"/>
      <w:lvlJc w:val="left"/>
      <w:pPr>
        <w:tabs>
          <w:tab w:val="num" w:pos="10440"/>
        </w:tabs>
        <w:ind w:left="10440" w:hanging="360"/>
      </w:pPr>
      <w:rPr>
        <w:rFonts w:ascii="Courier New" w:hAnsi="Courier New" w:cs="Courier New" w:hint="default"/>
      </w:rPr>
    </w:lvl>
    <w:lvl w:ilvl="8" w:tplc="08090005" w:tentative="1">
      <w:start w:val="1"/>
      <w:numFmt w:val="bullet"/>
      <w:lvlText w:val=""/>
      <w:lvlJc w:val="left"/>
      <w:pPr>
        <w:tabs>
          <w:tab w:val="num" w:pos="11160"/>
        </w:tabs>
        <w:ind w:left="11160" w:hanging="360"/>
      </w:pPr>
      <w:rPr>
        <w:rFonts w:ascii="Wingdings" w:hAnsi="Wingdings" w:hint="default"/>
      </w:rPr>
    </w:lvl>
  </w:abstractNum>
  <w:abstractNum w:abstractNumId="4" w15:restartNumberingAfterBreak="0">
    <w:nsid w:val="0C7C1937"/>
    <w:multiLevelType w:val="hybridMultilevel"/>
    <w:tmpl w:val="740C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82B6D"/>
    <w:multiLevelType w:val="multilevel"/>
    <w:tmpl w:val="5706EF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2E4CE4"/>
    <w:multiLevelType w:val="hybridMultilevel"/>
    <w:tmpl w:val="FE72F98C"/>
    <w:lvl w:ilvl="0" w:tplc="827E88AE">
      <w:start w:val="3"/>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9" w15:restartNumberingAfterBreak="0">
    <w:nsid w:val="162A763A"/>
    <w:multiLevelType w:val="hybridMultilevel"/>
    <w:tmpl w:val="DF7E6E56"/>
    <w:lvl w:ilvl="0" w:tplc="F9362ADE">
      <w:numFmt w:val="bullet"/>
      <w:lvlText w:val="-"/>
      <w:lvlJc w:val="left"/>
      <w:pPr>
        <w:ind w:left="720" w:hanging="360"/>
      </w:pPr>
      <w:rPr>
        <w:rFonts w:ascii="Times New Roman" w:eastAsia="Times New Roman" w:hAnsi="Times New Roman" w:cs="Times New Roman" w:hint="default"/>
        <w:color w:val="00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2" w15:restartNumberingAfterBreak="0">
    <w:nsid w:val="22F66D5B"/>
    <w:multiLevelType w:val="hybridMultilevel"/>
    <w:tmpl w:val="D71CD69A"/>
    <w:lvl w:ilvl="0" w:tplc="1A5A541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15:restartNumberingAfterBreak="0">
    <w:nsid w:val="24E930D7"/>
    <w:multiLevelType w:val="multilevel"/>
    <w:tmpl w:val="EFD2E05E"/>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7F64541"/>
    <w:multiLevelType w:val="multilevel"/>
    <w:tmpl w:val="5E9025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11A7CE4"/>
    <w:multiLevelType w:val="hybridMultilevel"/>
    <w:tmpl w:val="272E912E"/>
    <w:lvl w:ilvl="0" w:tplc="1C32F066">
      <w:numFmt w:val="bullet"/>
      <w:lvlText w:val="-"/>
      <w:lvlJc w:val="left"/>
      <w:pPr>
        <w:ind w:left="360" w:hanging="360"/>
      </w:pPr>
      <w:rPr>
        <w:rFonts w:ascii="Calibri" w:eastAsia="Calibr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326F1A19"/>
    <w:multiLevelType w:val="hybridMultilevel"/>
    <w:tmpl w:val="D786AA1A"/>
    <w:lvl w:ilvl="0" w:tplc="A030D6D8">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A52C4F"/>
    <w:multiLevelType w:val="singleLevel"/>
    <w:tmpl w:val="CEFC5A24"/>
    <w:lvl w:ilvl="0">
      <w:start w:val="1"/>
      <w:numFmt w:val="bullet"/>
      <w:lvlRestart w:val="0"/>
      <w:pStyle w:val="IntrtEEE"/>
      <w:lvlText w:val="–"/>
      <w:lvlJc w:val="left"/>
      <w:pPr>
        <w:tabs>
          <w:tab w:val="num" w:pos="850"/>
        </w:tabs>
        <w:ind w:left="850" w:hanging="850"/>
      </w:pPr>
    </w:lvl>
  </w:abstractNum>
  <w:abstractNum w:abstractNumId="21" w15:restartNumberingAfterBreak="0">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3BF3160D"/>
    <w:multiLevelType w:val="hybridMultilevel"/>
    <w:tmpl w:val="5022772E"/>
    <w:lvl w:ilvl="0" w:tplc="9398CA0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1DE2C23"/>
    <w:multiLevelType w:val="hybridMultilevel"/>
    <w:tmpl w:val="F6140282"/>
    <w:lvl w:ilvl="0" w:tplc="A030D6D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30"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E1D612A"/>
    <w:multiLevelType w:val="hybridMultilevel"/>
    <w:tmpl w:val="AAD6436E"/>
    <w:lvl w:ilvl="0" w:tplc="BD68F10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C22734"/>
    <w:multiLevelType w:val="hybridMultilevel"/>
    <w:tmpl w:val="873A4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4" w15:restartNumberingAfterBreak="0">
    <w:nsid w:val="5860327B"/>
    <w:multiLevelType w:val="hybridMultilevel"/>
    <w:tmpl w:val="BFFCCF1E"/>
    <w:lvl w:ilvl="0" w:tplc="A20E98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1375D5"/>
    <w:multiLevelType w:val="hybridMultilevel"/>
    <w:tmpl w:val="A608125E"/>
    <w:lvl w:ilvl="0" w:tplc="8F121C0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9986215"/>
    <w:multiLevelType w:val="hybridMultilevel"/>
    <w:tmpl w:val="3C40CCBA"/>
    <w:lvl w:ilvl="0" w:tplc="89027CC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EA22A7"/>
    <w:multiLevelType w:val="multilevel"/>
    <w:tmpl w:val="0809001F"/>
    <w:lvl w:ilvl="0">
      <w:start w:val="1"/>
      <w:numFmt w:val="decimal"/>
      <w:lvlText w:val="%1."/>
      <w:lvlJc w:val="left"/>
      <w:pPr>
        <w:ind w:left="360" w:hanging="360"/>
      </w:pPr>
      <w:rPr>
        <w:b/>
        <w:bCs/>
        <w:i w:val="0"/>
        <w:iCs w:val="0"/>
        <w:smallCaps w:val="0"/>
        <w:strike w:val="0"/>
        <w:color w:val="000000"/>
        <w:spacing w:val="0"/>
        <w:w w:val="100"/>
        <w:position w:val="0"/>
        <w:sz w:val="23"/>
        <w:szCs w:val="23"/>
        <w:u w:val="none"/>
        <w:lang w:val="s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5413150"/>
    <w:multiLevelType w:val="hybridMultilevel"/>
    <w:tmpl w:val="3460D316"/>
    <w:lvl w:ilvl="0" w:tplc="A030D6D8">
      <w:start w:val="1"/>
      <w:numFmt w:val="bullet"/>
      <w:lvlText w:val="-"/>
      <w:lvlJc w:val="left"/>
      <w:pPr>
        <w:ind w:left="1572" w:hanging="360"/>
      </w:pPr>
      <w:rPr>
        <w:rFonts w:ascii="Times New Roman" w:hAnsi="Times New Roman" w:cs="Times New Roman" w:hint="default"/>
      </w:rPr>
    </w:lvl>
    <w:lvl w:ilvl="1" w:tplc="040C0019" w:tentative="1">
      <w:start w:val="1"/>
      <w:numFmt w:val="lowerLetter"/>
      <w:lvlText w:val="%2."/>
      <w:lvlJc w:val="left"/>
      <w:pPr>
        <w:ind w:left="2292" w:hanging="360"/>
      </w:pPr>
    </w:lvl>
    <w:lvl w:ilvl="2" w:tplc="040C001B" w:tentative="1">
      <w:start w:val="1"/>
      <w:numFmt w:val="lowerRoman"/>
      <w:lvlText w:val="%3."/>
      <w:lvlJc w:val="right"/>
      <w:pPr>
        <w:ind w:left="3012" w:hanging="180"/>
      </w:pPr>
    </w:lvl>
    <w:lvl w:ilvl="3" w:tplc="040C000F" w:tentative="1">
      <w:start w:val="1"/>
      <w:numFmt w:val="decimal"/>
      <w:lvlText w:val="%4."/>
      <w:lvlJc w:val="left"/>
      <w:pPr>
        <w:ind w:left="3732" w:hanging="360"/>
      </w:pPr>
    </w:lvl>
    <w:lvl w:ilvl="4" w:tplc="040C0019" w:tentative="1">
      <w:start w:val="1"/>
      <w:numFmt w:val="lowerLetter"/>
      <w:lvlText w:val="%5."/>
      <w:lvlJc w:val="left"/>
      <w:pPr>
        <w:ind w:left="4452" w:hanging="360"/>
      </w:pPr>
    </w:lvl>
    <w:lvl w:ilvl="5" w:tplc="040C001B" w:tentative="1">
      <w:start w:val="1"/>
      <w:numFmt w:val="lowerRoman"/>
      <w:lvlText w:val="%6."/>
      <w:lvlJc w:val="right"/>
      <w:pPr>
        <w:ind w:left="5172" w:hanging="180"/>
      </w:pPr>
    </w:lvl>
    <w:lvl w:ilvl="6" w:tplc="040C000F" w:tentative="1">
      <w:start w:val="1"/>
      <w:numFmt w:val="decimal"/>
      <w:lvlText w:val="%7."/>
      <w:lvlJc w:val="left"/>
      <w:pPr>
        <w:ind w:left="5892" w:hanging="360"/>
      </w:pPr>
    </w:lvl>
    <w:lvl w:ilvl="7" w:tplc="040C0019" w:tentative="1">
      <w:start w:val="1"/>
      <w:numFmt w:val="lowerLetter"/>
      <w:lvlText w:val="%8."/>
      <w:lvlJc w:val="left"/>
      <w:pPr>
        <w:ind w:left="6612" w:hanging="360"/>
      </w:pPr>
    </w:lvl>
    <w:lvl w:ilvl="8" w:tplc="040C001B" w:tentative="1">
      <w:start w:val="1"/>
      <w:numFmt w:val="lowerRoman"/>
      <w:lvlText w:val="%9."/>
      <w:lvlJc w:val="right"/>
      <w:pPr>
        <w:ind w:left="7332" w:hanging="180"/>
      </w:pPr>
    </w:lvl>
  </w:abstractNum>
  <w:abstractNum w:abstractNumId="3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793325E"/>
    <w:multiLevelType w:val="hybridMultilevel"/>
    <w:tmpl w:val="D5245D42"/>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4" w15:restartNumberingAfterBreak="0">
    <w:nsid w:val="75213F7E"/>
    <w:multiLevelType w:val="hybridMultilevel"/>
    <w:tmpl w:val="C50C1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9914B1"/>
    <w:multiLevelType w:val="hybridMultilevel"/>
    <w:tmpl w:val="1A6ABFA0"/>
    <w:lvl w:ilvl="0" w:tplc="BD68F100">
      <w:numFmt w:val="bullet"/>
      <w:lvlText w:val=""/>
      <w:lvlJc w:val="left"/>
      <w:pPr>
        <w:tabs>
          <w:tab w:val="num" w:pos="360"/>
        </w:tabs>
        <w:ind w:left="360" w:hanging="360"/>
      </w:pPr>
      <w:rPr>
        <w:rFonts w:ascii="Wingdings" w:eastAsia="Times New Roman" w:hAnsi="Wingdings"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30"/>
  </w:num>
  <w:num w:numId="4">
    <w:abstractNumId w:val="33"/>
  </w:num>
  <w:num w:numId="5">
    <w:abstractNumId w:val="22"/>
  </w:num>
  <w:num w:numId="6">
    <w:abstractNumId w:val="16"/>
  </w:num>
  <w:num w:numId="7">
    <w:abstractNumId w:val="8"/>
  </w:num>
  <w:num w:numId="8">
    <w:abstractNumId w:val="7"/>
  </w:num>
  <w:num w:numId="9">
    <w:abstractNumId w:val="39"/>
  </w:num>
  <w:num w:numId="10">
    <w:abstractNumId w:val="41"/>
  </w:num>
  <w:num w:numId="11">
    <w:abstractNumId w:val="40"/>
  </w:num>
  <w:num w:numId="12">
    <w:abstractNumId w:val="43"/>
  </w:num>
  <w:num w:numId="13">
    <w:abstractNumId w:val="13"/>
  </w:num>
  <w:num w:numId="14">
    <w:abstractNumId w:val="25"/>
  </w:num>
  <w:num w:numId="15">
    <w:abstractNumId w:val="27"/>
  </w:num>
  <w:num w:numId="16">
    <w:abstractNumId w:val="26"/>
  </w:num>
  <w:num w:numId="17">
    <w:abstractNumId w:val="2"/>
  </w:num>
  <w:num w:numId="18">
    <w:abstractNumId w:val="28"/>
  </w:num>
  <w:num w:numId="19">
    <w:abstractNumId w:val="17"/>
  </w:num>
  <w:num w:numId="20">
    <w:abstractNumId w:val="29"/>
  </w:num>
  <w:num w:numId="21">
    <w:abstractNumId w:val="21"/>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20"/>
  </w:num>
  <w:num w:numId="29">
    <w:abstractNumId w:val="14"/>
  </w:num>
  <w:num w:numId="30">
    <w:abstractNumId w:val="37"/>
  </w:num>
  <w:num w:numId="31">
    <w:abstractNumId w:val="5"/>
  </w:num>
  <w:num w:numId="32">
    <w:abstractNumId w:val="45"/>
  </w:num>
  <w:num w:numId="33">
    <w:abstractNumId w:val="3"/>
  </w:num>
  <w:num w:numId="34">
    <w:abstractNumId w:val="15"/>
  </w:num>
  <w:num w:numId="35">
    <w:abstractNumId w:val="31"/>
  </w:num>
  <w:num w:numId="36">
    <w:abstractNumId w:val="12"/>
  </w:num>
  <w:num w:numId="37">
    <w:abstractNumId w:val="35"/>
  </w:num>
  <w:num w:numId="38">
    <w:abstractNumId w:val="36"/>
  </w:num>
  <w:num w:numId="39">
    <w:abstractNumId w:val="38"/>
  </w:num>
  <w:num w:numId="40">
    <w:abstractNumId w:val="24"/>
  </w:num>
  <w:num w:numId="41">
    <w:abstractNumId w:val="4"/>
  </w:num>
  <w:num w:numId="42">
    <w:abstractNumId w:val="32"/>
  </w:num>
  <w:num w:numId="43">
    <w:abstractNumId w:val="44"/>
  </w:num>
  <w:num w:numId="44">
    <w:abstractNumId w:val="10"/>
  </w:num>
  <w:num w:numId="45">
    <w:abstractNumId w:val="34"/>
  </w:num>
  <w:num w:numId="46">
    <w:abstractNumId w:val="18"/>
  </w:num>
  <w:num w:numId="47">
    <w:abstractNumId w:val="19"/>
  </w:num>
  <w:num w:numId="48">
    <w:abstractNumId w:val="23"/>
  </w:num>
  <w:num w:numId="49">
    <w:abstractNumId w:val="42"/>
  </w:num>
  <w:num w:numId="50">
    <w:abstractNumId w:val="11"/>
  </w:num>
  <w:num w:numId="51">
    <w:abstractNumId w:val="6"/>
  </w:num>
  <w:num w:numId="52">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0941A7"/>
    <w:rsid w:val="000057BF"/>
    <w:rsid w:val="00006811"/>
    <w:rsid w:val="000268D8"/>
    <w:rsid w:val="000316BF"/>
    <w:rsid w:val="00034001"/>
    <w:rsid w:val="00054F5F"/>
    <w:rsid w:val="00064DCF"/>
    <w:rsid w:val="000735B0"/>
    <w:rsid w:val="00092F73"/>
    <w:rsid w:val="000941A7"/>
    <w:rsid w:val="000A6A45"/>
    <w:rsid w:val="000C3B57"/>
    <w:rsid w:val="000D0201"/>
    <w:rsid w:val="000D4C87"/>
    <w:rsid w:val="000E410B"/>
    <w:rsid w:val="000E7308"/>
    <w:rsid w:val="0010292E"/>
    <w:rsid w:val="00104722"/>
    <w:rsid w:val="00107F0A"/>
    <w:rsid w:val="00115AAE"/>
    <w:rsid w:val="001322DC"/>
    <w:rsid w:val="0014185B"/>
    <w:rsid w:val="0014209C"/>
    <w:rsid w:val="00147865"/>
    <w:rsid w:val="00160AC8"/>
    <w:rsid w:val="001B6CB1"/>
    <w:rsid w:val="001B7DA7"/>
    <w:rsid w:val="001C27D9"/>
    <w:rsid w:val="001C3613"/>
    <w:rsid w:val="001E0F82"/>
    <w:rsid w:val="001F14DF"/>
    <w:rsid w:val="001F232F"/>
    <w:rsid w:val="00212E9A"/>
    <w:rsid w:val="00215566"/>
    <w:rsid w:val="00251985"/>
    <w:rsid w:val="00255EDD"/>
    <w:rsid w:val="00263255"/>
    <w:rsid w:val="0026648B"/>
    <w:rsid w:val="00272BD1"/>
    <w:rsid w:val="002A24FF"/>
    <w:rsid w:val="002B039E"/>
    <w:rsid w:val="002C5C92"/>
    <w:rsid w:val="002D4E5A"/>
    <w:rsid w:val="002E611C"/>
    <w:rsid w:val="002E743D"/>
    <w:rsid w:val="002F40F9"/>
    <w:rsid w:val="00302782"/>
    <w:rsid w:val="003154E6"/>
    <w:rsid w:val="003228CA"/>
    <w:rsid w:val="00334821"/>
    <w:rsid w:val="00350921"/>
    <w:rsid w:val="0036445B"/>
    <w:rsid w:val="00377578"/>
    <w:rsid w:val="003857C3"/>
    <w:rsid w:val="003863C6"/>
    <w:rsid w:val="00391DD1"/>
    <w:rsid w:val="0039671C"/>
    <w:rsid w:val="003A16B1"/>
    <w:rsid w:val="003A5D8C"/>
    <w:rsid w:val="003C18D8"/>
    <w:rsid w:val="003C266F"/>
    <w:rsid w:val="003E7BB8"/>
    <w:rsid w:val="003F3D8D"/>
    <w:rsid w:val="00424462"/>
    <w:rsid w:val="00431F09"/>
    <w:rsid w:val="00463706"/>
    <w:rsid w:val="00465CA3"/>
    <w:rsid w:val="004765F6"/>
    <w:rsid w:val="004A57C9"/>
    <w:rsid w:val="004B4D43"/>
    <w:rsid w:val="004B6C48"/>
    <w:rsid w:val="004B6CEF"/>
    <w:rsid w:val="004E3C04"/>
    <w:rsid w:val="00502F75"/>
    <w:rsid w:val="00541457"/>
    <w:rsid w:val="005568F8"/>
    <w:rsid w:val="00582AD3"/>
    <w:rsid w:val="0058582B"/>
    <w:rsid w:val="005C1F9E"/>
    <w:rsid w:val="005C72E5"/>
    <w:rsid w:val="005D72C9"/>
    <w:rsid w:val="005E024C"/>
    <w:rsid w:val="005F1D2D"/>
    <w:rsid w:val="00611864"/>
    <w:rsid w:val="00611EEF"/>
    <w:rsid w:val="006154EE"/>
    <w:rsid w:val="0062707E"/>
    <w:rsid w:val="006310F2"/>
    <w:rsid w:val="00631702"/>
    <w:rsid w:val="006455CE"/>
    <w:rsid w:val="00661903"/>
    <w:rsid w:val="00670B29"/>
    <w:rsid w:val="00696A75"/>
    <w:rsid w:val="006A6FA8"/>
    <w:rsid w:val="006C45E5"/>
    <w:rsid w:val="006E3078"/>
    <w:rsid w:val="006F4C1B"/>
    <w:rsid w:val="006F6975"/>
    <w:rsid w:val="00713FCF"/>
    <w:rsid w:val="0072535C"/>
    <w:rsid w:val="00734887"/>
    <w:rsid w:val="00741D7F"/>
    <w:rsid w:val="00760C7E"/>
    <w:rsid w:val="00780863"/>
    <w:rsid w:val="007B5F7B"/>
    <w:rsid w:val="007B6DE2"/>
    <w:rsid w:val="007F2357"/>
    <w:rsid w:val="0081354B"/>
    <w:rsid w:val="00834968"/>
    <w:rsid w:val="0085452F"/>
    <w:rsid w:val="00871846"/>
    <w:rsid w:val="0088455F"/>
    <w:rsid w:val="0088756B"/>
    <w:rsid w:val="008C067C"/>
    <w:rsid w:val="008C3F40"/>
    <w:rsid w:val="008C3FC0"/>
    <w:rsid w:val="008C5272"/>
    <w:rsid w:val="008D2532"/>
    <w:rsid w:val="008E05D5"/>
    <w:rsid w:val="008E54E1"/>
    <w:rsid w:val="008F42E7"/>
    <w:rsid w:val="009244B9"/>
    <w:rsid w:val="0092587C"/>
    <w:rsid w:val="00942AE0"/>
    <w:rsid w:val="00952068"/>
    <w:rsid w:val="00965903"/>
    <w:rsid w:val="00967A2E"/>
    <w:rsid w:val="009913BB"/>
    <w:rsid w:val="00993C8F"/>
    <w:rsid w:val="00996165"/>
    <w:rsid w:val="009A626B"/>
    <w:rsid w:val="009B27DE"/>
    <w:rsid w:val="009B4327"/>
    <w:rsid w:val="009C1CA8"/>
    <w:rsid w:val="009C23A9"/>
    <w:rsid w:val="009C3866"/>
    <w:rsid w:val="009D16D8"/>
    <w:rsid w:val="009D2CDC"/>
    <w:rsid w:val="009F26F6"/>
    <w:rsid w:val="009F47C8"/>
    <w:rsid w:val="00A12E57"/>
    <w:rsid w:val="00A44EAD"/>
    <w:rsid w:val="00A60122"/>
    <w:rsid w:val="00A67022"/>
    <w:rsid w:val="00AB3BEF"/>
    <w:rsid w:val="00AC0275"/>
    <w:rsid w:val="00AD0430"/>
    <w:rsid w:val="00AD3381"/>
    <w:rsid w:val="00AD59D0"/>
    <w:rsid w:val="00AE229D"/>
    <w:rsid w:val="00AE46AE"/>
    <w:rsid w:val="00B1480D"/>
    <w:rsid w:val="00B23B8E"/>
    <w:rsid w:val="00B34350"/>
    <w:rsid w:val="00B3528D"/>
    <w:rsid w:val="00B71FFC"/>
    <w:rsid w:val="00B737DB"/>
    <w:rsid w:val="00B86963"/>
    <w:rsid w:val="00B8741A"/>
    <w:rsid w:val="00B92117"/>
    <w:rsid w:val="00BB1CD5"/>
    <w:rsid w:val="00BE7560"/>
    <w:rsid w:val="00C030B0"/>
    <w:rsid w:val="00C121EE"/>
    <w:rsid w:val="00C14FB9"/>
    <w:rsid w:val="00C16AD3"/>
    <w:rsid w:val="00C3608E"/>
    <w:rsid w:val="00C43D99"/>
    <w:rsid w:val="00CA0F5D"/>
    <w:rsid w:val="00CB1FA1"/>
    <w:rsid w:val="00CC0606"/>
    <w:rsid w:val="00CC3AD0"/>
    <w:rsid w:val="00CD47ED"/>
    <w:rsid w:val="00CE12BB"/>
    <w:rsid w:val="00CE49F8"/>
    <w:rsid w:val="00CF4685"/>
    <w:rsid w:val="00CF64F1"/>
    <w:rsid w:val="00D05B29"/>
    <w:rsid w:val="00D25785"/>
    <w:rsid w:val="00D27789"/>
    <w:rsid w:val="00D318ED"/>
    <w:rsid w:val="00D410B0"/>
    <w:rsid w:val="00D4732E"/>
    <w:rsid w:val="00D73C7C"/>
    <w:rsid w:val="00D832BE"/>
    <w:rsid w:val="00D8586E"/>
    <w:rsid w:val="00D922D2"/>
    <w:rsid w:val="00DB79A5"/>
    <w:rsid w:val="00DC7EB6"/>
    <w:rsid w:val="00DD3AD5"/>
    <w:rsid w:val="00DD5E30"/>
    <w:rsid w:val="00DD6C8F"/>
    <w:rsid w:val="00E04D46"/>
    <w:rsid w:val="00E077FF"/>
    <w:rsid w:val="00E648B3"/>
    <w:rsid w:val="00E71651"/>
    <w:rsid w:val="00E75B72"/>
    <w:rsid w:val="00E85E79"/>
    <w:rsid w:val="00E91E16"/>
    <w:rsid w:val="00E95C46"/>
    <w:rsid w:val="00EA13E8"/>
    <w:rsid w:val="00EA166A"/>
    <w:rsid w:val="00EB0910"/>
    <w:rsid w:val="00EB7E94"/>
    <w:rsid w:val="00EC018D"/>
    <w:rsid w:val="00EC1365"/>
    <w:rsid w:val="00EC2BEA"/>
    <w:rsid w:val="00EC5601"/>
    <w:rsid w:val="00EE1C82"/>
    <w:rsid w:val="00EF40D7"/>
    <w:rsid w:val="00F0612D"/>
    <w:rsid w:val="00F1411E"/>
    <w:rsid w:val="00F2645F"/>
    <w:rsid w:val="00F2653C"/>
    <w:rsid w:val="00F26C5B"/>
    <w:rsid w:val="00F32341"/>
    <w:rsid w:val="00F40E8A"/>
    <w:rsid w:val="00F4242C"/>
    <w:rsid w:val="00F52787"/>
    <w:rsid w:val="00F53FA9"/>
    <w:rsid w:val="00F677C4"/>
    <w:rsid w:val="00F81171"/>
    <w:rsid w:val="00F90AEE"/>
    <w:rsid w:val="00F92999"/>
    <w:rsid w:val="00F933D3"/>
    <w:rsid w:val="00F9349F"/>
    <w:rsid w:val="00F97721"/>
    <w:rsid w:val="00FB763D"/>
    <w:rsid w:val="00FC31FF"/>
    <w:rsid w:val="00FD7F83"/>
    <w:rsid w:val="00FE3C73"/>
    <w:rsid w:val="00FE4F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5B6D6B"/>
  <w15:docId w15:val="{A83BF22D-75B8-44E7-A19E-EA629EB1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Testo nota a piè di pagina_Rientro,stile 1,Footnote1,Footnote2,Footnote3,Footnote4,Footnote5,Footnote6,Footnote7,Footnote8,Footnote9,Footnote10,Footnote11,Footnote21,Footnote31,Footnote41,Footnote51,ft,Reference,footnote,fn,o"/>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sid w:val="000941A7"/>
    <w:rPr>
      <w:rFonts w:ascii="Arial" w:hAnsi="Arial"/>
      <w:sz w:val="16"/>
      <w:lang w:eastAsia="en-US"/>
    </w:rPr>
  </w:style>
  <w:style w:type="character" w:customStyle="1" w:styleId="DateChar">
    <w:name w:val="Date Char"/>
    <w:basedOn w:val="DefaultParagraphFont"/>
    <w:link w:val="Date"/>
    <w:uiPriority w:val="99"/>
    <w:locked/>
    <w:rsid w:val="000941A7"/>
    <w:rPr>
      <w:sz w:val="24"/>
      <w:lang w:eastAsia="en-US"/>
    </w:rPr>
  </w:style>
  <w:style w:type="character" w:customStyle="1" w:styleId="HeaderChar">
    <w:name w:val="Header Char"/>
    <w:basedOn w:val="DefaultParagraphFont"/>
    <w:link w:val="Header"/>
    <w:uiPriority w:val="99"/>
    <w:locked/>
    <w:rsid w:val="000941A7"/>
    <w:rPr>
      <w:sz w:val="24"/>
      <w:lang w:eastAsia="en-US"/>
    </w:rPr>
  </w:style>
  <w:style w:type="character" w:styleId="FootnoteReference">
    <w:name w:val="footnote reference"/>
    <w:aliases w:val="Footnote symbol,Footnote reference number,note TESI,BVI fnr,Appel note de bas de p,Nota,Footnote,Odwołanie przypisu,Footnotes refss,SUPERS,Footnote Reference Superscript,Ref,de nota al pie,-E Fußnotenzeichen,Times 10 Point,E,stylish"/>
    <w:uiPriority w:val="99"/>
    <w:qFormat/>
    <w:rsid w:val="00A67022"/>
    <w:rPr>
      <w:shd w:val="clear" w:color="auto" w:fill="auto"/>
      <w:vertAlign w:val="superscript"/>
    </w:rPr>
  </w:style>
  <w:style w:type="paragraph" w:customStyle="1" w:styleId="IntrtEEE">
    <w:name w:val="Intérêt EEE"/>
    <w:basedOn w:val="Normal"/>
    <w:next w:val="Normal"/>
    <w:rsid w:val="00A67022"/>
    <w:pPr>
      <w:numPr>
        <w:numId w:val="28"/>
      </w:numPr>
      <w:tabs>
        <w:tab w:val="clear" w:pos="850"/>
      </w:tabs>
      <w:spacing w:before="360"/>
      <w:ind w:left="0" w:firstLine="0"/>
      <w:jc w:val="center"/>
    </w:pPr>
    <w:rPr>
      <w:szCs w:val="24"/>
    </w:rPr>
  </w:style>
  <w:style w:type="paragraph" w:styleId="BalloonText">
    <w:name w:val="Balloon Text"/>
    <w:basedOn w:val="Normal"/>
    <w:link w:val="BalloonTextChar"/>
    <w:uiPriority w:val="99"/>
    <w:semiHidden/>
    <w:unhideWhenUsed/>
    <w:rsid w:val="00A670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022"/>
    <w:rPr>
      <w:rFonts w:ascii="Tahoma" w:hAnsi="Tahoma" w:cs="Tahoma"/>
      <w:sz w:val="16"/>
      <w:szCs w:val="16"/>
      <w:lang w:eastAsia="en-US"/>
    </w:rPr>
  </w:style>
  <w:style w:type="character" w:styleId="CommentReference">
    <w:name w:val="annotation reference"/>
    <w:basedOn w:val="DefaultParagraphFont"/>
    <w:uiPriority w:val="99"/>
    <w:unhideWhenUsed/>
    <w:rsid w:val="00661903"/>
    <w:rPr>
      <w:sz w:val="16"/>
      <w:szCs w:val="16"/>
    </w:rPr>
  </w:style>
  <w:style w:type="paragraph" w:styleId="CommentSubject">
    <w:name w:val="annotation subject"/>
    <w:basedOn w:val="CommentText"/>
    <w:next w:val="CommentText"/>
    <w:link w:val="CommentSubjectChar"/>
    <w:uiPriority w:val="99"/>
    <w:semiHidden/>
    <w:unhideWhenUsed/>
    <w:rsid w:val="00661903"/>
    <w:rPr>
      <w:b/>
      <w:bCs/>
    </w:rPr>
  </w:style>
  <w:style w:type="character" w:customStyle="1" w:styleId="CommentTextChar">
    <w:name w:val="Comment Text Char"/>
    <w:basedOn w:val="DefaultParagraphFont"/>
    <w:link w:val="CommentText"/>
    <w:uiPriority w:val="99"/>
    <w:rsid w:val="00661903"/>
    <w:rPr>
      <w:lang w:eastAsia="en-US"/>
    </w:rPr>
  </w:style>
  <w:style w:type="character" w:customStyle="1" w:styleId="CommentSubjectChar">
    <w:name w:val="Comment Subject Char"/>
    <w:basedOn w:val="CommentTextChar"/>
    <w:link w:val="CommentSubject"/>
    <w:uiPriority w:val="99"/>
    <w:semiHidden/>
    <w:rsid w:val="00661903"/>
    <w:rPr>
      <w:b/>
      <w:bCs/>
      <w:lang w:eastAsia="en-US"/>
    </w:rPr>
  </w:style>
  <w:style w:type="character" w:customStyle="1" w:styleId="FootnoteTextChar">
    <w:name w:val="Footnote Text Char"/>
    <w:aliases w:val="Footnote text Char,Testo nota a piè di pagina_Rientro Char,stile 1 Char,Footnote1 Char,Footnote2 Char,Footnote3 Char,Footnote4 Char,Footnote5 Char,Footnote6 Char,Footnote7 Char,Footnote8 Char,Footnote9 Char,Footnote10 Char,ft Char"/>
    <w:basedOn w:val="DefaultParagraphFont"/>
    <w:link w:val="FootnoteText"/>
    <w:uiPriority w:val="99"/>
    <w:rsid w:val="00E91E16"/>
    <w:rPr>
      <w:lang w:eastAsia="en-US"/>
    </w:rPr>
  </w:style>
  <w:style w:type="character" w:styleId="Hyperlink">
    <w:name w:val="Hyperlink"/>
    <w:basedOn w:val="DefaultParagraphFont"/>
    <w:uiPriority w:val="99"/>
    <w:unhideWhenUsed/>
    <w:rsid w:val="000A6A45"/>
    <w:rPr>
      <w:color w:val="0000FF" w:themeColor="hyperlink"/>
      <w:u w:val="single"/>
    </w:rPr>
  </w:style>
  <w:style w:type="paragraph" w:customStyle="1" w:styleId="ZFlag">
    <w:name w:val="Z_Flag"/>
    <w:basedOn w:val="Normal"/>
    <w:next w:val="Normal"/>
    <w:uiPriority w:val="99"/>
    <w:semiHidden/>
    <w:rsid w:val="00334821"/>
    <w:pPr>
      <w:widowControl w:val="0"/>
      <w:spacing w:after="0"/>
      <w:ind w:right="85"/>
    </w:pPr>
    <w:rPr>
      <w:rFonts w:ascii="Arial" w:hAnsi="Arial"/>
      <w:lang w:val="fr-BE" w:eastAsia="fr-BE"/>
    </w:rPr>
  </w:style>
  <w:style w:type="paragraph" w:customStyle="1" w:styleId="ZCom">
    <w:name w:val="Z_Com"/>
    <w:basedOn w:val="Normal"/>
    <w:next w:val="Normal"/>
    <w:uiPriority w:val="99"/>
    <w:semiHidden/>
    <w:rsid w:val="00334821"/>
    <w:pPr>
      <w:widowControl w:val="0"/>
      <w:spacing w:before="90" w:after="0"/>
      <w:ind w:right="85"/>
    </w:pPr>
    <w:rPr>
      <w:rFonts w:ascii="Arial" w:hAnsi="Arial"/>
      <w:lang w:val="fr-BE" w:eastAsia="fr-BE"/>
    </w:rPr>
  </w:style>
  <w:style w:type="paragraph" w:customStyle="1" w:styleId="ZDGName">
    <w:name w:val="Z_DGName"/>
    <w:basedOn w:val="Normal"/>
    <w:uiPriority w:val="99"/>
    <w:semiHidden/>
    <w:rsid w:val="00334821"/>
    <w:pPr>
      <w:widowControl w:val="0"/>
      <w:spacing w:after="0"/>
      <w:ind w:right="85"/>
      <w:jc w:val="left"/>
    </w:pPr>
    <w:rPr>
      <w:rFonts w:ascii="Arial" w:hAnsi="Arial"/>
      <w:sz w:val="16"/>
      <w:lang w:val="fr-BE" w:eastAsia="fr-BE"/>
    </w:rPr>
  </w:style>
  <w:style w:type="paragraph" w:styleId="ListParagraph">
    <w:name w:val="List Paragraph"/>
    <w:basedOn w:val="Normal"/>
    <w:qFormat/>
    <w:rsid w:val="00334821"/>
    <w:pPr>
      <w:ind w:left="720"/>
      <w:contextualSpacing/>
    </w:pPr>
    <w:rPr>
      <w:lang w:val="fr-BE" w:eastAsia="fr-BE"/>
    </w:rPr>
  </w:style>
  <w:style w:type="paragraph" w:customStyle="1" w:styleId="Normal1">
    <w:name w:val="Normal1"/>
    <w:basedOn w:val="Normal"/>
    <w:rsid w:val="000735B0"/>
    <w:pPr>
      <w:spacing w:before="100" w:beforeAutospacing="1" w:after="100" w:afterAutospacing="1"/>
      <w:jc w:val="left"/>
    </w:pPr>
    <w:rPr>
      <w:szCs w:val="24"/>
      <w:lang w:val="fr-BE" w:eastAsia="fr-BE"/>
    </w:rPr>
  </w:style>
  <w:style w:type="paragraph" w:customStyle="1" w:styleId="ManualNumPar1">
    <w:name w:val="Manual NumPar 1"/>
    <w:basedOn w:val="Normal"/>
    <w:next w:val="Normal"/>
    <w:rsid w:val="00A60122"/>
    <w:pPr>
      <w:spacing w:before="120" w:after="120"/>
      <w:ind w:left="850" w:hanging="850"/>
    </w:pPr>
    <w:rPr>
      <w:szCs w:val="24"/>
    </w:rPr>
  </w:style>
  <w:style w:type="paragraph" w:styleId="Revision">
    <w:name w:val="Revision"/>
    <w:hidden/>
    <w:uiPriority w:val="99"/>
    <w:semiHidden/>
    <w:rsid w:val="00AD043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68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eur-lex.europa.eu/LexUriServ/LexUriServ.do?uri=OJ:L:2003:124:0036:0041:EN:PDF" TargetMode="External"/><Relationship Id="rId26" Type="http://schemas.openxmlformats.org/officeDocument/2006/relationships/hyperlink" Target="mailto:SG-EXPERT-GROUPS@ec.europa.eu" TargetMode="Externa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eur-lex.europa.eu/legal-content/EN/TXT/?uri=uriserv:OJ.L_.2018.295.01.0039.01.ENG&amp;toc=OJ:L:2018:295:TOC" TargetMode="Externa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n.wikipedia.org/wiki/Wage" TargetMode="External"/><Relationship Id="rId25" Type="http://schemas.openxmlformats.org/officeDocument/2006/relationships/hyperlink" Target="mailto:EAC-UA-HERITAGE@ec.europa.eu" TargetMode="External"/><Relationship Id="rId33" Type="http://schemas.openxmlformats.org/officeDocument/2006/relationships/footer" Target="footer2.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EAC-SG-ART-MARKET@ec.europa.eu" TargetMode="External"/><Relationship Id="rId20" Type="http://schemas.openxmlformats.org/officeDocument/2006/relationships/hyperlink" Target="https://eur-lex.europa.eu/legal-content/EN/TXT/?uri=uriserv:OJ.L_.2018.295.01.0039.01.ENG&amp;toc=OJ:L:2018:295:TOC" TargetMode="External"/><Relationship Id="rId29" Type="http://schemas.openxmlformats.org/officeDocument/2006/relationships/hyperlink" Target="http://ec.europa.eu/dpo-regist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eur-lex.europa.eu/legal-content/EN/TXT/?qid=1548093747090&amp;uri=CELEX:32017D0046"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AC-SG-ART-MARKET@ec.europa.eu" TargetMode="External"/><Relationship Id="rId23" Type="http://schemas.openxmlformats.org/officeDocument/2006/relationships/hyperlink" Target="https://eur-lex.europa.eu/legal-content/EN/TXT/?uri=uriserv:OJ.L_.2018.295.01.0039.01.ENG&amp;toc=OJ:L:2018:295:TOC" TargetMode="External"/><Relationship Id="rId28" Type="http://schemas.openxmlformats.org/officeDocument/2006/relationships/hyperlink" Target="mailto:edps@edps.europa.eu"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1.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europa.eu/europass/en" TargetMode="External"/><Relationship Id="rId22" Type="http://schemas.openxmlformats.org/officeDocument/2006/relationships/image" Target="media/image2.png"/><Relationship Id="rId27" Type="http://schemas.openxmlformats.org/officeDocument/2006/relationships/hyperlink" Target="mailto:DATA-PROTECTION-OFFICER@ec.europa.eu" TargetMode="External"/><Relationship Id="rId30" Type="http://schemas.openxmlformats.org/officeDocument/2006/relationships/header" Target="header1.xml"/><Relationship Id="rId35"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openarchive.icomos.org/id/eprint/2083/" TargetMode="External"/><Relationship Id="rId2" Type="http://schemas.openxmlformats.org/officeDocument/2006/relationships/hyperlink" Target="http://ec.europa.eu/transparency/regexpert/index.cfm" TargetMode="External"/><Relationship Id="rId1" Type="http://schemas.openxmlformats.org/officeDocument/2006/relationships/hyperlink" Target="https://ec.europa.eu/transparencyregister/public/homePage.do?redir=false&amp;locale=en" TargetMode="External"/><Relationship Id="rId4" Type="http://schemas.openxmlformats.org/officeDocument/2006/relationships/hyperlink" Target="http://openarchive.icomos.org/id/eprint/20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95184ea7-9d93-43b1-841c-1cfe19a40938</Id>
  <Names>
    <Latin>
      <FirstName>Rumyana</FirstName>
      <LastName>Spasova</LastName>
    </Latin>
    <Greek>
      <FirstName/>
      <LastName/>
    </Greek>
    <Cyrillic>
      <FirstName/>
      <LastName/>
    </Cyrillic>
    <DocumentScript>
      <FirstName>Rumyana</FirstName>
      <LastName>Spasova</LastName>
      <FullName>Rumyana Spasova</FullName>
    </DocumentScript>
  </Names>
  <Initials>RS</Initials>
  <Gender>f</Gender>
  <Email>Rumyana.SPASOVA@ec.europa.eu</Email>
  <Service>SG.G.4</Service>
  <Function ShowInSignature="true"/>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34626abb-b5ae-4b7a-869f-3669e64d74d7</Id>
    <LogicalLevel>2</LogicalLevel>
    <Name>SG.G</Name>
    <HeadLine1>Directorate G - Interinstitutional Relations</HeadLine1>
    <HeadLine2/>
    <PrimaryAddressId>f03b5801-04c9-4931-aa17-c6d6c70bc579</PrimaryAddressId>
    <SecondaryAddressId/>
    <WebAddress/>
    <InheritedWebAddress>WebAddress</InheritedWebAddress>
    <ShowInHeader>true</ShowInHeader>
  </OrgaEntity2>
  <OrgaEntity3>
    <Id>5f3eff07-b56d-4c1d-bcef-181da3b63ea3</Id>
    <LogicalLevel>3</LogicalLevel>
    <Name>SG.G.4</Name>
    <HeadLine1>SG.G.4 - Institutional Affairs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+32 229 63830</Phone>
    <Office>BERL 07/265</Office>
  </MainWorkplace>
  <Workplaces>
    <Workplace IsMain="false">
      <AddressId>1264fb81-f6bb-475e-9f9d-a937d3be6ee2</AddressId>
      <Fax/>
      <Phone/>
      <Office/>
    </Workplace>
    <Workplace IsMain="true">
      <AddressId>f03b5801-04c9-4931-aa17-c6d6c70bc579</AddressId>
      <Fax/>
      <Phone>+32 229 63830</Phone>
      <Office>BERL 07/265</Office>
    </Workplace>
  </Workplaces>
</Author>
</file>

<file path=customXml/item2.xml><?xml version="1.0" encoding="utf-8"?>
<EurolookProperties>
  <ProductCustomizationId/>
  <Created>
    <Version>4.6</Version>
    <Date>2019-07-12T10:36:44</Date>
    <Language>EN</Language>
    <Note/>
  </Created>
  <Edited>
    <Version>10.0.41843.0</Version>
    <Date>2021-07-19T23:50:51</Date>
  </Edited>
  <DocumentModel>
    <Id>0b054141-88b1-4efb-8c91-2905cb0bed6c</Id>
    <Name>Note</Name>
  </DocumentModel>
  <DocumentDate/>
  <DocumentVersion/>
  <CompatibilityMode>Eurolook4X</CompatibilityMode>
</Eurolook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https://myintracomm.ec.europa.eu/corp/security/EN/newDS3/SensitiveInformation/Pages/SPECIAL-HANDLING-INFORMATION-DG-COMP.aspx?ln=en</COMPFootnoteText>
  <NoteCopy>c.c.:</NoteCopy>
  <FooterOffice>Office:</FooterOffice>
  <SecurityOlafInvestigations>OLAF investigations</SecurityOlafInvestigations>
  <NoteReference>Ref.:</NoteReference>
  <SpecialHandlingClima>CLIMA</SpecialHandlingClima>
  <ETSHandlingFootnote>https://myintracomm.ec.europa.eu/corp/security/EN/newDS3/SensitiveInformation/Pages/default.aspx</ETSHandlingFootnote>
  <CLIMAfootnotetext>https://myintracomm.ec.europa.eu/corp/security/EN/newDS3/SensitiveInformation/Pages/SPECIAL-HANDLING-INFORMATION-DG-CLIMA.aspx?ln=en</CLIMAfootnotetext>
  <SensitiveHandling>Handling instructions for SENSITIVE information are given at </SensitiveHandling>
  <SensitiveFootnoteHyperlink>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https://myintracomm.ec.europa.eu/corp/security/EN/newDS3/SensitiveInformation/Pages/SPECIAL-HANDLING-INFORMATION-DG-ECFIN.aspx?ln=en</EconomyFinanceHandling>
  <OrgaRoot>EUROPEAN COMMISSION</OrgaRoot>
  <NoteCopies>c.c.:</NoteCopies>
  <NoteSubject>Subject:</NoteSubject>
  <Contact>Contact:</Contact>
  <SensitiveLabel>Sensitive</SensitiveLabel>
  <OLAFHandlingInstructions>https://myintracomm.ec.europa.eu/corp/security/EN/newDS3/SensitiveInformation/Pages/SPECIAL-HANDLING-INFORMATION-OLAF-Investigations.aspx?ln=en</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https://myintracomm.ec.europa.eu/corp/security/EN/newDS3/SensitiveInformation/Pages/SPECIAL-HANDLING-INFORMATION-Pharma-investigations.aspx?ln=en</PharmaHandlingInstructions>
  <SecurityEtsSensitive>ETS</SecurityEtsSensitive>
  <NoteHead>Note for the attention of</NoteHead>
  <SecurityEtsCritical>ETS Critical</SecurityEtsCritical>
  <SecurityCompSpecial>COMP</SecurityCompSpecial>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Document" ma:contentTypeID="0x010100BD87AA7E3730F1448AF750840A0C8E33" ma:contentTypeVersion="1" ma:contentTypeDescription="Create a new document." ma:contentTypeScope="" ma:versionID="301730705b3a417a4dfb99580b175d65">
  <xsd:schema xmlns:xsd="http://www.w3.org/2001/XMLSchema" xmlns:xs="http://www.w3.org/2001/XMLSchema" xmlns:p="http://schemas.microsoft.com/office/2006/metadata/properties" xmlns:ns1="http://schemas.microsoft.com/sharepoint/v3" targetNamespace="http://schemas.microsoft.com/office/2006/metadata/properties" ma:root="true" ma:fieldsID="8f1d03e553edf0700080776c7aead8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D0A22-B6D7-434F-BF09-788F15BCF8E8}">
  <ds:schemaRefs/>
</ds:datastoreItem>
</file>

<file path=customXml/itemProps2.xml><?xml version="1.0" encoding="utf-8"?>
<ds:datastoreItem xmlns:ds="http://schemas.openxmlformats.org/officeDocument/2006/customXml" ds:itemID="{EF0C13B0-AE6C-4FA3-881D-2747A135759C}">
  <ds:schemaRefs/>
</ds:datastoreItem>
</file>

<file path=customXml/itemProps3.xml><?xml version="1.0" encoding="utf-8"?>
<ds:datastoreItem xmlns:ds="http://schemas.openxmlformats.org/officeDocument/2006/customXml" ds:itemID="{7DDF32CD-B4DC-4477-AA80-E37226088A3D}">
  <ds:schemaRefs>
    <ds:schemaRef ds:uri="http://schemas.microsoft.com/sharepoint/v3/contenttype/forms"/>
  </ds:schemaRefs>
</ds:datastoreItem>
</file>

<file path=customXml/itemProps4.xml><?xml version="1.0" encoding="utf-8"?>
<ds:datastoreItem xmlns:ds="http://schemas.openxmlformats.org/officeDocument/2006/customXml" ds:itemID="{927095DF-7BD6-4604-88DB-B6927C46108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7915C16-37E2-4D57-AB2B-F6A62CFFA99B}">
  <ds:schemaRefs/>
</ds:datastoreItem>
</file>

<file path=customXml/itemProps6.xml><?xml version="1.0" encoding="utf-8"?>
<ds:datastoreItem xmlns:ds="http://schemas.openxmlformats.org/officeDocument/2006/customXml" ds:itemID="{5B11D9BA-90F3-4343-A883-D8F67AB0B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AA73811-6B21-4C38-9F86-E038DDCA7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18</Pages>
  <Words>9014</Words>
  <Characters>51381</Characters>
  <Application>Microsoft Office Word</Application>
  <DocSecurity>0</DocSecurity>
  <PresentationFormat>Microsoft Word 14.0</PresentationFormat>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Gitte Louise Ottarsdóttir Olsen</dc:creator>
  <cp:keywords>EL4</cp:keywords>
  <cp:lastModifiedBy>Paula Brajević</cp:lastModifiedBy>
  <cp:revision>2</cp:revision>
  <dcterms:created xsi:type="dcterms:W3CDTF">2023-06-30T14:45:00Z</dcterms:created>
  <dcterms:modified xsi:type="dcterms:W3CDTF">2023-06-30T14:45:00Z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Gitte Louise Ottarsdóttir Olsen</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0x010100BD87AA7E3730F1448AF750840A0C8E33</vt:lpwstr>
  </property>
  <property fmtid="{D5CDD505-2E9C-101B-9397-08002B2CF9AE}" pid="14" name="MSIP_Label_6bd9ddd1-4d20-43f6-abfa-fc3c07406f94_Enabled">
    <vt:lpwstr>true</vt:lpwstr>
  </property>
  <property fmtid="{D5CDD505-2E9C-101B-9397-08002B2CF9AE}" pid="15" name="MSIP_Label_6bd9ddd1-4d20-43f6-abfa-fc3c07406f94_SetDate">
    <vt:lpwstr>2023-04-12T11:26:48Z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0a84c6f5-06a0-4ce1-9959-aeabf13bcd80</vt:lpwstr>
  </property>
  <property fmtid="{D5CDD505-2E9C-101B-9397-08002B2CF9AE}" pid="20" name="MSIP_Label_6bd9ddd1-4d20-43f6-abfa-fc3c07406f94_ContentBits">
    <vt:lpwstr>0</vt:lpwstr>
  </property>
</Properties>
</file>