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E4" w:rsidRDefault="00614AE4" w:rsidP="00614AE4">
      <w:pPr>
        <w:pStyle w:val="Odlomakpopisa"/>
        <w:ind w:hanging="360"/>
        <w:rPr>
          <w:b/>
          <w:bCs/>
        </w:rPr>
      </w:pPr>
      <w:r>
        <w:rPr>
          <w:b/>
          <w:bCs/>
        </w:rPr>
        <w:t>ANALIZA PO USTANOVAMA</w:t>
      </w:r>
    </w:p>
    <w:p w:rsidR="00614AE4" w:rsidRDefault="00614AE4" w:rsidP="00614AE4">
      <w:pPr>
        <w:pStyle w:val="Odlomakpopisa"/>
        <w:ind w:hanging="360"/>
        <w:rPr>
          <w:b/>
          <w:bCs/>
        </w:rPr>
      </w:pPr>
    </w:p>
    <w:p w:rsidR="00614AE4" w:rsidRDefault="00614AE4" w:rsidP="00614AE4">
      <w:pPr>
        <w:pStyle w:val="Odlomakpopisa"/>
        <w:ind w:hanging="360"/>
        <w:rPr>
          <w:b/>
          <w:bCs/>
        </w:rPr>
      </w:pPr>
      <w:r>
        <w:rPr>
          <w:b/>
          <w:bCs/>
        </w:rPr>
        <w:t>1.</w:t>
      </w:r>
      <w:r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b/>
          <w:bCs/>
        </w:rPr>
        <w:t>ARHIVI:</w:t>
      </w:r>
    </w:p>
    <w:tbl>
      <w:tblPr>
        <w:tblW w:w="7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1301"/>
      </w:tblGrid>
      <w:tr w:rsidR="00614AE4" w:rsidTr="00614AE4">
        <w:trPr>
          <w:trHeight w:val="300"/>
        </w:trPr>
        <w:tc>
          <w:tcPr>
            <w:tcW w:w="6420" w:type="dxa"/>
            <w:tcBorders>
              <w:top w:val="single" w:sz="8" w:space="0" w:color="DDEBF7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KORISNIK/DJELATNOST</w:t>
            </w:r>
          </w:p>
        </w:tc>
        <w:tc>
          <w:tcPr>
            <w:tcW w:w="1176" w:type="dxa"/>
            <w:tcBorders>
              <w:top w:val="single" w:sz="8" w:space="0" w:color="DDEBF7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ODOBRENO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Bjelovaru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81.500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36.000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30.500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Dubrovniku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1.732.014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220.407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9.300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1.502.308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Gospiću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79.288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43.250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36.038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Karlovcu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182.132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39.362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14.820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127.950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Osijeku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259.500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139.500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Pazinu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175.000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Rijeci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986.615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224.615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32.000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700.000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Sisku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170.000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123.000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47.000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Slavonskom Brodu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221.000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81.000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140.000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Splitu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636.388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136.388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75.000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425.000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Šibeniku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625.000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lastRenderedPageBreak/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465.000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Varaždinu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681.500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90.000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561.500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Virovitici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107.000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43.000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44.000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Vukovaru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115.000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115.000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Zadru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730.675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298.875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361.800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u Zagrebu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1.126.551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107.000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969.551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Državni arhiv za Međimurje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284.242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116.242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108.000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Hrvatski državni arhiv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4.370.192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1.266.900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195.000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2.908.292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Hrvatski memorijalno-dokumentacijski centar Domovinskog rata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566.000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Arhivska djelatnost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456.000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110.000</w:t>
            </w:r>
          </w:p>
        </w:tc>
      </w:tr>
      <w:tr w:rsidR="00614AE4" w:rsidTr="00614AE4">
        <w:trPr>
          <w:trHeight w:val="300"/>
        </w:trPr>
        <w:tc>
          <w:tcPr>
            <w:tcW w:w="6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Ukupni zbroj</w:t>
            </w:r>
          </w:p>
        </w:tc>
        <w:tc>
          <w:tcPr>
            <w:tcW w:w="1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13.129.595</w:t>
            </w:r>
          </w:p>
        </w:tc>
      </w:tr>
    </w:tbl>
    <w:p w:rsidR="00614AE4" w:rsidRDefault="00614AE4" w:rsidP="00614AE4">
      <w:pPr>
        <w:rPr>
          <w:rFonts w:ascii="Book Antiqua" w:hAnsi="Book Antiqua"/>
          <w:sz w:val="20"/>
          <w:szCs w:val="20"/>
          <w:lang w:eastAsia="hr-HR"/>
        </w:rPr>
      </w:pPr>
    </w:p>
    <w:p w:rsidR="00614AE4" w:rsidRDefault="00614AE4" w:rsidP="00614AE4">
      <w:pPr>
        <w:pStyle w:val="Odlomakpopisa"/>
        <w:ind w:hanging="360"/>
        <w:rPr>
          <w:rFonts w:ascii="Book Antiqua" w:hAnsi="Book Antiqua"/>
          <w:b/>
          <w:bCs/>
          <w:sz w:val="20"/>
          <w:szCs w:val="20"/>
          <w:lang w:eastAsia="hr-HR"/>
        </w:rPr>
      </w:pPr>
    </w:p>
    <w:p w:rsidR="00614AE4" w:rsidRDefault="00614AE4" w:rsidP="00614AE4">
      <w:pPr>
        <w:pStyle w:val="Odlomakpopisa"/>
        <w:ind w:hanging="360"/>
        <w:rPr>
          <w:rFonts w:ascii="Book Antiqua" w:hAnsi="Book Antiqua"/>
          <w:b/>
          <w:bCs/>
          <w:sz w:val="20"/>
          <w:szCs w:val="20"/>
          <w:lang w:eastAsia="hr-HR"/>
        </w:rPr>
      </w:pPr>
      <w:r>
        <w:rPr>
          <w:rFonts w:ascii="Book Antiqua" w:hAnsi="Book Antiqua"/>
          <w:b/>
          <w:bCs/>
          <w:sz w:val="20"/>
          <w:szCs w:val="20"/>
          <w:lang w:eastAsia="hr-HR"/>
        </w:rPr>
        <w:t>2.</w:t>
      </w:r>
      <w:r>
        <w:rPr>
          <w:rFonts w:ascii="Times New Roman" w:hAnsi="Times New Roman"/>
          <w:b/>
          <w:bCs/>
          <w:sz w:val="14"/>
          <w:szCs w:val="14"/>
          <w:lang w:eastAsia="hr-HR"/>
        </w:rPr>
        <w:t xml:space="preserve">  </w:t>
      </w:r>
      <w:r>
        <w:rPr>
          <w:rFonts w:ascii="Book Antiqua" w:hAnsi="Book Antiqua"/>
          <w:b/>
          <w:bCs/>
          <w:sz w:val="20"/>
          <w:szCs w:val="20"/>
          <w:lang w:eastAsia="hr-HR"/>
        </w:rPr>
        <w:t>MUZEJI:</w:t>
      </w:r>
    </w:p>
    <w:p w:rsidR="00614AE4" w:rsidRDefault="00614AE4" w:rsidP="00614AE4">
      <w:pPr>
        <w:rPr>
          <w:rFonts w:ascii="Book Antiqua" w:hAnsi="Book Antiqua"/>
          <w:sz w:val="20"/>
          <w:szCs w:val="20"/>
          <w:lang w:eastAsia="hr-HR"/>
        </w:rPr>
      </w:pPr>
    </w:p>
    <w:tbl>
      <w:tblPr>
        <w:tblW w:w="6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277"/>
      </w:tblGrid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2F75B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lang w:eastAsia="hr-HR"/>
              </w:rPr>
            </w:pPr>
            <w:r>
              <w:rPr>
                <w:lang w:eastAsia="hr-HR"/>
              </w:rPr>
              <w:t>KORISNIK/DJELATNOST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2F75B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ODOBRENO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Arheološki muzej Istre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14.000.000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Arheološka baština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13.200.000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Monografije u kulturi i umjetnosti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Arheološki muzej Narona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690.625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Arheološka baština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102.000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88.625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Arheološki muzej Osijek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1.112.000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Arheološka baština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180.000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32.000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Arheološki muzej u Splitu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890.000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Arheološka baština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340.000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Arheološki muzej Zadar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753.000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Arheološka baština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468.000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Dvor Trakošćan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1.100.000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Informatizacija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23.000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1.057.000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 xml:space="preserve">Galerija </w:t>
            </w:r>
            <w:proofErr w:type="spellStart"/>
            <w:r>
              <w:rPr>
                <w:color w:val="FFFFFF"/>
                <w:lang w:eastAsia="hr-HR"/>
              </w:rPr>
              <w:t>Klovićevi</w:t>
            </w:r>
            <w:proofErr w:type="spellEnd"/>
            <w:r>
              <w:rPr>
                <w:color w:val="FFFFFF"/>
                <w:lang w:eastAsia="hr-HR"/>
              </w:rPr>
              <w:t xml:space="preserve"> dvori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1.050.000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Hrvatski muzej naivne umjetnosti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Hrvatski muzej turizma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320.000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Hrvatski povijesni muzej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1.200.000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700.000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Hrvatski športski muzej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231.550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231.550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Moderna galerija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800.000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580.000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 antičkog stakla u Zadru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310.000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Arheološka baština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110.000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 hrvatskih arheoloških spomenika Split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1.855.000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Arheološka baština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655.000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Monografije u kulturi i umjetnosti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330.000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 Slavonije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800.000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370.000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 vučedolske kulture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241.000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Arheološka baština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110.000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16.000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115.000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Muzeji Hrvatskog zagorja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Muzeji Hrvatskog zagorja, "Staro selo" Kumrovec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290.000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90.000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Muzeji Hrvatskog zagorja, Dvor Veliki Tabor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177.000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77.000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Muzeji Hrvatskog zagorja, Galerija Antuna Augustinčića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Muzeji Hrvatskog zagorja, Muzej krapinskih neandertalaca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172.124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Digitalizacija arhivske, knjižnične i muzejske građe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95.375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50.749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Muzeji Hrvatskog zagorja, Muzej seljačkih buna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647.500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537.500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102.000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Muzeji Ivana Meštrovića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1.800.000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1.500.000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280.000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Muzejski dokumentacijski centar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292.836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247.836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Spomen područje Jasenovac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528.016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26.016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52.000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Program zaštite i očuvanja nepokretnih kulturnih dobara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Program zaštite i očuvanja pokretnih kulturnih dobara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Tiflološki muzej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500.000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380.000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105.000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 xml:space="preserve">Zbirka umjetnina Ante i </w:t>
            </w:r>
            <w:proofErr w:type="spellStart"/>
            <w:r>
              <w:rPr>
                <w:color w:val="FFFFFF"/>
                <w:lang w:eastAsia="hr-HR"/>
              </w:rPr>
              <w:t>Wiltrude</w:t>
            </w:r>
            <w:proofErr w:type="spellEnd"/>
            <w:r>
              <w:rPr>
                <w:color w:val="FFFFFF"/>
                <w:lang w:eastAsia="hr-HR"/>
              </w:rPr>
              <w:t xml:space="preserve"> Topić Mimara - Muzej Mimara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850.000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Investicijska potpora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Međunarodna kulturna suradnja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Muzejsko-galerijska djelatnost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200.000</w:t>
            </w:r>
          </w:p>
        </w:tc>
      </w:tr>
      <w:tr w:rsidR="00614AE4" w:rsidTr="00614AE4">
        <w:trPr>
          <w:trHeight w:val="300"/>
        </w:trPr>
        <w:tc>
          <w:tcPr>
            <w:tcW w:w="6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Ukupni zbroj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30.935.651</w:t>
            </w:r>
          </w:p>
        </w:tc>
      </w:tr>
    </w:tbl>
    <w:p w:rsidR="00614AE4" w:rsidRDefault="00614AE4" w:rsidP="00614AE4">
      <w:pPr>
        <w:rPr>
          <w:rFonts w:ascii="Book Antiqua" w:hAnsi="Book Antiqua"/>
          <w:sz w:val="20"/>
          <w:szCs w:val="20"/>
          <w:lang w:eastAsia="hr-HR"/>
        </w:rPr>
      </w:pPr>
    </w:p>
    <w:p w:rsidR="00614AE4" w:rsidRDefault="00614AE4" w:rsidP="00614AE4">
      <w:pPr>
        <w:pStyle w:val="Odlomakpopisa"/>
        <w:ind w:hanging="360"/>
        <w:rPr>
          <w:rFonts w:ascii="Book Antiqua" w:hAnsi="Book Antiqua"/>
          <w:b/>
          <w:bCs/>
          <w:sz w:val="20"/>
          <w:szCs w:val="20"/>
          <w:lang w:eastAsia="hr-HR"/>
        </w:rPr>
      </w:pPr>
    </w:p>
    <w:p w:rsidR="00614AE4" w:rsidRDefault="00614AE4" w:rsidP="00614AE4">
      <w:pPr>
        <w:pStyle w:val="Odlomakpopisa"/>
        <w:ind w:hanging="360"/>
        <w:rPr>
          <w:rFonts w:ascii="Book Antiqua" w:hAnsi="Book Antiqua"/>
          <w:b/>
          <w:bCs/>
          <w:sz w:val="20"/>
          <w:szCs w:val="20"/>
          <w:lang w:eastAsia="hr-HR"/>
        </w:rPr>
      </w:pPr>
      <w:bookmarkStart w:id="0" w:name="_GoBack"/>
      <w:bookmarkEnd w:id="0"/>
      <w:r>
        <w:rPr>
          <w:rFonts w:ascii="Book Antiqua" w:hAnsi="Book Antiqua"/>
          <w:b/>
          <w:bCs/>
          <w:sz w:val="20"/>
          <w:szCs w:val="20"/>
          <w:lang w:eastAsia="hr-HR"/>
        </w:rPr>
        <w:t>3.</w:t>
      </w:r>
      <w:r>
        <w:rPr>
          <w:rFonts w:ascii="Times New Roman" w:hAnsi="Times New Roman"/>
          <w:b/>
          <w:bCs/>
          <w:sz w:val="14"/>
          <w:szCs w:val="14"/>
          <w:lang w:eastAsia="hr-HR"/>
        </w:rPr>
        <w:t xml:space="preserve">  </w:t>
      </w:r>
      <w:r>
        <w:rPr>
          <w:rFonts w:ascii="Book Antiqua" w:hAnsi="Book Antiqua"/>
          <w:b/>
          <w:bCs/>
          <w:sz w:val="20"/>
          <w:szCs w:val="20"/>
          <w:lang w:eastAsia="hr-HR"/>
        </w:rPr>
        <w:t>OSTALI:</w:t>
      </w:r>
    </w:p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614AE4" w:rsidTr="00614AE4">
        <w:trPr>
          <w:trHeight w:val="300"/>
        </w:trPr>
        <w:tc>
          <w:tcPr>
            <w:tcW w:w="5400" w:type="dxa"/>
            <w:tcBorders>
              <w:top w:val="single" w:sz="8" w:space="0" w:color="DDEBF7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KORISNIK/DJELATNOST</w:t>
            </w:r>
          </w:p>
        </w:tc>
        <w:tc>
          <w:tcPr>
            <w:tcW w:w="2160" w:type="dxa"/>
            <w:tcBorders>
              <w:top w:val="single" w:sz="8" w:space="0" w:color="DDEBF7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ODOBRENO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</w:rPr>
            </w:pPr>
            <w:r>
              <w:rPr>
                <w:color w:val="FFFFFF"/>
              </w:rPr>
              <w:t xml:space="preserve">Ansambl narodnih plesova i pjesama Hrvatske </w:t>
            </w:r>
            <w:proofErr w:type="spellStart"/>
            <w:r>
              <w:rPr>
                <w:color w:val="FFFFFF"/>
              </w:rPr>
              <w:t>Lado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550.000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Glazbene i glazbeno-scenske umjetnosti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Investicijska potpora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Međunarodna kulturna suradnja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Vizualne umjetnosti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</w:rPr>
            </w:pPr>
            <w:r>
              <w:rPr>
                <w:color w:val="FFFFFF"/>
              </w:rPr>
              <w:t>Hrvatska knjižnica za slijepe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304.210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Investicijska potpora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276.007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Knjižnična djelatnost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20.203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Međunarodna kulturna suradnja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</w:rPr>
            </w:pPr>
            <w:r>
              <w:rPr>
                <w:color w:val="FFFFFF"/>
              </w:rPr>
              <w:t>Hrvatski restauratorski zavod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20.000.000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Arheološka baština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3.645.000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Investicijska potpora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1.200.000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Međunarodna kulturna suradnja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Nepokretna kulturna dobra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12.821.000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Pokretna kulturna dobra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2.234.000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</w:rPr>
            </w:pPr>
            <w:r>
              <w:rPr>
                <w:color w:val="FFFFFF"/>
              </w:rPr>
              <w:t>Hrvatsko narodno kazalište u Zagrebu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6.987.000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Dramska umjetnost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6.287.000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Investicijska potpora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color w:val="FFFFFF"/>
              </w:rPr>
            </w:pPr>
            <w:r>
              <w:rPr>
                <w:color w:val="FFFFFF"/>
              </w:rPr>
              <w:t>Međunarodni centar za podvodnu arheologiju u Zadru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1.000.000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Arheološka baština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Investicijska potpora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ind w:firstLine="220"/>
              <w:rPr>
                <w:color w:val="000000"/>
              </w:rPr>
            </w:pPr>
            <w:r>
              <w:rPr>
                <w:color w:val="000000"/>
              </w:rPr>
              <w:t>Međunarodna kulturna suradnja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DEBF7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250.000</w:t>
            </w:r>
          </w:p>
        </w:tc>
      </w:tr>
      <w:tr w:rsidR="00614AE4" w:rsidTr="00614AE4">
        <w:trPr>
          <w:trHeight w:val="300"/>
        </w:trPr>
        <w:tc>
          <w:tcPr>
            <w:tcW w:w="5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Ukupni zbroj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AE4" w:rsidRDefault="00614A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28.841.210</w:t>
            </w:r>
          </w:p>
        </w:tc>
      </w:tr>
    </w:tbl>
    <w:p w:rsidR="00EC219B" w:rsidRDefault="00EC219B" w:rsidP="00614AE4"/>
    <w:sectPr w:rsidR="00EC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E4"/>
    <w:rsid w:val="00614AE4"/>
    <w:rsid w:val="00E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E4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4A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E4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4A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FE57-0121-484B-8752-FF5DB5EA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2019-02-06T15:15:00Z</dcterms:created>
  <dcterms:modified xsi:type="dcterms:W3CDTF">2019-02-06T15:17:00Z</dcterms:modified>
</cp:coreProperties>
</file>