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65" w:rsidRPr="003167D0" w:rsidRDefault="00DB2865" w:rsidP="00DB2865">
      <w:pPr>
        <w:tabs>
          <w:tab w:val="left" w:pos="6047"/>
        </w:tabs>
        <w:spacing w:after="0" w:line="240" w:lineRule="auto"/>
        <w:ind w:left="-567" w:right="-567"/>
        <w:jc w:val="center"/>
        <w:outlineLvl w:val="1"/>
        <w:rPr>
          <w:rFonts w:ascii="Times New Roman" w:eastAsia="Times New Roman" w:hAnsi="Times New Roman" w:cs="Times New Roman"/>
          <w:b/>
          <w:lang w:eastAsia="hr-HR"/>
        </w:rPr>
      </w:pPr>
    </w:p>
    <w:p w:rsidR="00DB2865" w:rsidRPr="003167D0" w:rsidRDefault="00DB2865" w:rsidP="00DB2865">
      <w:pPr>
        <w:rPr>
          <w:rFonts w:ascii="Times New Roman" w:hAnsi="Times New Roman" w:cs="Times New Roman"/>
          <w:sz w:val="24"/>
          <w:szCs w:val="24"/>
        </w:rPr>
      </w:pPr>
      <w:r w:rsidRPr="00033658">
        <w:rPr>
          <w:rFonts w:ascii="Times New Roman" w:hAnsi="Times New Roman" w:cs="Times New Roman"/>
          <w:b/>
          <w:noProof/>
          <w:sz w:val="24"/>
          <w:szCs w:val="24"/>
          <w:lang w:eastAsia="hr-HR"/>
        </w:rPr>
        <w:drawing>
          <wp:anchor distT="0" distB="0" distL="114300" distR="114300" simplePos="0" relativeHeight="251658240" behindDoc="0" locked="0" layoutInCell="1" allowOverlap="1" wp14:anchorId="33E1D302" wp14:editId="33E1D303">
            <wp:simplePos x="0" y="0"/>
            <wp:positionH relativeFrom="margin">
              <wp:posOffset>-4445</wp:posOffset>
            </wp:positionH>
            <wp:positionV relativeFrom="paragraph">
              <wp:posOffset>332105</wp:posOffset>
            </wp:positionV>
            <wp:extent cx="2528570" cy="6191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636"/>
                    <a:stretch/>
                  </pic:blipFill>
                  <pic:spPr bwMode="auto">
                    <a:xfrm>
                      <a:off x="0" y="0"/>
                      <a:ext cx="252857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B2865" w:rsidRDefault="00DB2865" w:rsidP="00DB2865">
      <w:pPr>
        <w:tabs>
          <w:tab w:val="left" w:pos="1165"/>
        </w:tabs>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Pr>
          <w:rFonts w:ascii="Times New Roman" w:hAnsi="Times New Roman" w:cs="Times New Roman"/>
          <w:b/>
          <w:noProof/>
          <w:color w:val="FF0000"/>
          <w:sz w:val="24"/>
          <w:szCs w:val="24"/>
          <w:lang w:eastAsia="hr-HR"/>
        </w:rPr>
        <w:drawing>
          <wp:inline distT="0" distB="0" distL="0" distR="0" wp14:anchorId="33E1D304" wp14:editId="33E1D305">
            <wp:extent cx="620153" cy="438140"/>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153" cy="438140"/>
                    </a:xfrm>
                    <a:prstGeom prst="rect">
                      <a:avLst/>
                    </a:prstGeom>
                    <a:noFill/>
                  </pic:spPr>
                </pic:pic>
              </a:graphicData>
            </a:graphic>
          </wp:inline>
        </w:drawing>
      </w:r>
    </w:p>
    <w:p w:rsidR="00DB2865" w:rsidRPr="00461020" w:rsidRDefault="00DB2865" w:rsidP="00DB2865">
      <w:pPr>
        <w:tabs>
          <w:tab w:val="left" w:pos="1165"/>
        </w:tabs>
        <w:spacing w:after="0" w:line="240" w:lineRule="auto"/>
        <w:jc w:val="center"/>
        <w:rPr>
          <w:rFonts w:ascii="Times New Roman" w:hAnsi="Times New Roman" w:cs="Times New Roman"/>
          <w:b/>
          <w:color w:val="FF0000"/>
          <w:sz w:val="16"/>
          <w:szCs w:val="16"/>
        </w:rPr>
      </w:pPr>
      <w:r>
        <w:rPr>
          <w:rFonts w:ascii="Times New Roman" w:hAnsi="Times New Roman" w:cs="Times New Roman"/>
          <w:b/>
          <w:color w:val="FF0000"/>
          <w:sz w:val="24"/>
          <w:szCs w:val="24"/>
        </w:rPr>
        <w:t xml:space="preserve">      </w:t>
      </w:r>
      <w:r>
        <w:rPr>
          <w:rFonts w:ascii="Times New Roman" w:hAnsi="Times New Roman" w:cs="Times New Roman"/>
          <w:b/>
          <w:sz w:val="18"/>
          <w:szCs w:val="18"/>
        </w:rPr>
        <w:t xml:space="preserve">                               </w:t>
      </w:r>
      <w:r w:rsidRPr="00461020">
        <w:rPr>
          <w:rFonts w:ascii="Times New Roman" w:hAnsi="Times New Roman" w:cs="Times New Roman"/>
          <w:b/>
          <w:sz w:val="16"/>
          <w:szCs w:val="16"/>
        </w:rPr>
        <w:t>Europska unija</w:t>
      </w:r>
    </w:p>
    <w:p w:rsidR="00DB2865" w:rsidRPr="00461020" w:rsidRDefault="00DB2865" w:rsidP="00DB2865">
      <w:pPr>
        <w:tabs>
          <w:tab w:val="left" w:pos="1165"/>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Fond solidarnosti Europske unije</w:t>
      </w:r>
    </w:p>
    <w:p w:rsidR="00DB2865" w:rsidRDefault="00DB2865" w:rsidP="00DB2865">
      <w:pPr>
        <w:spacing w:after="0" w:line="240" w:lineRule="auto"/>
        <w:jc w:val="center"/>
        <w:rPr>
          <w:rFonts w:ascii="Times New Roman" w:hAnsi="Times New Roman" w:cs="Times New Roman"/>
          <w:b/>
          <w:color w:val="FF0000"/>
          <w:sz w:val="24"/>
          <w:szCs w:val="24"/>
        </w:rPr>
      </w:pPr>
    </w:p>
    <w:p w:rsidR="00DB2865" w:rsidRDefault="00DB2865" w:rsidP="00DB2865">
      <w:pPr>
        <w:spacing w:after="0" w:line="240" w:lineRule="auto"/>
        <w:jc w:val="center"/>
        <w:rPr>
          <w:rFonts w:ascii="Times New Roman" w:hAnsi="Times New Roman" w:cs="Times New Roman"/>
          <w:b/>
          <w:color w:val="FF0000"/>
          <w:sz w:val="24"/>
          <w:szCs w:val="24"/>
        </w:rPr>
      </w:pPr>
    </w:p>
    <w:p w:rsidR="00DB2865" w:rsidRDefault="00DB2865" w:rsidP="00DB2865">
      <w:pPr>
        <w:spacing w:after="0" w:line="240" w:lineRule="auto"/>
        <w:jc w:val="center"/>
        <w:rPr>
          <w:rFonts w:ascii="Times New Roman" w:hAnsi="Times New Roman" w:cs="Times New Roman"/>
          <w:b/>
          <w:color w:val="FF0000"/>
          <w:sz w:val="24"/>
          <w:szCs w:val="24"/>
        </w:rPr>
      </w:pPr>
    </w:p>
    <w:p w:rsidR="00DB2865" w:rsidRDefault="00DB2865" w:rsidP="00DB2865">
      <w:pPr>
        <w:spacing w:after="0" w:line="240" w:lineRule="auto"/>
        <w:jc w:val="center"/>
        <w:rPr>
          <w:rFonts w:ascii="Times New Roman" w:hAnsi="Times New Roman" w:cs="Times New Roman"/>
          <w:b/>
          <w:color w:val="FF0000"/>
          <w:sz w:val="24"/>
          <w:szCs w:val="24"/>
        </w:rPr>
      </w:pPr>
    </w:p>
    <w:p w:rsidR="00DB2865" w:rsidRDefault="00DB2865" w:rsidP="00DB2865">
      <w:pPr>
        <w:spacing w:after="0" w:line="240" w:lineRule="auto"/>
        <w:jc w:val="center"/>
        <w:rPr>
          <w:rFonts w:ascii="Times New Roman" w:hAnsi="Times New Roman" w:cs="Times New Roman"/>
          <w:b/>
          <w:color w:val="FF0000"/>
          <w:sz w:val="24"/>
          <w:szCs w:val="24"/>
        </w:rPr>
      </w:pPr>
    </w:p>
    <w:p w:rsidR="00DB2865" w:rsidRDefault="00DB2865" w:rsidP="00DB2865">
      <w:pPr>
        <w:spacing w:after="0" w:line="240" w:lineRule="auto"/>
        <w:jc w:val="center"/>
        <w:rPr>
          <w:rFonts w:ascii="Times New Roman" w:hAnsi="Times New Roman" w:cs="Times New Roman"/>
          <w:b/>
          <w:color w:val="FF0000"/>
          <w:sz w:val="24"/>
          <w:szCs w:val="24"/>
        </w:rPr>
      </w:pPr>
    </w:p>
    <w:p w:rsidR="00DB2865" w:rsidRPr="00F04A7A" w:rsidRDefault="00DB2865" w:rsidP="00DB2865">
      <w:pPr>
        <w:spacing w:after="0" w:line="240" w:lineRule="auto"/>
        <w:jc w:val="center"/>
        <w:rPr>
          <w:rFonts w:ascii="Times New Roman" w:hAnsi="Times New Roman" w:cs="Times New Roman"/>
          <w:b/>
          <w:sz w:val="24"/>
          <w:szCs w:val="24"/>
        </w:rPr>
      </w:pPr>
      <w:r w:rsidRPr="00F04A7A">
        <w:rPr>
          <w:rFonts w:ascii="Times New Roman" w:hAnsi="Times New Roman" w:cs="Times New Roman"/>
          <w:b/>
          <w:sz w:val="24"/>
          <w:szCs w:val="24"/>
        </w:rPr>
        <w:t>UPUTE ZA PRIJAVITELJE</w:t>
      </w:r>
    </w:p>
    <w:p w:rsidR="00DB2865" w:rsidRPr="003167D0" w:rsidRDefault="00DB2865" w:rsidP="00DB2865">
      <w:pPr>
        <w:rPr>
          <w:rFonts w:ascii="Times New Roman" w:hAnsi="Times New Roman" w:cs="Times New Roman"/>
          <w:b/>
          <w:sz w:val="24"/>
          <w:szCs w:val="24"/>
        </w:rPr>
      </w:pPr>
    </w:p>
    <w:p w:rsidR="00DB2865" w:rsidRPr="003167D0" w:rsidRDefault="00DB2865" w:rsidP="00DB2865">
      <w:pPr>
        <w:jc w:val="center"/>
        <w:rPr>
          <w:rFonts w:ascii="Times New Roman" w:hAnsi="Times New Roman" w:cs="Times New Roman"/>
          <w:b/>
          <w:sz w:val="24"/>
          <w:szCs w:val="24"/>
        </w:rPr>
      </w:pPr>
      <w:r w:rsidRPr="003167D0">
        <w:rPr>
          <w:rFonts w:ascii="Times New Roman" w:hAnsi="Times New Roman" w:cs="Times New Roman"/>
          <w:b/>
          <w:sz w:val="24"/>
          <w:szCs w:val="24"/>
        </w:rPr>
        <w:t>Poziv na dodjelu bespovratnih financijskih sredstava</w:t>
      </w:r>
    </w:p>
    <w:p w:rsidR="00DB2865" w:rsidRPr="00AC7806" w:rsidRDefault="00DB2865" w:rsidP="00DB2865">
      <w:pPr>
        <w:spacing w:after="0" w:line="240" w:lineRule="auto"/>
        <w:jc w:val="center"/>
        <w:rPr>
          <w:rStyle w:val="Bodytext285pt"/>
          <w:rFonts w:eastAsiaTheme="minorHAnsi"/>
          <w:b/>
          <w:color w:val="auto"/>
          <w:sz w:val="24"/>
          <w:szCs w:val="24"/>
          <w:lang w:val="hr-HR"/>
        </w:rPr>
      </w:pPr>
      <w:r w:rsidRPr="00AC7806">
        <w:rPr>
          <w:rStyle w:val="Bodytext285pt"/>
          <w:rFonts w:eastAsiaTheme="minorHAnsi"/>
          <w:b/>
          <w:color w:val="auto"/>
          <w:sz w:val="24"/>
          <w:szCs w:val="24"/>
          <w:lang w:val="hr-HR"/>
        </w:rPr>
        <w:t>Provedba mjera zaštite kulturne baštine oštećene u</w:t>
      </w:r>
      <w:r w:rsidR="00280131" w:rsidRPr="00280131">
        <w:t xml:space="preserve"> </w:t>
      </w:r>
      <w:r w:rsidR="0039366F">
        <w:rPr>
          <w:rStyle w:val="Bodytext285pt"/>
          <w:rFonts w:eastAsiaTheme="minorHAnsi"/>
          <w:b/>
          <w:color w:val="auto"/>
          <w:sz w:val="24"/>
          <w:szCs w:val="24"/>
          <w:lang w:val="hr-HR"/>
        </w:rPr>
        <w:t>seriji</w:t>
      </w:r>
      <w:r w:rsidR="00280131" w:rsidRPr="00280131">
        <w:rPr>
          <w:rStyle w:val="Bodytext285pt"/>
          <w:rFonts w:eastAsiaTheme="minorHAnsi"/>
          <w:b/>
          <w:color w:val="auto"/>
          <w:sz w:val="24"/>
          <w:szCs w:val="24"/>
          <w:lang w:val="hr-HR"/>
        </w:rPr>
        <w:t xml:space="preserve"> potresa s epicentrom na području Sisačko-moslavačke županije počevši od 28. prosinca 2020.</w:t>
      </w:r>
      <w:r w:rsidR="00023CB6">
        <w:rPr>
          <w:rStyle w:val="Bodytext285pt"/>
          <w:rFonts w:eastAsiaTheme="minorHAnsi"/>
          <w:b/>
          <w:color w:val="auto"/>
          <w:sz w:val="24"/>
          <w:szCs w:val="24"/>
          <w:lang w:val="hr-HR"/>
        </w:rPr>
        <w:t xml:space="preserve"> godine </w:t>
      </w:r>
      <w:r w:rsidRPr="00AC7806">
        <w:rPr>
          <w:rStyle w:val="Bodytext285pt"/>
          <w:rFonts w:eastAsiaTheme="minorHAnsi"/>
          <w:b/>
          <w:color w:val="auto"/>
          <w:sz w:val="24"/>
          <w:szCs w:val="24"/>
          <w:lang w:val="hr-HR"/>
        </w:rPr>
        <w:t xml:space="preserve">na području Grada Zagreba, </w:t>
      </w:r>
      <w:r w:rsidR="002C3E0D" w:rsidRPr="00AC7806">
        <w:rPr>
          <w:rFonts w:ascii="Times New Roman" w:hAnsi="Times New Roman" w:cs="Times New Roman"/>
          <w:b/>
          <w:sz w:val="24"/>
          <w:szCs w:val="24"/>
        </w:rPr>
        <w:t>Krapinsko-zagorske županije, Zagrebačke županije, Sisačko-moslavačke županije, Karlovačke županije, Varaždinske županije, Međimurske županije, Brod</w:t>
      </w:r>
      <w:r w:rsidR="002C3E0D" w:rsidRPr="00AC7806">
        <w:rPr>
          <w:rFonts w:ascii="Times New Roman" w:hAnsi="Times New Roman" w:cs="Times New Roman"/>
          <w:b/>
          <w:sz w:val="24"/>
          <w:szCs w:val="24"/>
        </w:rPr>
        <w:softHyphen/>
        <w:t>sko-po</w:t>
      </w:r>
      <w:r w:rsidR="002C3E0D" w:rsidRPr="00AC7806">
        <w:rPr>
          <w:rFonts w:ascii="Times New Roman" w:hAnsi="Times New Roman" w:cs="Times New Roman"/>
          <w:b/>
          <w:sz w:val="24"/>
          <w:szCs w:val="24"/>
        </w:rPr>
        <w:softHyphen/>
        <w:t>savske županije, Koprivničko-križevačke županije i Bjelovarsko-bilogorske županije</w:t>
      </w:r>
    </w:p>
    <w:p w:rsidR="00DB2865" w:rsidRPr="00AC7806" w:rsidRDefault="00DB2865" w:rsidP="00DB2865">
      <w:pPr>
        <w:spacing w:after="0" w:line="240" w:lineRule="auto"/>
        <w:jc w:val="center"/>
        <w:rPr>
          <w:rFonts w:ascii="Times New Roman" w:hAnsi="Times New Roman" w:cs="Times New Roman"/>
          <w:b/>
          <w:sz w:val="24"/>
          <w:szCs w:val="24"/>
        </w:rPr>
      </w:pPr>
    </w:p>
    <w:p w:rsidR="00DB2865" w:rsidRPr="00AC7806" w:rsidRDefault="00DB2865" w:rsidP="00DB2865">
      <w:pPr>
        <w:spacing w:after="0" w:line="240" w:lineRule="auto"/>
        <w:jc w:val="center"/>
        <w:rPr>
          <w:rFonts w:ascii="Times New Roman" w:eastAsiaTheme="minorHAnsi" w:hAnsi="Times New Roman" w:cs="Times New Roman"/>
          <w:b/>
          <w:sz w:val="24"/>
          <w:szCs w:val="24"/>
        </w:rPr>
      </w:pPr>
      <w:r w:rsidRPr="00AC7806">
        <w:rPr>
          <w:rFonts w:ascii="Times New Roman" w:hAnsi="Times New Roman" w:cs="Times New Roman"/>
          <w:b/>
          <w:sz w:val="24"/>
          <w:szCs w:val="24"/>
        </w:rPr>
        <w:t>(</w:t>
      </w:r>
      <w:r w:rsidRPr="00AC7806">
        <w:rPr>
          <w:rFonts w:ascii="Times New Roman" w:hAnsi="Times New Roman" w:cs="Times New Roman"/>
          <w:b/>
          <w:i/>
          <w:sz w:val="24"/>
          <w:szCs w:val="24"/>
        </w:rPr>
        <w:t>KLASA:</w:t>
      </w:r>
      <w:r w:rsidRPr="00AC7806">
        <w:t xml:space="preserve"> </w:t>
      </w:r>
      <w:r w:rsidR="00AC7806" w:rsidRPr="00AC7806">
        <w:rPr>
          <w:rFonts w:ascii="Times New Roman" w:hAnsi="Times New Roman" w:cs="Times New Roman"/>
          <w:b/>
          <w:i/>
          <w:sz w:val="24"/>
          <w:szCs w:val="24"/>
        </w:rPr>
        <w:t>612-08/22-01/0005)</w:t>
      </w:r>
    </w:p>
    <w:p w:rsidR="00DB2865" w:rsidRPr="003167D0" w:rsidRDefault="00DB2865" w:rsidP="00DB2865">
      <w:pPr>
        <w:spacing w:after="0" w:line="240" w:lineRule="auto"/>
        <w:rPr>
          <w:rFonts w:ascii="Times New Roman" w:hAnsi="Times New Roman" w:cs="Times New Roman"/>
          <w:b/>
          <w:i/>
          <w:sz w:val="24"/>
          <w:szCs w:val="24"/>
        </w:rPr>
      </w:pPr>
    </w:p>
    <w:p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rsidR="0020279B" w:rsidRPr="00592900" w:rsidRDefault="0020279B" w:rsidP="0020279B">
      <w:pPr>
        <w:suppressAutoHyphens/>
        <w:spacing w:after="0" w:line="240" w:lineRule="auto"/>
        <w:jc w:val="center"/>
        <w:rPr>
          <w:rFonts w:ascii="Calibri" w:eastAsia="Times New Roman" w:hAnsi="Calibri" w:cs="Calibri"/>
          <w:b/>
          <w:color w:val="FF0000"/>
          <w:sz w:val="24"/>
          <w:szCs w:val="24"/>
          <w:lang w:eastAsia="ar-SA"/>
        </w:rPr>
      </w:pPr>
      <w:r>
        <w:rPr>
          <w:rFonts w:ascii="Calibri" w:eastAsia="Times New Roman" w:hAnsi="Calibri" w:cs="Calibri"/>
          <w:b/>
          <w:color w:val="FF0000"/>
          <w:sz w:val="24"/>
          <w:szCs w:val="24"/>
          <w:lang w:eastAsia="ar-SA"/>
        </w:rPr>
        <w:t>Prva</w:t>
      </w:r>
      <w:r w:rsidRPr="00592900">
        <w:rPr>
          <w:rFonts w:ascii="Calibri" w:eastAsia="Times New Roman" w:hAnsi="Calibri" w:cs="Calibri"/>
          <w:b/>
          <w:color w:val="FF0000"/>
          <w:sz w:val="24"/>
          <w:szCs w:val="24"/>
          <w:lang w:eastAsia="ar-SA"/>
        </w:rPr>
        <w:t xml:space="preserve"> izmjena </w:t>
      </w:r>
      <w:r>
        <w:rPr>
          <w:rFonts w:ascii="Calibri" w:eastAsia="Times New Roman" w:hAnsi="Calibri" w:cs="Calibri"/>
          <w:b/>
          <w:color w:val="FF0000"/>
          <w:sz w:val="24"/>
          <w:szCs w:val="24"/>
          <w:lang w:eastAsia="ar-SA"/>
        </w:rPr>
        <w:t>od 11. veljače 2022</w:t>
      </w:r>
      <w:r w:rsidRPr="00592900">
        <w:rPr>
          <w:rFonts w:ascii="Calibri" w:eastAsia="Times New Roman" w:hAnsi="Calibri" w:cs="Calibri"/>
          <w:b/>
          <w:color w:val="FF0000"/>
          <w:sz w:val="24"/>
          <w:szCs w:val="24"/>
          <w:lang w:eastAsia="ar-SA"/>
        </w:rPr>
        <w:t>.</w:t>
      </w:r>
    </w:p>
    <w:p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OTVORENI POSTUPAK</w:t>
      </w: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b/>
        </w:rPr>
      </w:pPr>
    </w:p>
    <w:p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rsidR="00DB2865" w:rsidRPr="003167D0" w:rsidRDefault="00DB2865" w:rsidP="00DB286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rsidR="00DB2865" w:rsidRPr="00CF5086" w:rsidRDefault="00DB2865" w:rsidP="00DB286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CF5086">
        <w:rPr>
          <w:rFonts w:ascii="Times New Roman" w:eastAsiaTheme="majorEastAsia" w:hAnsi="Times New Roman" w:cs="Times New Roman"/>
          <w:b/>
          <w:bCs/>
          <w:sz w:val="24"/>
        </w:rPr>
        <w:t xml:space="preserve">                </w: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33E1D306" wp14:editId="33E1D307">
                <wp:simplePos x="0" y="0"/>
                <wp:positionH relativeFrom="column">
                  <wp:posOffset>4157345</wp:posOffset>
                </wp:positionH>
                <wp:positionV relativeFrom="paragraph">
                  <wp:posOffset>497840</wp:posOffset>
                </wp:positionV>
                <wp:extent cx="1666875" cy="600075"/>
                <wp:effectExtent l="0" t="0" r="0" b="0"/>
                <wp:wrapNone/>
                <wp:docPr id="3"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rsidR="00EE0D86" w:rsidRPr="002D7FC6" w:rsidRDefault="00EE0D86" w:rsidP="00DB2865">
                            <w:pPr>
                              <w:pStyle w:val="Normal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33E1D306"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GgfDueGAQAA8gIAAA4AAAAAAAAAAAAAAAAA&#10;LgIAAGRycy9lMm9Eb2MueG1sUEsBAi0AFAAGAAgAAAAhAKqhWDTgAAAACgEAAA8AAAAAAAAAAAAA&#10;AAAA4AMAAGRycy9kb3ducmV2LnhtbFBLBQYAAAAABAAEAPMAAADtBAAAAAA=&#10;" filled="f" stroked="f">
                <v:textbox style="mso-fit-shape-to-text:t">
                  <w:txbxContent>
                    <w:p w:rsidR="00EE0D86" w:rsidRPr="002D7FC6" w:rsidRDefault="00EE0D86" w:rsidP="00DB2865">
                      <w:pPr>
                        <w:pStyle w:val="NormalWeb"/>
                        <w:spacing w:before="0" w:beforeAutospacing="0" w:after="0" w:afterAutospacing="0"/>
                        <w:jc w:val="center"/>
                        <w:rPr>
                          <w:b/>
                          <w:sz w:val="16"/>
                          <w:szCs w:val="16"/>
                        </w:rPr>
                      </w:pPr>
                    </w:p>
                  </w:txbxContent>
                </v:textbox>
              </v:rect>
            </w:pict>
          </mc:Fallback>
        </mc:AlternateConten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33E1D308" wp14:editId="33E1D309">
                <wp:simplePos x="0" y="0"/>
                <wp:positionH relativeFrom="margin">
                  <wp:posOffset>605155</wp:posOffset>
                </wp:positionH>
                <wp:positionV relativeFrom="paragraph">
                  <wp:posOffset>10160</wp:posOffset>
                </wp:positionV>
                <wp:extent cx="2466975" cy="824865"/>
                <wp:effectExtent l="0" t="0" r="0" b="0"/>
                <wp:wrapNone/>
                <wp:docPr id="5"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rsidR="00EE0D86" w:rsidRPr="005F36E1" w:rsidRDefault="00EE0D86" w:rsidP="00DB2865">
                            <w:pPr>
                              <w:pStyle w:val="Normal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3E1D308"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" filled="f" stroked="f">
                <v:textbox>
                  <w:txbxContent>
                    <w:p w:rsidR="00EE0D86" w:rsidRPr="005F36E1" w:rsidRDefault="00EE0D86" w:rsidP="00DB2865">
                      <w:pPr>
                        <w:pStyle w:val="NormalWeb"/>
                        <w:spacing w:before="0" w:beforeAutospacing="0" w:after="0" w:afterAutospacing="0"/>
                        <w:rPr>
                          <w:bCs/>
                        </w:rPr>
                      </w:pPr>
                    </w:p>
                  </w:txbxContent>
                </v:textbox>
                <w10:wrap anchorx="margin"/>
              </v:rect>
            </w:pict>
          </mc:Fallback>
        </mc:AlternateContent>
      </w:r>
    </w:p>
    <w:sdt>
      <w:sdtPr>
        <w:rPr>
          <w:rFonts w:ascii="Times New Roman" w:hAnsi="Times New Roman" w:cs="Times New Roman"/>
          <w:i/>
        </w:rPr>
        <w:id w:val="-385573799"/>
        <w:docPartObj>
          <w:docPartGallery w:val="Table of Contents"/>
          <w:docPartUnique/>
        </w:docPartObj>
      </w:sdtPr>
      <w:sdtEndPr>
        <w:rPr>
          <w:i w:val="0"/>
          <w:noProof/>
        </w:rPr>
      </w:sdtEndPr>
      <w:sdtContent>
        <w:p w:rsidR="00DB2865" w:rsidRPr="0020279B" w:rsidRDefault="00DB2865" w:rsidP="00DB2865">
          <w:pPr>
            <w:tabs>
              <w:tab w:val="right" w:leader="dot" w:pos="9062"/>
            </w:tabs>
            <w:spacing w:after="0"/>
            <w:ind w:left="220"/>
            <w:rPr>
              <w:rFonts w:ascii="Times New Roman" w:hAnsi="Times New Roman" w:cs="Times New Roman"/>
              <w:b/>
              <w:bCs/>
              <w:noProof/>
              <w:color w:val="4472C4" w:themeColor="accent1"/>
            </w:rPr>
          </w:pPr>
          <w:r w:rsidRPr="0020279B">
            <w:rPr>
              <w:rFonts w:ascii="Times New Roman" w:hAnsi="Times New Roman" w:cs="Times New Roman"/>
              <w:b/>
              <w:bCs/>
              <w:noProof/>
              <w:color w:val="4472C4" w:themeColor="accent1"/>
            </w:rPr>
            <w:t xml:space="preserve"> SADRŽAJ</w:t>
          </w:r>
        </w:p>
        <w:p w:rsidR="00DB2865" w:rsidRPr="0020279B" w:rsidRDefault="00DB2865" w:rsidP="00DB2865">
          <w:pPr>
            <w:tabs>
              <w:tab w:val="left" w:pos="440"/>
              <w:tab w:val="right" w:leader="dot" w:pos="9062"/>
            </w:tabs>
            <w:spacing w:before="120" w:after="0"/>
            <w:rPr>
              <w:rFonts w:ascii="Times New Roman" w:hAnsi="Times New Roman" w:cs="Times New Roman"/>
              <w:noProof/>
              <w:color w:val="4472C4" w:themeColor="accent1"/>
              <w:lang w:eastAsia="hr-HR"/>
            </w:rPr>
          </w:pPr>
          <w:r w:rsidRPr="0020279B">
            <w:rPr>
              <w:rFonts w:ascii="Times New Roman" w:eastAsia="Calibri" w:hAnsi="Times New Roman" w:cs="Times New Roman"/>
              <w:b/>
              <w:bCs/>
              <w:i/>
              <w:noProof/>
              <w:color w:val="4472C4" w:themeColor="accent1"/>
              <w:spacing w:val="-1"/>
            </w:rPr>
            <w:fldChar w:fldCharType="begin"/>
          </w:r>
          <w:r w:rsidRPr="0020279B">
            <w:rPr>
              <w:rFonts w:ascii="Times New Roman" w:hAnsi="Times New Roman" w:cs="Times New Roman"/>
              <w:b/>
              <w:bCs/>
              <w:noProof/>
              <w:color w:val="4472C4" w:themeColor="accent1"/>
            </w:rPr>
            <w:instrText xml:space="preserve"> TOC \o "1-3" \h \z \u </w:instrText>
          </w:r>
          <w:r w:rsidRPr="0020279B">
            <w:rPr>
              <w:rFonts w:ascii="Times New Roman" w:eastAsia="Calibri" w:hAnsi="Times New Roman" w:cs="Times New Roman"/>
              <w:b/>
              <w:bCs/>
              <w:i/>
              <w:noProof/>
              <w:color w:val="4472C4" w:themeColor="accent1"/>
              <w:spacing w:val="-1"/>
            </w:rPr>
            <w:fldChar w:fldCharType="separate"/>
          </w:r>
          <w:hyperlink w:anchor="_Toc61949139" w:history="1">
            <w:r w:rsidRPr="0020279B">
              <w:rPr>
                <w:rFonts w:ascii="Times New Roman" w:hAnsi="Times New Roman" w:cs="Times New Roman"/>
                <w:b/>
                <w:bCs/>
                <w:noProof/>
                <w:color w:val="4472C4" w:themeColor="accent1"/>
                <w:u w:val="single"/>
              </w:rPr>
              <w:t>1.</w:t>
            </w:r>
            <w:r w:rsidRPr="0020279B">
              <w:rPr>
                <w:rFonts w:ascii="Times New Roman" w:hAnsi="Times New Roman" w:cs="Times New Roman"/>
                <w:noProof/>
                <w:color w:val="4472C4" w:themeColor="accent1"/>
                <w:lang w:eastAsia="hr-HR"/>
              </w:rPr>
              <w:tab/>
            </w:r>
            <w:r w:rsidRPr="0020279B">
              <w:rPr>
                <w:rFonts w:ascii="Times New Roman" w:hAnsi="Times New Roman" w:cs="Times New Roman"/>
                <w:b/>
                <w:bCs/>
                <w:noProof/>
                <w:color w:val="4472C4" w:themeColor="accent1"/>
                <w:u w:val="single"/>
              </w:rPr>
              <w:t>OPĆE INFORMACIJE</w:t>
            </w:r>
            <w:r w:rsidRPr="0020279B">
              <w:rPr>
                <w:rFonts w:ascii="Times New Roman" w:hAnsi="Times New Roman" w:cs="Times New Roman"/>
                <w:b/>
                <w:bCs/>
                <w:noProof/>
                <w:webHidden/>
                <w:color w:val="4472C4" w:themeColor="accent1"/>
              </w:rPr>
              <w:tab/>
            </w:r>
            <w:r w:rsidR="00DE53FA" w:rsidRPr="0020279B">
              <w:rPr>
                <w:rFonts w:ascii="Times New Roman" w:hAnsi="Times New Roman" w:cs="Times New Roman"/>
                <w:b/>
                <w:bCs/>
                <w:noProof/>
                <w:webHidden/>
                <w:color w:val="4472C4" w:themeColor="accent1"/>
              </w:rPr>
              <w:t>…3</w:t>
            </w:r>
          </w:hyperlink>
          <w:r w:rsidR="00DE53FA" w:rsidRPr="0020279B">
            <w:rPr>
              <w:rFonts w:ascii="Times New Roman" w:hAnsi="Times New Roman" w:cs="Times New Roman"/>
              <w:noProof/>
              <w:color w:val="4472C4" w:themeColor="accent1"/>
              <w:lang w:eastAsia="hr-HR"/>
            </w:rPr>
            <w:t xml:space="preserve"> </w:t>
          </w:r>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40" w:history="1">
            <w:r w:rsidR="00DB2865" w:rsidRPr="0020279B">
              <w:rPr>
                <w:rFonts w:ascii="Times New Roman" w:hAnsi="Times New Roman" w:cs="Times New Roman"/>
                <w:b/>
                <w:bCs/>
                <w:noProof/>
                <w:color w:val="4472C4" w:themeColor="accent1"/>
                <w:u w:val="single"/>
              </w:rPr>
              <w:t>1.1. Zakonodavni okvir</w:t>
            </w:r>
            <w:r w:rsidR="00DB2865" w:rsidRPr="0020279B">
              <w:rPr>
                <w:rFonts w:ascii="Times New Roman" w:hAnsi="Times New Roman" w:cs="Times New Roman"/>
                <w:b/>
                <w:bCs/>
                <w:noProof/>
                <w:webHidden/>
                <w:color w:val="4472C4" w:themeColor="accent1"/>
              </w:rPr>
              <w:tab/>
            </w:r>
          </w:hyperlink>
          <w:r w:rsidR="00DE53FA" w:rsidRPr="0020279B">
            <w:rPr>
              <w:rFonts w:ascii="Times New Roman" w:hAnsi="Times New Roman" w:cs="Times New Roman"/>
              <w:b/>
              <w:bCs/>
              <w:noProof/>
              <w:color w:val="4472C4" w:themeColor="accent1"/>
            </w:rPr>
            <w:t>3</w:t>
          </w:r>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41" w:history="1">
            <w:r w:rsidR="00DB2865" w:rsidRPr="0020279B">
              <w:rPr>
                <w:rFonts w:ascii="Times New Roman" w:hAnsi="Times New Roman" w:cs="Times New Roman"/>
                <w:b/>
                <w:bCs/>
                <w:noProof/>
                <w:color w:val="4472C4" w:themeColor="accent1"/>
                <w:u w:val="single"/>
              </w:rPr>
              <w:t>1.2. Odgovornosti za upravljanje</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_Toc61949141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6</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42" w:history="1">
            <w:r w:rsidR="00DB2865" w:rsidRPr="0020279B">
              <w:rPr>
                <w:rFonts w:ascii="Times New Roman" w:hAnsi="Times New Roman" w:cs="Times New Roman"/>
                <w:b/>
                <w:bCs/>
                <w:noProof/>
                <w:color w:val="4472C4" w:themeColor="accent1"/>
                <w:u w:val="single"/>
              </w:rPr>
              <w:t>1.3.Predmet, svrha i pokazatelj Poziva</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_Toc61949142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6</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43" w:history="1">
            <w:r w:rsidR="00DB2865" w:rsidRPr="0020279B">
              <w:rPr>
                <w:rFonts w:ascii="Times New Roman" w:hAnsi="Times New Roman" w:cs="Times New Roman"/>
                <w:b/>
                <w:bCs/>
                <w:noProof/>
                <w:color w:val="4472C4" w:themeColor="accent1"/>
                <w:u w:val="single"/>
              </w:rPr>
              <w:t>1.4.Financijska alokacija, iznosi i intenziteti bespovratnih sredstava, obveze prijavitelja</w:t>
            </w:r>
            <w:r w:rsidR="00DB2865" w:rsidRPr="0020279B">
              <w:rPr>
                <w:rFonts w:ascii="Times New Roman" w:hAnsi="Times New Roman" w:cs="Times New Roman"/>
                <w:b/>
                <w:bCs/>
                <w:noProof/>
                <w:webHidden/>
                <w:color w:val="4472C4" w:themeColor="accent1"/>
              </w:rPr>
              <w:tab/>
              <w:t>7</w:t>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44" w:history="1">
            <w:r w:rsidR="00DB2865" w:rsidRPr="0020279B">
              <w:rPr>
                <w:rFonts w:ascii="Times New Roman" w:hAnsi="Times New Roman" w:cs="Times New Roman"/>
                <w:b/>
                <w:bCs/>
                <w:noProof/>
                <w:color w:val="4472C4" w:themeColor="accent1"/>
                <w:u w:val="single"/>
                <w:lang w:eastAsia="en-GB"/>
              </w:rPr>
              <w:t>1.5. Dvostruko financiranje</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_Toc61949144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7</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left" w:pos="440"/>
              <w:tab w:val="right" w:leader="dot" w:pos="9062"/>
            </w:tabs>
            <w:spacing w:before="120" w:after="0"/>
            <w:rPr>
              <w:rFonts w:ascii="Times New Roman" w:hAnsi="Times New Roman" w:cs="Times New Roman"/>
              <w:noProof/>
              <w:color w:val="4472C4" w:themeColor="accent1"/>
              <w:lang w:eastAsia="hr-HR"/>
            </w:rPr>
          </w:pPr>
          <w:hyperlink w:anchor="_Toc61949145" w:history="1">
            <w:r w:rsidR="00DB2865" w:rsidRPr="0020279B">
              <w:rPr>
                <w:rFonts w:ascii="Times New Roman" w:hAnsi="Times New Roman" w:cs="Times New Roman"/>
                <w:b/>
                <w:bCs/>
                <w:noProof/>
                <w:color w:val="4472C4" w:themeColor="accent1"/>
                <w:u w:val="single"/>
              </w:rPr>
              <w:t>2.</w:t>
            </w:r>
            <w:r w:rsidR="00DB2865" w:rsidRPr="0020279B">
              <w:rPr>
                <w:rFonts w:ascii="Times New Roman" w:hAnsi="Times New Roman" w:cs="Times New Roman"/>
                <w:noProof/>
                <w:color w:val="4472C4" w:themeColor="accent1"/>
                <w:lang w:eastAsia="hr-HR"/>
              </w:rPr>
              <w:tab/>
            </w:r>
            <w:r w:rsidR="00DB2865" w:rsidRPr="0020279B">
              <w:rPr>
                <w:rFonts w:ascii="Times New Roman" w:hAnsi="Times New Roman" w:cs="Times New Roman"/>
                <w:b/>
                <w:bCs/>
                <w:noProof/>
                <w:color w:val="4472C4" w:themeColor="accent1"/>
                <w:u w:val="single"/>
              </w:rPr>
              <w:t>PRAVILA POZIVA</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_Toc61949145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8</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46" w:history="1">
            <w:r w:rsidR="00DB2865" w:rsidRPr="0020279B">
              <w:rPr>
                <w:rFonts w:ascii="Times New Roman" w:hAnsi="Times New Roman" w:cs="Times New Roman"/>
                <w:b/>
                <w:bCs/>
                <w:noProof/>
                <w:color w:val="4472C4" w:themeColor="accent1"/>
                <w:u w:val="single"/>
              </w:rPr>
              <w:t>2.1. Prihvatljivost prijavitelja</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_Toc61949146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8</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47" w:history="1">
            <w:r w:rsidR="00DB2865" w:rsidRPr="0020279B">
              <w:rPr>
                <w:rFonts w:ascii="Times New Roman" w:hAnsi="Times New Roman" w:cs="Times New Roman"/>
                <w:b/>
                <w:bCs/>
                <w:noProof/>
                <w:color w:val="4472C4" w:themeColor="accent1"/>
                <w:u w:val="single"/>
              </w:rPr>
              <w:t>2.2. Kriteriji za isključenje prijavitelja</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_Toc61949147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10</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48" w:history="1">
            <w:r w:rsidR="00DB2865" w:rsidRPr="0020279B">
              <w:rPr>
                <w:rFonts w:ascii="Times New Roman" w:hAnsi="Times New Roman" w:cs="Times New Roman"/>
                <w:b/>
                <w:bCs/>
                <w:noProof/>
                <w:color w:val="4472C4" w:themeColor="accent1"/>
                <w:u w:val="single"/>
              </w:rPr>
              <w:t>2.3. Broj projektnih prijedloga i ugovora o dodjeli bespovratnih financijskih sredstava po prijavitelju</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_Toc61949148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12</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49" w:history="1">
            <w:r w:rsidR="00DB2865" w:rsidRPr="0020279B">
              <w:rPr>
                <w:rFonts w:ascii="Times New Roman" w:hAnsi="Times New Roman" w:cs="Times New Roman"/>
                <w:b/>
                <w:bCs/>
                <w:noProof/>
                <w:color w:val="4472C4" w:themeColor="accent1"/>
                <w:u w:val="single"/>
              </w:rPr>
              <w:t>2.4. Zahtjevi koji se odnose na sposobnost prijavitelja, učinkovito korištenje sredstava i održivost  operacije</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_Toc61949149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13</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50" w:history="1">
            <w:r w:rsidR="00DB2865" w:rsidRPr="0020279B">
              <w:rPr>
                <w:rFonts w:ascii="Times New Roman" w:hAnsi="Times New Roman" w:cs="Times New Roman"/>
                <w:b/>
                <w:bCs/>
                <w:noProof/>
                <w:color w:val="4472C4" w:themeColor="accent1"/>
                <w:u w:val="single"/>
              </w:rPr>
              <w:t>2.5. Prihvatljivost operacije</w:t>
            </w:r>
            <w:r w:rsidR="00DB2865" w:rsidRPr="0020279B">
              <w:rPr>
                <w:rFonts w:ascii="Times New Roman" w:hAnsi="Times New Roman" w:cs="Times New Roman"/>
                <w:b/>
                <w:bCs/>
                <w:noProof/>
                <w:webHidden/>
                <w:color w:val="4472C4" w:themeColor="accent1"/>
              </w:rPr>
              <w:tab/>
              <w:t>..</w:t>
            </w:r>
            <w:r w:rsidR="00DE53FA" w:rsidRPr="0020279B">
              <w:rPr>
                <w:rFonts w:ascii="Times New Roman" w:hAnsi="Times New Roman" w:cs="Times New Roman"/>
                <w:b/>
                <w:bCs/>
                <w:noProof/>
                <w:webHidden/>
                <w:color w:val="4472C4" w:themeColor="accent1"/>
              </w:rPr>
              <w:t>13</w:t>
            </w:r>
          </w:hyperlink>
          <w:r w:rsidR="00DE53FA" w:rsidRPr="0020279B">
            <w:rPr>
              <w:rFonts w:ascii="Times New Roman" w:hAnsi="Times New Roman" w:cs="Times New Roman"/>
              <w:noProof/>
              <w:color w:val="4472C4" w:themeColor="accent1"/>
              <w:lang w:eastAsia="hr-HR"/>
            </w:rPr>
            <w:t xml:space="preserve"> </w:t>
          </w:r>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51" w:history="1">
            <w:r w:rsidR="00DB2865" w:rsidRPr="0020279B">
              <w:rPr>
                <w:rFonts w:ascii="Times New Roman" w:hAnsi="Times New Roman" w:cs="Times New Roman"/>
                <w:b/>
                <w:bCs/>
                <w:noProof/>
                <w:color w:val="4472C4" w:themeColor="accent1"/>
                <w:u w:val="single"/>
              </w:rPr>
              <w:t>2.6. Prihvatljive aktivnosti operacije</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_Toc61949151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14</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52" w:history="1">
            <w:r w:rsidR="00DB2865" w:rsidRPr="0020279B">
              <w:rPr>
                <w:rFonts w:ascii="Times New Roman" w:hAnsi="Times New Roman" w:cs="Times New Roman"/>
                <w:b/>
                <w:bCs/>
                <w:noProof/>
                <w:color w:val="4472C4" w:themeColor="accent1"/>
                <w:u w:val="single"/>
              </w:rPr>
              <w:t>2.7. Neprihvatljive aktivnosti operacije</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_Toc61949152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16</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b/>
              <w:bCs/>
              <w:noProof/>
              <w:color w:val="4472C4" w:themeColor="accent1"/>
            </w:rPr>
          </w:pPr>
          <w:hyperlink w:anchor="_Toc61949153" w:history="1">
            <w:r w:rsidR="00DB2865" w:rsidRPr="0020279B">
              <w:rPr>
                <w:rFonts w:ascii="Times New Roman" w:hAnsi="Times New Roman" w:cs="Times New Roman"/>
                <w:b/>
                <w:bCs/>
                <w:noProof/>
                <w:color w:val="4472C4" w:themeColor="accent1"/>
                <w:u w:val="single"/>
              </w:rPr>
              <w:t>2.8. Op</w:t>
            </w:r>
            <w:r w:rsidR="00DB2865" w:rsidRPr="0020279B">
              <w:rPr>
                <w:rFonts w:ascii="Times New Roman" w:hAnsi="Times New Roman" w:cs="Times New Roman"/>
                <w:b/>
                <w:bCs/>
                <w:noProof/>
                <w:color w:val="4472C4" w:themeColor="accent1"/>
                <w:spacing w:val="-2"/>
                <w:u w:val="single"/>
              </w:rPr>
              <w:t xml:space="preserve">ći </w:t>
            </w:r>
            <w:r w:rsidR="00DB2865" w:rsidRPr="0020279B">
              <w:rPr>
                <w:rFonts w:ascii="Times New Roman" w:hAnsi="Times New Roman" w:cs="Times New Roman"/>
                <w:b/>
                <w:bCs/>
                <w:noProof/>
                <w:color w:val="4472C4" w:themeColor="accent1"/>
                <w:u w:val="single"/>
              </w:rPr>
              <w:t xml:space="preserve">zahtjevi </w:t>
            </w:r>
            <w:r w:rsidR="00DB2865" w:rsidRPr="0020279B">
              <w:rPr>
                <w:rFonts w:ascii="Times New Roman" w:hAnsi="Times New Roman" w:cs="Times New Roman"/>
                <w:b/>
                <w:bCs/>
                <w:noProof/>
                <w:color w:val="4472C4" w:themeColor="accent1"/>
                <w:spacing w:val="-3"/>
                <w:u w:val="single"/>
              </w:rPr>
              <w:t xml:space="preserve">koji se odnose na </w:t>
            </w:r>
            <w:r w:rsidR="00DB2865" w:rsidRPr="0020279B">
              <w:rPr>
                <w:rFonts w:ascii="Times New Roman" w:hAnsi="Times New Roman" w:cs="Times New Roman"/>
                <w:b/>
                <w:bCs/>
                <w:noProof/>
                <w:color w:val="4472C4" w:themeColor="accent1"/>
                <w:u w:val="single"/>
              </w:rPr>
              <w:t>prihvatljivost troškova za provedbu operacije</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_Toc61949153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16</w:t>
            </w:r>
            <w:r w:rsidR="00DB2865" w:rsidRPr="0020279B">
              <w:rPr>
                <w:rFonts w:ascii="Times New Roman" w:hAnsi="Times New Roman" w:cs="Times New Roman"/>
                <w:b/>
                <w:bCs/>
                <w:noProof/>
                <w:webHidden/>
                <w:color w:val="4472C4" w:themeColor="accent1"/>
              </w:rPr>
              <w:fldChar w:fldCharType="end"/>
            </w:r>
          </w:hyperlink>
        </w:p>
        <w:p w:rsidR="00DB2865" w:rsidRPr="0020279B" w:rsidRDefault="00DB2865" w:rsidP="00DB2865">
          <w:pPr>
            <w:tabs>
              <w:tab w:val="right" w:leader="dot" w:pos="9062"/>
            </w:tabs>
            <w:spacing w:after="0"/>
            <w:ind w:left="220"/>
            <w:rPr>
              <w:rFonts w:ascii="Times New Roman" w:hAnsi="Times New Roman" w:cs="Times New Roman"/>
              <w:noProof/>
              <w:color w:val="4472C4" w:themeColor="accent1"/>
              <w:lang w:eastAsia="hr-HR"/>
            </w:rPr>
          </w:pPr>
          <w:r w:rsidRPr="0020279B">
            <w:rPr>
              <w:rFonts w:ascii="Times New Roman" w:hAnsi="Times New Roman" w:cs="Times New Roman"/>
              <w:b/>
              <w:bCs/>
              <w:noProof/>
              <w:color w:val="4472C4" w:themeColor="accent1"/>
            </w:rPr>
            <w:t>2.9. Prihvatljivi troškovi………………………………………………………………….17</w:t>
          </w:r>
        </w:p>
        <w:p w:rsidR="00DB2865" w:rsidRPr="0020279B" w:rsidRDefault="005C7319" w:rsidP="00DB2865">
          <w:pPr>
            <w:tabs>
              <w:tab w:val="right" w:leader="dot" w:pos="9062"/>
            </w:tabs>
            <w:spacing w:after="0"/>
            <w:ind w:left="220"/>
            <w:rPr>
              <w:rFonts w:ascii="Times New Roman" w:hAnsi="Times New Roman" w:cs="Times New Roman"/>
              <w:b/>
              <w:bCs/>
              <w:noProof/>
              <w:color w:val="4472C4" w:themeColor="accent1"/>
            </w:rPr>
          </w:pPr>
          <w:hyperlink w:anchor="_Toc61949154" w:history="1">
            <w:r w:rsidR="00DB2865" w:rsidRPr="0020279B">
              <w:rPr>
                <w:rFonts w:ascii="Times New Roman" w:hAnsi="Times New Roman" w:cs="Times New Roman"/>
                <w:b/>
                <w:bCs/>
                <w:noProof/>
                <w:color w:val="4472C4" w:themeColor="accent1"/>
                <w:u w:val="single"/>
              </w:rPr>
              <w:t>2.10. Neprihvatljivi troškovi</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_Toc61949154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18</w:t>
            </w:r>
            <w:r w:rsidR="00DB2865" w:rsidRPr="0020279B">
              <w:rPr>
                <w:rFonts w:ascii="Times New Roman" w:hAnsi="Times New Roman" w:cs="Times New Roman"/>
                <w:b/>
                <w:bCs/>
                <w:noProof/>
                <w:webHidden/>
                <w:color w:val="4472C4" w:themeColor="accent1"/>
              </w:rPr>
              <w:fldChar w:fldCharType="end"/>
            </w:r>
          </w:hyperlink>
        </w:p>
        <w:p w:rsidR="0039366F" w:rsidRPr="0020279B" w:rsidRDefault="0039366F" w:rsidP="00DB2865">
          <w:pPr>
            <w:tabs>
              <w:tab w:val="right" w:leader="dot" w:pos="9062"/>
            </w:tabs>
            <w:spacing w:after="0"/>
            <w:ind w:left="220"/>
            <w:rPr>
              <w:rFonts w:ascii="Times New Roman" w:hAnsi="Times New Roman" w:cs="Times New Roman"/>
              <w:b/>
              <w:bCs/>
              <w:noProof/>
              <w:color w:val="4472C4" w:themeColor="accent1"/>
            </w:rPr>
          </w:pPr>
          <w:r w:rsidRPr="0020279B">
            <w:rPr>
              <w:rFonts w:ascii="Times New Roman" w:hAnsi="Times New Roman" w:cs="Times New Roman"/>
              <w:b/>
              <w:bCs/>
              <w:noProof/>
              <w:color w:val="4472C4" w:themeColor="accent1"/>
              <w:u w:val="single"/>
            </w:rPr>
            <w:t>2.11. Promicanje horizontalnih načela</w:t>
          </w:r>
          <w:r w:rsidRPr="0020279B">
            <w:rPr>
              <w:rFonts w:ascii="Times New Roman" w:hAnsi="Times New Roman" w:cs="Times New Roman"/>
              <w:b/>
              <w:bCs/>
              <w:noProof/>
              <w:color w:val="4472C4" w:themeColor="accent1"/>
            </w:rPr>
            <w:t>…………………………………………………..19</w:t>
          </w:r>
        </w:p>
        <w:p w:rsidR="0039366F" w:rsidRPr="0020279B" w:rsidRDefault="0039366F" w:rsidP="00DB2865">
          <w:pPr>
            <w:tabs>
              <w:tab w:val="right" w:leader="dot" w:pos="9062"/>
            </w:tabs>
            <w:spacing w:after="0"/>
            <w:ind w:left="220"/>
            <w:rPr>
              <w:rFonts w:ascii="Times New Roman" w:hAnsi="Times New Roman" w:cs="Times New Roman"/>
              <w:b/>
              <w:noProof/>
              <w:color w:val="4472C4" w:themeColor="accent1"/>
              <w:lang w:eastAsia="hr-HR"/>
            </w:rPr>
          </w:pPr>
          <w:r w:rsidRPr="0020279B">
            <w:rPr>
              <w:rFonts w:ascii="Times New Roman" w:hAnsi="Times New Roman" w:cs="Times New Roman"/>
              <w:b/>
              <w:noProof/>
              <w:color w:val="4472C4" w:themeColor="accent1"/>
              <w:u w:val="single"/>
              <w:lang w:eastAsia="hr-HR"/>
            </w:rPr>
            <w:t>2.12. Promicanje ravnopravnosti žena i muškaraca i zabrana diskriminacije</w:t>
          </w:r>
          <w:r w:rsidRPr="0020279B">
            <w:rPr>
              <w:rFonts w:ascii="Times New Roman" w:hAnsi="Times New Roman" w:cs="Times New Roman"/>
              <w:b/>
              <w:noProof/>
              <w:color w:val="4472C4" w:themeColor="accent1"/>
              <w:lang w:eastAsia="hr-HR"/>
            </w:rPr>
            <w:t xml:space="preserve"> ………19 </w:t>
          </w:r>
        </w:p>
        <w:p w:rsidR="0039366F" w:rsidRPr="0020279B" w:rsidRDefault="0039366F" w:rsidP="00DB2865">
          <w:pPr>
            <w:tabs>
              <w:tab w:val="right" w:leader="dot" w:pos="9062"/>
            </w:tabs>
            <w:spacing w:after="0"/>
            <w:ind w:left="220"/>
            <w:rPr>
              <w:rFonts w:ascii="Times New Roman" w:hAnsi="Times New Roman" w:cs="Times New Roman"/>
              <w:b/>
              <w:noProof/>
              <w:color w:val="4472C4" w:themeColor="accent1"/>
              <w:lang w:eastAsia="hr-HR"/>
            </w:rPr>
          </w:pPr>
          <w:r w:rsidRPr="0020279B">
            <w:rPr>
              <w:rFonts w:ascii="Times New Roman" w:hAnsi="Times New Roman" w:cs="Times New Roman"/>
              <w:b/>
              <w:noProof/>
              <w:color w:val="4472C4" w:themeColor="accent1"/>
              <w:u w:val="single"/>
              <w:lang w:eastAsia="hr-HR"/>
            </w:rPr>
            <w:t>2.13. Pristupačnost za osobe s invaliditetom</w:t>
          </w:r>
          <w:r w:rsidRPr="0020279B">
            <w:rPr>
              <w:rFonts w:ascii="Times New Roman" w:hAnsi="Times New Roman" w:cs="Times New Roman"/>
              <w:b/>
              <w:noProof/>
              <w:color w:val="4472C4" w:themeColor="accent1"/>
              <w:lang w:eastAsia="hr-HR"/>
            </w:rPr>
            <w:t xml:space="preserve">……………………………………………19 </w:t>
          </w:r>
        </w:p>
        <w:p w:rsidR="0039366F" w:rsidRPr="0020279B" w:rsidRDefault="0039366F" w:rsidP="00DB2865">
          <w:pPr>
            <w:tabs>
              <w:tab w:val="right" w:leader="dot" w:pos="9062"/>
            </w:tabs>
            <w:spacing w:after="0"/>
            <w:ind w:left="220"/>
            <w:rPr>
              <w:rFonts w:ascii="Times New Roman" w:hAnsi="Times New Roman" w:cs="Times New Roman"/>
              <w:b/>
              <w:noProof/>
              <w:color w:val="4472C4" w:themeColor="accent1"/>
              <w:lang w:eastAsia="hr-HR"/>
            </w:rPr>
          </w:pPr>
          <w:r w:rsidRPr="0020279B">
            <w:rPr>
              <w:rFonts w:ascii="Times New Roman" w:hAnsi="Times New Roman" w:cs="Times New Roman"/>
              <w:b/>
              <w:noProof/>
              <w:color w:val="4472C4" w:themeColor="accent1"/>
              <w:u w:val="single"/>
              <w:lang w:eastAsia="hr-HR"/>
            </w:rPr>
            <w:t>2.14. Održivi razvoj</w:t>
          </w:r>
          <w:r w:rsidRPr="0020279B">
            <w:rPr>
              <w:rFonts w:ascii="Times New Roman" w:hAnsi="Times New Roman" w:cs="Times New Roman"/>
              <w:b/>
              <w:noProof/>
              <w:color w:val="4472C4" w:themeColor="accent1"/>
              <w:lang w:eastAsia="hr-HR"/>
            </w:rPr>
            <w:t>……………………………………………………………………….19</w:t>
          </w:r>
        </w:p>
        <w:p w:rsidR="00DB2865" w:rsidRPr="0020279B" w:rsidRDefault="005C7319" w:rsidP="00DB2865">
          <w:pPr>
            <w:tabs>
              <w:tab w:val="left" w:pos="440"/>
              <w:tab w:val="right" w:leader="dot" w:pos="9062"/>
            </w:tabs>
            <w:spacing w:before="120" w:after="0"/>
            <w:rPr>
              <w:rFonts w:ascii="Times New Roman" w:hAnsi="Times New Roman" w:cs="Times New Roman"/>
              <w:noProof/>
              <w:color w:val="4472C4" w:themeColor="accent1"/>
              <w:lang w:eastAsia="hr-HR"/>
            </w:rPr>
          </w:pPr>
          <w:hyperlink w:anchor="_Toc61949158" w:history="1">
            <w:r w:rsidR="00DB2865" w:rsidRPr="0020279B">
              <w:rPr>
                <w:rFonts w:ascii="Times New Roman" w:hAnsi="Times New Roman" w:cs="Times New Roman"/>
                <w:b/>
                <w:bCs/>
                <w:noProof/>
                <w:color w:val="4472C4" w:themeColor="accent1"/>
                <w:u w:val="single"/>
              </w:rPr>
              <w:t>3.</w:t>
            </w:r>
            <w:r w:rsidR="00DB2865" w:rsidRPr="0020279B">
              <w:rPr>
                <w:rFonts w:ascii="Times New Roman" w:hAnsi="Times New Roman" w:cs="Times New Roman"/>
                <w:noProof/>
                <w:color w:val="4472C4" w:themeColor="accent1"/>
                <w:lang w:eastAsia="hr-HR"/>
              </w:rPr>
              <w:tab/>
            </w:r>
            <w:r w:rsidR="00DB2865" w:rsidRPr="0020279B">
              <w:rPr>
                <w:rFonts w:ascii="Times New Roman" w:hAnsi="Times New Roman" w:cs="Times New Roman"/>
                <w:b/>
                <w:bCs/>
                <w:noProof/>
                <w:color w:val="4472C4" w:themeColor="accent1"/>
                <w:u w:val="single"/>
              </w:rPr>
              <w:t>KAKO SE PRIJAVITI</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_Toc61949158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20</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59" w:history="1">
            <w:r w:rsidR="00DB2865" w:rsidRPr="0020279B">
              <w:rPr>
                <w:rFonts w:ascii="Times New Roman" w:hAnsi="Times New Roman" w:cs="Times New Roman"/>
                <w:b/>
                <w:bCs/>
                <w:noProof/>
                <w:color w:val="4472C4" w:themeColor="accent1"/>
                <w:u w:val="single"/>
              </w:rPr>
              <w:t>3.1. Projektni prijedlog</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_Toc61949159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20</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60" w:history="1">
            <w:r w:rsidR="00DB2865" w:rsidRPr="0020279B">
              <w:rPr>
                <w:rFonts w:ascii="Times New Roman" w:hAnsi="Times New Roman" w:cs="Times New Roman"/>
                <w:b/>
                <w:bCs/>
                <w:noProof/>
                <w:color w:val="4472C4" w:themeColor="accent1"/>
                <w:u w:val="single"/>
              </w:rPr>
              <w:t>3.2. Rok za predaju projektnog prijedloga</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_Toc61949160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22</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61" w:history="1">
            <w:r w:rsidR="00DB2865" w:rsidRPr="0020279B">
              <w:rPr>
                <w:rFonts w:ascii="Times New Roman" w:hAnsi="Times New Roman" w:cs="Times New Roman"/>
                <w:b/>
                <w:bCs/>
                <w:noProof/>
                <w:color w:val="4472C4" w:themeColor="accent1"/>
                <w:u w:val="single"/>
              </w:rPr>
              <w:t>3.3. Pitanja i odgovori</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_Toc61949161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23</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b/>
              <w:noProof/>
              <w:color w:val="4472C4" w:themeColor="accent1"/>
              <w:lang w:eastAsia="hr-HR"/>
            </w:rPr>
          </w:pPr>
          <w:hyperlink w:anchor="_Toc61949162" w:history="1">
            <w:r w:rsidR="00DB2865" w:rsidRPr="0020279B">
              <w:rPr>
                <w:rFonts w:ascii="Times New Roman" w:hAnsi="Times New Roman" w:cs="Times New Roman"/>
                <w:b/>
                <w:bCs/>
                <w:noProof/>
                <w:color w:val="4472C4" w:themeColor="accent1"/>
                <w:u w:val="single"/>
              </w:rPr>
              <w:t>3.4. Objava rezultata Poziva</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_Toc61949162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2C2FC5" w:rsidRPr="0020279B">
              <w:rPr>
                <w:rFonts w:ascii="Times New Roman" w:hAnsi="Times New Roman" w:cs="Times New Roman"/>
                <w:b/>
                <w:noProof/>
                <w:webHidden/>
                <w:color w:val="4472C4" w:themeColor="accent1"/>
                <w:lang w:val="en-US"/>
              </w:rPr>
              <w:t>23</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left" w:pos="440"/>
              <w:tab w:val="right" w:leader="dot" w:pos="9062"/>
            </w:tabs>
            <w:spacing w:before="120" w:after="0"/>
            <w:rPr>
              <w:rFonts w:ascii="Times New Roman" w:hAnsi="Times New Roman" w:cs="Times New Roman"/>
              <w:noProof/>
              <w:color w:val="4472C4" w:themeColor="accent1"/>
              <w:lang w:eastAsia="hr-HR"/>
            </w:rPr>
          </w:pPr>
          <w:hyperlink w:anchor="_Toc61949163" w:history="1">
            <w:r w:rsidR="00DB2865" w:rsidRPr="0020279B">
              <w:rPr>
                <w:rFonts w:ascii="Times New Roman" w:hAnsi="Times New Roman" w:cs="Times New Roman"/>
                <w:b/>
                <w:bCs/>
                <w:noProof/>
                <w:color w:val="4472C4" w:themeColor="accent1"/>
                <w:u w:val="single"/>
              </w:rPr>
              <w:t>4.</w:t>
            </w:r>
            <w:r w:rsidR="00DB2865" w:rsidRPr="0020279B">
              <w:rPr>
                <w:rFonts w:ascii="Times New Roman" w:hAnsi="Times New Roman" w:cs="Times New Roman"/>
                <w:noProof/>
                <w:color w:val="4472C4" w:themeColor="accent1"/>
                <w:lang w:eastAsia="hr-HR"/>
              </w:rPr>
              <w:tab/>
            </w:r>
            <w:r w:rsidR="00DB2865" w:rsidRPr="0020279B">
              <w:rPr>
                <w:rFonts w:ascii="Times New Roman" w:hAnsi="Times New Roman" w:cs="Times New Roman"/>
                <w:b/>
                <w:bCs/>
                <w:noProof/>
                <w:color w:val="4472C4" w:themeColor="accent1"/>
                <w:u w:val="single"/>
              </w:rPr>
              <w:t>POSTUPAK DODJELE BESPOVRATNIH FINANCIJSKIH SREDSTAVA</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_Toc61949163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24</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64" w:history="1">
            <w:r w:rsidR="00DB2865" w:rsidRPr="0020279B">
              <w:rPr>
                <w:rFonts w:ascii="Times New Roman" w:hAnsi="Times New Roman" w:cs="Times New Roman"/>
                <w:b/>
                <w:bCs/>
                <w:noProof/>
                <w:color w:val="4472C4" w:themeColor="accent1"/>
                <w:u w:val="single"/>
              </w:rPr>
              <w:t>4.1. Faze postupka dodjele</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_Toc61949164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24</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b/>
              <w:bCs/>
              <w:noProof/>
              <w:color w:val="4472C4" w:themeColor="accent1"/>
            </w:rPr>
          </w:pPr>
          <w:hyperlink w:anchor="_Toc61949165" w:history="1">
            <w:r w:rsidR="00DB2865" w:rsidRPr="0020279B">
              <w:rPr>
                <w:rFonts w:ascii="Times New Roman" w:hAnsi="Times New Roman" w:cs="Times New Roman"/>
                <w:b/>
                <w:bCs/>
                <w:noProof/>
                <w:color w:val="4472C4" w:themeColor="accent1"/>
                <w:u w:val="single"/>
              </w:rPr>
              <w:t>4.2. Provođenje postupka dodjele</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_Toc61949165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E203D0" w:rsidRPr="0020279B">
              <w:rPr>
                <w:rFonts w:ascii="Times New Roman" w:hAnsi="Times New Roman" w:cs="Times New Roman"/>
                <w:b/>
                <w:noProof/>
                <w:webHidden/>
                <w:color w:val="4472C4" w:themeColor="accent1"/>
                <w:lang w:val="en-US"/>
              </w:rPr>
              <w:t>24</w:t>
            </w:r>
            <w:r w:rsidR="00DB2865" w:rsidRPr="0020279B">
              <w:rPr>
                <w:rFonts w:ascii="Times New Roman" w:hAnsi="Times New Roman" w:cs="Times New Roman"/>
                <w:b/>
                <w:bCs/>
                <w:noProof/>
                <w:webHidden/>
                <w:color w:val="4472C4" w:themeColor="accent1"/>
              </w:rPr>
              <w:fldChar w:fldCharType="end"/>
            </w:r>
          </w:hyperlink>
        </w:p>
        <w:p w:rsidR="00E203D0" w:rsidRPr="0020279B" w:rsidRDefault="00E203D0" w:rsidP="00DB2865">
          <w:pPr>
            <w:tabs>
              <w:tab w:val="right" w:leader="dot" w:pos="9062"/>
            </w:tabs>
            <w:spacing w:after="0"/>
            <w:ind w:left="220"/>
            <w:rPr>
              <w:rFonts w:ascii="Times New Roman" w:hAnsi="Times New Roman" w:cs="Times New Roman"/>
              <w:noProof/>
              <w:color w:val="4472C4" w:themeColor="accent1"/>
              <w:lang w:eastAsia="hr-HR"/>
            </w:rPr>
          </w:pPr>
          <w:r w:rsidRPr="0020279B">
            <w:rPr>
              <w:rFonts w:ascii="Times New Roman" w:hAnsi="Times New Roman" w:cs="Times New Roman"/>
              <w:b/>
              <w:bCs/>
              <w:noProof/>
              <w:color w:val="4472C4" w:themeColor="accent1"/>
            </w:rPr>
            <w:t>4.3 Sklapanje ugovora…………………………………………………………………….27</w:t>
          </w:r>
        </w:p>
        <w:p w:rsidR="00DB2865" w:rsidRPr="0020279B" w:rsidRDefault="00E7725C" w:rsidP="00DB2865">
          <w:pPr>
            <w:tabs>
              <w:tab w:val="right" w:leader="dot" w:pos="9062"/>
            </w:tabs>
            <w:spacing w:before="120" w:after="0"/>
            <w:rPr>
              <w:rFonts w:ascii="Times New Roman" w:hAnsi="Times New Roman" w:cs="Times New Roman"/>
              <w:noProof/>
              <w:color w:val="4472C4" w:themeColor="accent1"/>
              <w:lang w:eastAsia="hr-HR"/>
            </w:rPr>
          </w:pPr>
          <w:r w:rsidRPr="0020279B">
            <w:rPr>
              <w:rFonts w:ascii="Times New Roman" w:hAnsi="Times New Roman" w:cs="Times New Roman"/>
              <w:b/>
              <w:bCs/>
              <w:noProof/>
              <w:color w:val="4472C4" w:themeColor="accent1"/>
              <w:u w:val="single"/>
            </w:rPr>
            <w:t xml:space="preserve">    </w:t>
          </w:r>
          <w:hyperlink w:anchor="_Toc61949166" w:history="1">
            <w:r w:rsidR="00DB2865" w:rsidRPr="0020279B">
              <w:rPr>
                <w:rFonts w:ascii="Times New Roman" w:hAnsi="Times New Roman" w:cs="Times New Roman"/>
                <w:b/>
                <w:bCs/>
                <w:noProof/>
                <w:color w:val="4472C4" w:themeColor="accent1"/>
                <w:u w:val="single"/>
              </w:rPr>
              <w:t>4.</w:t>
            </w:r>
            <w:r w:rsidR="00E203D0" w:rsidRPr="0020279B">
              <w:rPr>
                <w:rFonts w:ascii="Times New Roman" w:hAnsi="Times New Roman" w:cs="Times New Roman"/>
                <w:b/>
                <w:bCs/>
                <w:noProof/>
                <w:color w:val="4472C4" w:themeColor="accent1"/>
                <w:u w:val="single"/>
              </w:rPr>
              <w:t>4</w:t>
            </w:r>
            <w:r w:rsidR="00DB2865" w:rsidRPr="0020279B">
              <w:rPr>
                <w:rFonts w:ascii="Times New Roman" w:hAnsi="Times New Roman" w:cs="Times New Roman"/>
                <w:b/>
                <w:bCs/>
                <w:noProof/>
                <w:color w:val="4472C4" w:themeColor="accent1"/>
                <w:u w:val="single"/>
              </w:rPr>
              <w:t>. Prigovor</w:t>
            </w:r>
            <w:r w:rsidR="00E203D0" w:rsidRPr="0020279B">
              <w:rPr>
                <w:rFonts w:ascii="Times New Roman" w:hAnsi="Times New Roman" w:cs="Times New Roman"/>
                <w:b/>
                <w:bCs/>
                <w:noProof/>
                <w:webHidden/>
                <w:color w:val="4472C4" w:themeColor="accent1"/>
              </w:rPr>
              <w:t>29</w:t>
            </w:r>
          </w:hyperlink>
        </w:p>
        <w:p w:rsidR="00DB2865" w:rsidRPr="0020279B" w:rsidRDefault="005C7319" w:rsidP="00DB2865">
          <w:pPr>
            <w:tabs>
              <w:tab w:val="left" w:pos="440"/>
              <w:tab w:val="right" w:leader="dot" w:pos="9062"/>
            </w:tabs>
            <w:spacing w:before="120" w:after="0"/>
            <w:rPr>
              <w:rFonts w:ascii="Times New Roman" w:hAnsi="Times New Roman" w:cs="Times New Roman"/>
              <w:noProof/>
              <w:color w:val="4472C4" w:themeColor="accent1"/>
              <w:lang w:eastAsia="hr-HR"/>
            </w:rPr>
          </w:pPr>
          <w:hyperlink w:anchor="_Toc61949167" w:history="1">
            <w:r w:rsidR="00DB2865" w:rsidRPr="0020279B">
              <w:rPr>
                <w:rFonts w:ascii="Times New Roman" w:hAnsi="Times New Roman" w:cs="Times New Roman"/>
                <w:b/>
                <w:bCs/>
                <w:noProof/>
                <w:color w:val="4472C4" w:themeColor="accent1"/>
                <w:u w:val="single"/>
              </w:rPr>
              <w:t>5.</w:t>
            </w:r>
            <w:r w:rsidR="00DB2865" w:rsidRPr="0020279B">
              <w:rPr>
                <w:rFonts w:ascii="Times New Roman" w:hAnsi="Times New Roman" w:cs="Times New Roman"/>
                <w:noProof/>
                <w:color w:val="4472C4" w:themeColor="accent1"/>
                <w:lang w:eastAsia="hr-HR"/>
              </w:rPr>
              <w:tab/>
            </w:r>
            <w:r w:rsidR="00DB2865" w:rsidRPr="0020279B">
              <w:rPr>
                <w:rFonts w:ascii="Times New Roman" w:hAnsi="Times New Roman" w:cs="Times New Roman"/>
                <w:b/>
                <w:bCs/>
                <w:noProof/>
                <w:color w:val="4472C4" w:themeColor="accent1"/>
                <w:u w:val="single"/>
              </w:rPr>
              <w:t>ODREDBE KOJE SE ODNOSE NA PROVEDBU PROJEKATA</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_Toc61949167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30</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68" w:history="1">
            <w:r w:rsidR="00DB2865" w:rsidRPr="0020279B">
              <w:rPr>
                <w:rFonts w:ascii="Times New Roman" w:hAnsi="Times New Roman" w:cs="Times New Roman"/>
                <w:b/>
                <w:bCs/>
                <w:noProof/>
                <w:color w:val="4472C4" w:themeColor="accent1"/>
                <w:u w:val="single"/>
              </w:rPr>
              <w:t>5.1. Razdoblje provedbe operacije</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_Toc61949168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30</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b/>
              <w:bCs/>
              <w:noProof/>
              <w:color w:val="4472C4" w:themeColor="accent1"/>
            </w:rPr>
          </w:pPr>
          <w:hyperlink w:anchor="_Toc61949169" w:history="1">
            <w:r w:rsidR="00DB2865" w:rsidRPr="0020279B">
              <w:rPr>
                <w:rFonts w:ascii="Times New Roman" w:hAnsi="Times New Roman" w:cs="Times New Roman"/>
                <w:b/>
                <w:bCs/>
                <w:noProof/>
                <w:color w:val="4472C4" w:themeColor="accent1"/>
                <w:u w:val="single"/>
              </w:rPr>
              <w:t>5.2. Nabava</w:t>
            </w:r>
            <w:r w:rsidR="00DB2865" w:rsidRPr="0020279B">
              <w:rPr>
                <w:rFonts w:ascii="Times New Roman" w:hAnsi="Times New Roman" w:cs="Times New Roman"/>
                <w:b/>
                <w:bCs/>
                <w:noProof/>
                <w:webHidden/>
                <w:color w:val="4472C4" w:themeColor="accent1"/>
              </w:rPr>
              <w:tab/>
            </w:r>
          </w:hyperlink>
          <w:r w:rsidR="00DB2865" w:rsidRPr="0020279B">
            <w:rPr>
              <w:rFonts w:ascii="Times New Roman" w:hAnsi="Times New Roman" w:cs="Times New Roman"/>
              <w:b/>
              <w:bCs/>
              <w:noProof/>
              <w:color w:val="4472C4" w:themeColor="accent1"/>
            </w:rPr>
            <w:t>29</w:t>
          </w:r>
        </w:p>
        <w:p w:rsidR="00DB2865" w:rsidRPr="0020279B" w:rsidRDefault="00DB2865" w:rsidP="00DB2865">
          <w:pPr>
            <w:tabs>
              <w:tab w:val="right" w:leader="dot" w:pos="9062"/>
            </w:tabs>
            <w:spacing w:after="0"/>
            <w:ind w:left="220"/>
            <w:rPr>
              <w:rFonts w:ascii="Times New Roman" w:hAnsi="Times New Roman" w:cs="Times New Roman"/>
              <w:noProof/>
              <w:color w:val="4472C4" w:themeColor="accent1"/>
              <w:lang w:eastAsia="hr-HR"/>
            </w:rPr>
          </w:pPr>
          <w:r w:rsidRPr="0020279B">
            <w:rPr>
              <w:rFonts w:ascii="Times New Roman" w:hAnsi="Times New Roman" w:cs="Times New Roman"/>
              <w:b/>
              <w:bCs/>
              <w:noProof/>
              <w:color w:val="4472C4" w:themeColor="accent1"/>
            </w:rPr>
            <w:t>5.3. Podnošenje zahtjeva za predujmom/nadoknadom sredstava……………………..29</w:t>
          </w:r>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70" w:history="1">
            <w:r w:rsidR="00DB2865" w:rsidRPr="0020279B">
              <w:rPr>
                <w:rFonts w:ascii="Times New Roman" w:hAnsi="Times New Roman" w:cs="Times New Roman"/>
                <w:b/>
                <w:bCs/>
                <w:noProof/>
                <w:color w:val="4472C4" w:themeColor="accent1"/>
                <w:u w:val="single"/>
              </w:rPr>
              <w:t>5.4. Povrat sredstava</w:t>
            </w:r>
            <w:r w:rsidR="00DB2865" w:rsidRPr="0020279B">
              <w:rPr>
                <w:rFonts w:ascii="Times New Roman" w:hAnsi="Times New Roman" w:cs="Times New Roman"/>
                <w:b/>
                <w:bCs/>
                <w:noProof/>
                <w:webHidden/>
                <w:color w:val="4472C4" w:themeColor="accent1"/>
              </w:rPr>
              <w:tab/>
            </w:r>
            <w:r w:rsidR="00DB2865" w:rsidRPr="0020279B">
              <w:rPr>
                <w:rFonts w:ascii="Times New Roman" w:hAnsi="Times New Roman" w:cs="Times New Roman"/>
                <w:b/>
                <w:bCs/>
                <w:noProof/>
                <w:webHidden/>
                <w:color w:val="4472C4" w:themeColor="accent1"/>
              </w:rPr>
              <w:fldChar w:fldCharType="begin"/>
            </w:r>
            <w:r w:rsidR="00DB2865" w:rsidRPr="0020279B">
              <w:rPr>
                <w:rFonts w:ascii="Times New Roman" w:hAnsi="Times New Roman" w:cs="Times New Roman"/>
                <w:b/>
                <w:bCs/>
                <w:noProof/>
                <w:webHidden/>
                <w:color w:val="4472C4" w:themeColor="accent1"/>
              </w:rPr>
              <w:instrText xml:space="preserve"> PAGEREF _Toc61949170 \h </w:instrText>
            </w:r>
            <w:r w:rsidR="00DB2865" w:rsidRPr="0020279B">
              <w:rPr>
                <w:rFonts w:ascii="Times New Roman" w:hAnsi="Times New Roman" w:cs="Times New Roman"/>
                <w:b/>
                <w:bCs/>
                <w:noProof/>
                <w:webHidden/>
                <w:color w:val="4472C4" w:themeColor="accent1"/>
              </w:rPr>
            </w:r>
            <w:r w:rsidR="00DB2865" w:rsidRPr="0020279B">
              <w:rPr>
                <w:rFonts w:ascii="Times New Roman" w:hAnsi="Times New Roman" w:cs="Times New Roman"/>
                <w:b/>
                <w:bCs/>
                <w:noProof/>
                <w:webHidden/>
                <w:color w:val="4472C4" w:themeColor="accent1"/>
              </w:rPr>
              <w:fldChar w:fldCharType="separate"/>
            </w:r>
            <w:r w:rsidR="005A525B" w:rsidRPr="0020279B">
              <w:rPr>
                <w:rFonts w:ascii="Times New Roman" w:hAnsi="Times New Roman" w:cs="Times New Roman"/>
                <w:b/>
                <w:bCs/>
                <w:noProof/>
                <w:webHidden/>
                <w:color w:val="4472C4" w:themeColor="accent1"/>
              </w:rPr>
              <w:t>30</w:t>
            </w:r>
            <w:r w:rsidR="00DB2865" w:rsidRPr="0020279B">
              <w:rPr>
                <w:rFonts w:ascii="Times New Roman" w:hAnsi="Times New Roman" w:cs="Times New Roman"/>
                <w:b/>
                <w:bCs/>
                <w:noProof/>
                <w:webHidden/>
                <w:color w:val="4472C4" w:themeColor="accent1"/>
              </w:rPr>
              <w:fldChar w:fldCharType="end"/>
            </w:r>
          </w:hyperlink>
        </w:p>
        <w:p w:rsidR="00DB2865" w:rsidRPr="0020279B" w:rsidRDefault="005C7319" w:rsidP="00DB2865">
          <w:pPr>
            <w:tabs>
              <w:tab w:val="right" w:leader="dot" w:pos="9062"/>
            </w:tabs>
            <w:spacing w:after="0"/>
            <w:ind w:left="220"/>
            <w:rPr>
              <w:rFonts w:ascii="Times New Roman" w:hAnsi="Times New Roman" w:cs="Times New Roman"/>
              <w:noProof/>
              <w:color w:val="4472C4" w:themeColor="accent1"/>
              <w:lang w:eastAsia="hr-HR"/>
            </w:rPr>
          </w:pPr>
          <w:hyperlink w:anchor="_Toc61949171" w:history="1">
            <w:r w:rsidR="00DB2865" w:rsidRPr="0020279B">
              <w:rPr>
                <w:rFonts w:ascii="Times New Roman" w:hAnsi="Times New Roman" w:cs="Times New Roman"/>
                <w:b/>
                <w:bCs/>
                <w:noProof/>
                <w:color w:val="4472C4" w:themeColor="accent1"/>
                <w:u w:val="single"/>
              </w:rPr>
              <w:t xml:space="preserve">5.5. Prigovori </w:t>
            </w:r>
            <w:r w:rsidR="00653DDB" w:rsidRPr="0020279B">
              <w:rPr>
                <w:rFonts w:ascii="Times New Roman" w:hAnsi="Times New Roman" w:cs="Times New Roman"/>
                <w:b/>
                <w:bCs/>
                <w:noProof/>
                <w:color w:val="4472C4" w:themeColor="accent1"/>
                <w:u w:val="single"/>
              </w:rPr>
              <w:t>u postupku provedbe operacije</w:t>
            </w:r>
            <w:r w:rsidR="00DB2865" w:rsidRPr="0020279B">
              <w:rPr>
                <w:rFonts w:ascii="Times New Roman" w:hAnsi="Times New Roman" w:cs="Times New Roman"/>
                <w:b/>
                <w:bCs/>
                <w:noProof/>
                <w:webHidden/>
                <w:color w:val="4472C4" w:themeColor="accent1"/>
              </w:rPr>
              <w:tab/>
              <w:t>30</w:t>
            </w:r>
          </w:hyperlink>
        </w:p>
        <w:p w:rsidR="00DB2865" w:rsidRPr="0020279B" w:rsidRDefault="005C7319" w:rsidP="00DB2865">
          <w:pPr>
            <w:tabs>
              <w:tab w:val="left" w:pos="440"/>
              <w:tab w:val="right" w:leader="dot" w:pos="9062"/>
            </w:tabs>
            <w:spacing w:before="120" w:after="0"/>
            <w:rPr>
              <w:rFonts w:ascii="Times New Roman" w:hAnsi="Times New Roman" w:cs="Times New Roman"/>
              <w:noProof/>
              <w:color w:val="4472C4" w:themeColor="accent1"/>
              <w:lang w:eastAsia="hr-HR"/>
            </w:rPr>
          </w:pPr>
          <w:hyperlink w:anchor="_Toc61949172" w:history="1">
            <w:r w:rsidR="00DB2865" w:rsidRPr="0020279B">
              <w:rPr>
                <w:rFonts w:ascii="Times New Roman" w:hAnsi="Times New Roman" w:cs="Times New Roman"/>
                <w:b/>
                <w:bCs/>
                <w:noProof/>
                <w:color w:val="4472C4" w:themeColor="accent1"/>
                <w:u w:val="single"/>
              </w:rPr>
              <w:t>6.</w:t>
            </w:r>
            <w:r w:rsidR="00DB2865" w:rsidRPr="0020279B">
              <w:rPr>
                <w:rFonts w:ascii="Times New Roman" w:hAnsi="Times New Roman" w:cs="Times New Roman"/>
                <w:noProof/>
                <w:color w:val="4472C4" w:themeColor="accent1"/>
                <w:lang w:eastAsia="hr-HR"/>
              </w:rPr>
              <w:tab/>
            </w:r>
            <w:r w:rsidR="00DB2865" w:rsidRPr="0020279B">
              <w:rPr>
                <w:rFonts w:ascii="Times New Roman" w:hAnsi="Times New Roman" w:cs="Times New Roman"/>
                <w:b/>
                <w:bCs/>
                <w:noProof/>
                <w:color w:val="4472C4" w:themeColor="accent1"/>
                <w:u w:val="single"/>
              </w:rPr>
              <w:t>ZAŠTITA OSOBNIH PODATAKA</w:t>
            </w:r>
            <w:r w:rsidR="00DB2865" w:rsidRPr="0020279B">
              <w:rPr>
                <w:rFonts w:ascii="Times New Roman" w:hAnsi="Times New Roman" w:cs="Times New Roman"/>
                <w:b/>
                <w:bCs/>
                <w:noProof/>
                <w:webHidden/>
                <w:color w:val="4472C4" w:themeColor="accent1"/>
              </w:rPr>
              <w:tab/>
              <w:t>30</w:t>
            </w:r>
          </w:hyperlink>
        </w:p>
        <w:p w:rsidR="00DB2865" w:rsidRPr="0020279B" w:rsidRDefault="005C7319" w:rsidP="00DB2865">
          <w:pPr>
            <w:tabs>
              <w:tab w:val="left" w:pos="440"/>
              <w:tab w:val="right" w:leader="dot" w:pos="9062"/>
            </w:tabs>
            <w:spacing w:before="120" w:after="0"/>
            <w:rPr>
              <w:rFonts w:ascii="Times New Roman" w:hAnsi="Times New Roman" w:cs="Times New Roman"/>
              <w:noProof/>
              <w:color w:val="4472C4" w:themeColor="accent1"/>
              <w:lang w:eastAsia="hr-HR"/>
            </w:rPr>
          </w:pPr>
          <w:hyperlink w:anchor="_Toc61949173" w:history="1">
            <w:r w:rsidR="00DB2865" w:rsidRPr="0020279B">
              <w:rPr>
                <w:rFonts w:ascii="Times New Roman" w:hAnsi="Times New Roman" w:cs="Times New Roman"/>
                <w:b/>
                <w:bCs/>
                <w:noProof/>
                <w:color w:val="4472C4" w:themeColor="accent1"/>
                <w:u w:val="single"/>
              </w:rPr>
              <w:t>7.</w:t>
            </w:r>
            <w:r w:rsidR="00DB2865" w:rsidRPr="0020279B">
              <w:rPr>
                <w:rFonts w:ascii="Times New Roman" w:hAnsi="Times New Roman" w:cs="Times New Roman"/>
                <w:noProof/>
                <w:color w:val="4472C4" w:themeColor="accent1"/>
                <w:lang w:eastAsia="hr-HR"/>
              </w:rPr>
              <w:tab/>
            </w:r>
            <w:r w:rsidR="00DB2865" w:rsidRPr="0020279B">
              <w:rPr>
                <w:rFonts w:ascii="Times New Roman" w:hAnsi="Times New Roman" w:cs="Times New Roman"/>
                <w:b/>
                <w:bCs/>
                <w:noProof/>
                <w:color w:val="4472C4" w:themeColor="accent1"/>
                <w:u w:val="single"/>
              </w:rPr>
              <w:t>OBRASCI I PRILOZI</w:t>
            </w:r>
            <w:r w:rsidR="00DB2865" w:rsidRPr="0020279B">
              <w:rPr>
                <w:rFonts w:ascii="Times New Roman" w:hAnsi="Times New Roman" w:cs="Times New Roman"/>
                <w:b/>
                <w:bCs/>
                <w:noProof/>
                <w:webHidden/>
                <w:color w:val="4472C4" w:themeColor="accent1"/>
              </w:rPr>
              <w:tab/>
              <w:t>32</w:t>
            </w:r>
          </w:hyperlink>
        </w:p>
        <w:p w:rsidR="00DB2865" w:rsidRPr="0020279B" w:rsidRDefault="005C7319" w:rsidP="00DB2865">
          <w:pPr>
            <w:tabs>
              <w:tab w:val="left" w:pos="440"/>
              <w:tab w:val="right" w:leader="dot" w:pos="9062"/>
            </w:tabs>
            <w:spacing w:before="120" w:after="0"/>
            <w:rPr>
              <w:rFonts w:ascii="Times New Roman" w:hAnsi="Times New Roman" w:cs="Times New Roman"/>
              <w:noProof/>
              <w:color w:val="4472C4" w:themeColor="accent1"/>
              <w:lang w:eastAsia="hr-HR"/>
            </w:rPr>
          </w:pPr>
          <w:hyperlink w:anchor="_Toc61949174" w:history="1">
            <w:r w:rsidR="00DB2865" w:rsidRPr="0020279B">
              <w:rPr>
                <w:rFonts w:ascii="Times New Roman" w:hAnsi="Times New Roman" w:cs="Times New Roman"/>
                <w:b/>
                <w:bCs/>
                <w:noProof/>
                <w:color w:val="4472C4" w:themeColor="accent1"/>
                <w:u w:val="single"/>
              </w:rPr>
              <w:t>8.</w:t>
            </w:r>
            <w:r w:rsidR="00DB2865" w:rsidRPr="0020279B">
              <w:rPr>
                <w:rFonts w:ascii="Times New Roman" w:hAnsi="Times New Roman" w:cs="Times New Roman"/>
                <w:noProof/>
                <w:color w:val="4472C4" w:themeColor="accent1"/>
                <w:lang w:eastAsia="hr-HR"/>
              </w:rPr>
              <w:tab/>
            </w:r>
            <w:r w:rsidR="00DB2865" w:rsidRPr="0020279B">
              <w:rPr>
                <w:rFonts w:ascii="Times New Roman" w:hAnsi="Times New Roman" w:cs="Times New Roman"/>
                <w:b/>
                <w:bCs/>
                <w:noProof/>
                <w:color w:val="4472C4" w:themeColor="accent1"/>
                <w:u w:val="single"/>
              </w:rPr>
              <w:t>POJMOVNIK  I POPIS KRATICA</w:t>
            </w:r>
            <w:r w:rsidR="00DB2865" w:rsidRPr="0020279B">
              <w:rPr>
                <w:rFonts w:ascii="Times New Roman" w:hAnsi="Times New Roman" w:cs="Times New Roman"/>
                <w:b/>
                <w:bCs/>
                <w:noProof/>
                <w:webHidden/>
                <w:color w:val="4472C4" w:themeColor="accent1"/>
              </w:rPr>
              <w:tab/>
              <w:t>32</w:t>
            </w:r>
          </w:hyperlink>
        </w:p>
        <w:p w:rsidR="00DB2865" w:rsidRPr="003167D0" w:rsidRDefault="00DB2865" w:rsidP="00DB2865">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20279B">
            <w:rPr>
              <w:rFonts w:ascii="Times New Roman" w:hAnsi="Times New Roman" w:cs="Times New Roman"/>
              <w:b/>
              <w:bCs/>
              <w:noProof/>
              <w:color w:val="4472C4" w:themeColor="accent1"/>
            </w:rPr>
            <w:lastRenderedPageBreak/>
            <w:fldChar w:fldCharType="end"/>
          </w:r>
        </w:p>
      </w:sdtContent>
    </w:sdt>
    <w:p w:rsidR="00DB2865" w:rsidRDefault="00DB2865" w:rsidP="00DB2865">
      <w:pPr>
        <w:pStyle w:val="Heading1"/>
      </w:pPr>
    </w:p>
    <w:p w:rsidR="0020279B" w:rsidRDefault="0020279B" w:rsidP="0020279B"/>
    <w:p w:rsidR="0020279B" w:rsidRPr="0020279B" w:rsidRDefault="0020279B" w:rsidP="0020279B">
      <w:bookmarkStart w:id="5" w:name="_GoBack"/>
      <w:bookmarkEnd w:id="5"/>
    </w:p>
    <w:p w:rsidR="00DB2865" w:rsidRPr="003167D0" w:rsidRDefault="00DB2865" w:rsidP="00DB2865">
      <w:pPr>
        <w:rPr>
          <w:rFonts w:ascii="Times New Roman" w:hAnsi="Times New Roman" w:cs="Times New Roman"/>
        </w:rPr>
      </w:pPr>
    </w:p>
    <w:p w:rsidR="00DB2865" w:rsidRPr="008E14D2" w:rsidRDefault="00DB2865" w:rsidP="00DB2865">
      <w:pPr>
        <w:keepNext/>
        <w:keepLines/>
        <w:kinsoku w:val="0"/>
        <w:overflowPunct w:val="0"/>
        <w:spacing w:after="120"/>
        <w:ind w:left="360"/>
        <w:contextualSpacing/>
        <w:outlineLvl w:val="0"/>
        <w:rPr>
          <w:rFonts w:ascii="Times New Roman" w:eastAsia="Calibri" w:hAnsi="Times New Roman" w:cs="Times New Roman"/>
          <w:b/>
          <w:bCs/>
          <w:i/>
          <w:spacing w:val="-1"/>
          <w:sz w:val="24"/>
          <w:szCs w:val="24"/>
        </w:rPr>
      </w:pPr>
      <w:r w:rsidRPr="008E14D2">
        <w:rPr>
          <w:rFonts w:ascii="Times New Roman" w:eastAsia="Calibri" w:hAnsi="Times New Roman" w:cs="Times New Roman"/>
          <w:b/>
          <w:bCs/>
          <w:i/>
          <w:spacing w:val="-1"/>
          <w:sz w:val="24"/>
          <w:szCs w:val="24"/>
        </w:rPr>
        <w:t>OPĆE INFORMACIJE</w:t>
      </w:r>
    </w:p>
    <w:p w:rsidR="00DB2865" w:rsidRPr="008E14D2" w:rsidRDefault="00DB2865" w:rsidP="00DB2865">
      <w:pPr>
        <w:spacing w:after="0" w:line="240" w:lineRule="auto"/>
        <w:jc w:val="both"/>
        <w:rPr>
          <w:rFonts w:ascii="Times New Roman" w:hAnsi="Times New Roman" w:cs="Times New Roman"/>
          <w:b/>
          <w:bCs/>
          <w:i/>
          <w:iCs/>
          <w:sz w:val="24"/>
          <w:szCs w:val="24"/>
        </w:rPr>
      </w:pPr>
    </w:p>
    <w:p w:rsidR="00DB2865" w:rsidRPr="008E14D2" w:rsidRDefault="00DB2865" w:rsidP="00DB2865">
      <w:pPr>
        <w:spacing w:after="0" w:line="240" w:lineRule="auto"/>
        <w:jc w:val="both"/>
        <w:rPr>
          <w:rFonts w:ascii="Times New Roman" w:hAnsi="Times New Roman" w:cs="Times New Roman"/>
          <w:sz w:val="24"/>
          <w:szCs w:val="24"/>
          <w:highlight w:val="yellow"/>
        </w:rPr>
      </w:pPr>
      <w:r w:rsidRPr="008E14D2">
        <w:rPr>
          <w:rFonts w:ascii="Times New Roman" w:hAnsi="Times New Roman" w:cs="Times New Roman"/>
          <w:sz w:val="24"/>
          <w:szCs w:val="24"/>
        </w:rPr>
        <w:t xml:space="preserve">Putem ovog Poziva na dodjelu bespovratnih financijskih sredstava </w:t>
      </w:r>
      <w:r w:rsidRPr="008E14D2">
        <w:rPr>
          <w:rFonts w:ascii="Times New Roman" w:hAnsi="Times New Roman" w:cs="Times New Roman"/>
          <w:b/>
          <w:sz w:val="24"/>
          <w:szCs w:val="24"/>
        </w:rPr>
        <w:t>Provedba mjera zaštite kulturne baštine oštećene u</w:t>
      </w:r>
      <w:r w:rsidR="0039366F">
        <w:rPr>
          <w:rFonts w:ascii="Times New Roman" w:hAnsi="Times New Roman" w:cs="Times New Roman"/>
          <w:b/>
          <w:sz w:val="24"/>
          <w:szCs w:val="24"/>
        </w:rPr>
        <w:t xml:space="preserve"> </w:t>
      </w:r>
      <w:r w:rsidR="0039366F" w:rsidRPr="0039366F">
        <w:rPr>
          <w:rFonts w:ascii="Times New Roman" w:hAnsi="Times New Roman" w:cs="Times New Roman"/>
          <w:b/>
          <w:sz w:val="24"/>
          <w:szCs w:val="24"/>
        </w:rPr>
        <w:t xml:space="preserve">seriji potresa s epicentrom na području Sisačko-moslavačke županije počevši od 28. prosinca 2020. </w:t>
      </w:r>
      <w:r w:rsidR="00FE0581">
        <w:rPr>
          <w:rFonts w:ascii="Times New Roman" w:hAnsi="Times New Roman" w:cs="Times New Roman"/>
          <w:b/>
          <w:sz w:val="24"/>
          <w:szCs w:val="24"/>
        </w:rPr>
        <w:t xml:space="preserve">godine </w:t>
      </w:r>
      <w:r w:rsidR="0039366F" w:rsidRPr="0039366F">
        <w:rPr>
          <w:rFonts w:ascii="Times New Roman" w:hAnsi="Times New Roman" w:cs="Times New Roman"/>
          <w:b/>
          <w:sz w:val="24"/>
          <w:szCs w:val="24"/>
        </w:rPr>
        <w:t>na području Grada Zagreba, Krapinsko-zagorske županije, Zagrebačke županije, Sisačko-moslavačke županije, Karlovačke županije, Varaždinske županije, Međimurske županije, Brodsko-posavske županije, Koprivničko-križevačke županije i Bjelovarsko-bilogorske županije</w:t>
      </w:r>
      <w:r w:rsidRPr="008E14D2">
        <w:rPr>
          <w:rFonts w:ascii="Times New Roman" w:hAnsi="Times New Roman" w:cs="Times New Roman"/>
          <w:b/>
          <w:sz w:val="24"/>
          <w:szCs w:val="24"/>
        </w:rPr>
        <w:t xml:space="preserve">  </w:t>
      </w:r>
      <w:r w:rsidRPr="008E14D2">
        <w:rPr>
          <w:rFonts w:ascii="Times New Roman" w:hAnsi="Times New Roman" w:cs="Times New Roman"/>
          <w:sz w:val="24"/>
          <w:szCs w:val="24"/>
        </w:rPr>
        <w:t>(u daljnjem tekstu: Poziv) definiraju se ciljevi, uvjeti i postupci za dodjelu bespovratnih financijskih sredstava namijenjenih provedbi operacija koje se financiraju iz Fonda solidarnosti Europske unije (</w:t>
      </w:r>
      <w:r w:rsidR="00FB11A6">
        <w:rPr>
          <w:rFonts w:ascii="Times New Roman" w:hAnsi="Times New Roman" w:cs="Times New Roman"/>
          <w:sz w:val="24"/>
          <w:szCs w:val="24"/>
        </w:rPr>
        <w:t xml:space="preserve">u daljnjem tekstu: </w:t>
      </w:r>
      <w:r w:rsidRPr="008E14D2">
        <w:rPr>
          <w:rFonts w:ascii="Times New Roman" w:hAnsi="Times New Roman" w:cs="Times New Roman"/>
          <w:sz w:val="24"/>
          <w:szCs w:val="24"/>
        </w:rPr>
        <w:t xml:space="preserve">FSEU). </w:t>
      </w:r>
    </w:p>
    <w:p w:rsidR="00DB2865" w:rsidRPr="008E14D2" w:rsidRDefault="00DB2865" w:rsidP="00DB2865">
      <w:pPr>
        <w:spacing w:after="0" w:line="240" w:lineRule="auto"/>
        <w:jc w:val="both"/>
        <w:rPr>
          <w:rFonts w:ascii="Times New Roman" w:hAnsi="Times New Roman" w:cs="Times New Roman"/>
          <w:sz w:val="24"/>
          <w:szCs w:val="24"/>
        </w:rPr>
      </w:pPr>
    </w:p>
    <w:p w:rsidR="00DB2865" w:rsidRPr="008E14D2" w:rsidRDefault="00DB2865" w:rsidP="00DB2865">
      <w:pPr>
        <w:spacing w:after="0" w:line="240" w:lineRule="auto"/>
        <w:jc w:val="both"/>
        <w:rPr>
          <w:rFonts w:ascii="Times New Roman" w:hAnsi="Times New Roman" w:cs="Times New Roman"/>
          <w:sz w:val="24"/>
          <w:szCs w:val="24"/>
        </w:rPr>
      </w:pPr>
      <w:r w:rsidRPr="008E14D2">
        <w:rPr>
          <w:rFonts w:ascii="Times New Roman" w:hAnsi="Times New Roman" w:cs="Times New Roman"/>
          <w:sz w:val="24"/>
          <w:szCs w:val="24"/>
        </w:rPr>
        <w:t>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w:t>
      </w:r>
    </w:p>
    <w:p w:rsidR="00DB2865" w:rsidRPr="008E14D2" w:rsidRDefault="00DB2865" w:rsidP="00DB2865">
      <w:pPr>
        <w:spacing w:after="0" w:line="240" w:lineRule="auto"/>
        <w:jc w:val="both"/>
        <w:rPr>
          <w:rFonts w:ascii="Times New Roman" w:hAnsi="Times New Roman" w:cs="Times New Roman"/>
          <w:sz w:val="24"/>
          <w:szCs w:val="24"/>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DB2865" w:rsidRPr="008E14D2" w:rsidTr="002C3E0D">
        <w:tc>
          <w:tcPr>
            <w:tcW w:w="9039" w:type="dxa"/>
            <w:shd w:val="clear" w:color="auto" w:fill="D6F8D7"/>
          </w:tcPr>
          <w:p w:rsidR="00DB2865" w:rsidRPr="008E14D2" w:rsidRDefault="00DB2865" w:rsidP="002C3E0D">
            <w:pPr>
              <w:spacing w:after="0" w:line="240" w:lineRule="auto"/>
              <w:contextualSpacing/>
              <w:jc w:val="both"/>
              <w:rPr>
                <w:rFonts w:ascii="Times New Roman" w:hAnsi="Times New Roman" w:cs="Times New Roman"/>
              </w:rPr>
            </w:pPr>
            <w:r w:rsidRPr="008E14D2">
              <w:rPr>
                <w:rFonts w:ascii="Times New Roman" w:eastAsiaTheme="minorHAnsi" w:hAnsi="Times New Roman" w:cs="Times New Roman"/>
                <w:b/>
                <w:i/>
              </w:rPr>
              <w:t xml:space="preserve">Napomena: </w:t>
            </w:r>
            <w:r w:rsidRPr="008E14D2">
              <w:rPr>
                <w:rFonts w:ascii="Times New Roman" w:eastAsiaTheme="minorHAnsi" w:hAnsi="Times New Roman" w:cs="Times New Roman"/>
                <w:bCs/>
                <w:i/>
              </w:rPr>
              <w:t xml:space="preserve">u </w:t>
            </w:r>
            <w:r w:rsidRPr="008E14D2">
              <w:rPr>
                <w:rFonts w:ascii="Times New Roman" w:eastAsiaTheme="minorHAnsi" w:hAnsi="Times New Roman" w:cs="Times New Roman"/>
                <w:i/>
              </w:rPr>
              <w:t xml:space="preserve">postupku pripremanja projektnog prijedloga, prijavitelji trebaju proučiti </w:t>
            </w:r>
            <w:r w:rsidRPr="008E14D2">
              <w:rPr>
                <w:rFonts w:ascii="Times New Roman" w:hAnsi="Times New Roman" w:cs="Times New Roman"/>
                <w:i/>
              </w:rPr>
              <w:t xml:space="preserve">cjelokupnu dokumentaciju Poziva, te redovno pratiti ima li eventualnih ažuriranja (izmjene i/ili dopune) dokumentacije Poziva, koje se objavljuju na internetskim stranicama </w:t>
            </w:r>
            <w:hyperlink r:id="rId13" w:history="1">
              <w:r w:rsidRPr="008E14D2">
                <w:rPr>
                  <w:rFonts w:ascii="Times New Roman" w:hAnsi="Times New Roman" w:cs="Times New Roman"/>
                  <w:i/>
                  <w:color w:val="0563C1" w:themeColor="hyperlink"/>
                  <w:u w:val="single"/>
                </w:rPr>
                <w:t>https://min-kulture.gov.hr/</w:t>
              </w:r>
            </w:hyperlink>
            <w:r w:rsidRPr="008E14D2">
              <w:rPr>
                <w:rFonts w:ascii="Times New Roman" w:hAnsi="Times New Roman" w:cs="Times New Roman"/>
                <w:i/>
              </w:rPr>
              <w:t xml:space="preserve"> i </w:t>
            </w:r>
            <w:hyperlink r:id="rId14" w:history="1">
              <w:r w:rsidRPr="008E14D2">
                <w:rPr>
                  <w:rFonts w:ascii="Times New Roman" w:hAnsi="Times New Roman" w:cs="Times New Roman"/>
                  <w:i/>
                  <w:color w:val="0563C1" w:themeColor="hyperlink"/>
                  <w:u w:val="single"/>
                </w:rPr>
                <w:t>www.strukturnifondnovi.hr</w:t>
              </w:r>
            </w:hyperlink>
            <w:r w:rsidRPr="008E14D2">
              <w:rPr>
                <w:rFonts w:ascii="Times New Roman" w:hAnsi="Times New Roman" w:cs="Times New Roman"/>
                <w:i/>
              </w:rPr>
              <w:t xml:space="preserve"> .</w:t>
            </w:r>
            <w:r w:rsidRPr="008E14D2">
              <w:rPr>
                <w:rFonts w:ascii="Times New Roman" w:hAnsi="Times New Roman" w:cs="Times New Roman"/>
              </w:rPr>
              <w:t xml:space="preserve">  </w:t>
            </w:r>
          </w:p>
          <w:p w:rsidR="00DB2865" w:rsidRPr="008E14D2" w:rsidRDefault="00DB2865" w:rsidP="002C3E0D">
            <w:pPr>
              <w:spacing w:after="0" w:line="240" w:lineRule="auto"/>
              <w:contextualSpacing/>
              <w:jc w:val="both"/>
              <w:rPr>
                <w:rFonts w:ascii="Times New Roman" w:hAnsi="Times New Roman" w:cs="Times New Roman"/>
              </w:rPr>
            </w:pPr>
          </w:p>
          <w:p w:rsidR="00DB2865" w:rsidRPr="008E14D2" w:rsidRDefault="00DB2865" w:rsidP="002C3E0D">
            <w:pPr>
              <w:spacing w:after="0" w:line="240" w:lineRule="auto"/>
              <w:contextualSpacing/>
              <w:jc w:val="both"/>
              <w:rPr>
                <w:rFonts w:ascii="Times New Roman" w:eastAsiaTheme="minorHAnsi" w:hAnsi="Times New Roman" w:cs="Times New Roman"/>
                <w:i/>
              </w:rPr>
            </w:pPr>
            <w:r w:rsidRPr="008E14D2">
              <w:rPr>
                <w:rFonts w:ascii="Times New Roman" w:hAnsi="Times New Roman" w:cs="Times New Roman"/>
                <w:color w:val="FF0000"/>
              </w:rPr>
              <w:t xml:space="preserve">*Prijavitelji se posebice trebaju upoznati s uvjetima ugovora o dodjeli bespovratnih financijskih sredstava  u kojima se razrađuju prava i obveze prijavitelja kao korisnika sredstava. Predmetni uvjeti sastavni su dio Poziva.  </w:t>
            </w:r>
          </w:p>
        </w:tc>
      </w:tr>
    </w:tbl>
    <w:p w:rsidR="00DB2865" w:rsidRPr="008E14D2" w:rsidRDefault="00DB2865" w:rsidP="00DB2865">
      <w:pPr>
        <w:spacing w:after="0" w:line="240" w:lineRule="auto"/>
        <w:ind w:left="360"/>
        <w:rPr>
          <w:rFonts w:ascii="Times New Roman" w:hAnsi="Times New Roman" w:cs="Times New Roman"/>
        </w:rPr>
      </w:pPr>
    </w:p>
    <w:p w:rsidR="00DB2865" w:rsidRPr="008E14D2" w:rsidRDefault="00DB2865" w:rsidP="00DB2865">
      <w:pPr>
        <w:spacing w:after="0" w:line="240" w:lineRule="auto"/>
        <w:ind w:left="360"/>
        <w:rPr>
          <w:rFonts w:ascii="Times New Roman" w:hAnsi="Times New Roman" w:cs="Times New Roman"/>
        </w:rPr>
      </w:pPr>
    </w:p>
    <w:p w:rsidR="00DB2865" w:rsidRPr="008E14D2"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8E14D2">
        <w:rPr>
          <w:rFonts w:ascii="Times New Roman" w:eastAsiaTheme="majorEastAsia" w:hAnsi="Times New Roman" w:cs="Times New Roman"/>
          <w:b/>
          <w:bCs/>
          <w:i/>
          <w:iCs/>
          <w:sz w:val="24"/>
          <w:szCs w:val="24"/>
        </w:rPr>
        <w:tab/>
        <w:t>1.1. Zakonodavni okvir</w:t>
      </w:r>
    </w:p>
    <w:p w:rsidR="00DB2865" w:rsidRPr="00986534" w:rsidRDefault="00DB2865" w:rsidP="00DB2865">
      <w:pPr>
        <w:spacing w:after="0" w:line="240" w:lineRule="auto"/>
        <w:jc w:val="both"/>
        <w:rPr>
          <w:rFonts w:ascii="Times New Roman" w:eastAsia="Times New Roman" w:hAnsi="Times New Roman" w:cs="Times New Roman"/>
          <w:bCs/>
          <w:i/>
          <w:iCs/>
          <w:sz w:val="24"/>
          <w:szCs w:val="24"/>
          <w:lang w:eastAsia="hr-HR"/>
        </w:rPr>
      </w:pPr>
      <w:r w:rsidRPr="00986534">
        <w:rPr>
          <w:rFonts w:ascii="Times New Roman" w:eastAsia="Times New Roman" w:hAnsi="Times New Roman" w:cs="Times New Roman"/>
          <w:bCs/>
          <w:sz w:val="24"/>
          <w:szCs w:val="24"/>
          <w:lang w:eastAsia="hr-HR"/>
        </w:rPr>
        <w:t xml:space="preserve">FSEU se provodi u skladu s Uredbom Vijeća (EZ) br. 2012/2002 od 11. studenog 2002. o osnivanju Fonda solidarnosti Europske unije, </w:t>
      </w:r>
      <w:r w:rsidRPr="00986534">
        <w:rPr>
          <w:rFonts w:ascii="Times New Roman" w:eastAsia="Times New Roman" w:hAnsi="Times New Roman" w:cs="Times New Roman"/>
          <w:bCs/>
          <w:iCs/>
          <w:sz w:val="24"/>
          <w:szCs w:val="24"/>
          <w:lang w:eastAsia="hr-HR"/>
        </w:rPr>
        <w:t>Uredbom (EU) br. 661/2014 Europskog parlamenta i Vijeća od 15. svibnja 2014. o izmjeni Uredbe Vijeća (EZ) br. 2012/2002 o osnivanju Fonda solidarnosti Europske unije</w:t>
      </w:r>
      <w:r w:rsidRPr="00986534">
        <w:rPr>
          <w:rFonts w:ascii="Times New Roman" w:eastAsia="Times New Roman" w:hAnsi="Times New Roman" w:cs="Times New Roman"/>
          <w:bCs/>
          <w:sz w:val="24"/>
          <w:szCs w:val="24"/>
          <w:lang w:eastAsia="hr-HR"/>
        </w:rPr>
        <w:t xml:space="preserve">, </w:t>
      </w:r>
      <w:r w:rsidRPr="00986534">
        <w:rPr>
          <w:rFonts w:ascii="Times New Roman" w:eastAsia="Times New Roman" w:hAnsi="Times New Roman" w:cs="Times New Roman"/>
          <w:bCs/>
          <w:iCs/>
          <w:sz w:val="24"/>
          <w:szCs w:val="24"/>
          <w:lang w:eastAsia="hr-HR"/>
        </w:rPr>
        <w:t xml:space="preserve">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w:t>
      </w:r>
      <w:r w:rsidRPr="00986534">
        <w:rPr>
          <w:rFonts w:ascii="Times New Roman" w:eastAsia="Times New Roman" w:hAnsi="Times New Roman" w:cs="Times New Roman"/>
          <w:bCs/>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w:t>
      </w:r>
      <w:r w:rsidRPr="00986534">
        <w:rPr>
          <w:rFonts w:ascii="Times New Roman" w:eastAsia="Times New Roman" w:hAnsi="Times New Roman" w:cs="Times New Roman"/>
          <w:bCs/>
          <w:i/>
          <w:iCs/>
          <w:sz w:val="24"/>
          <w:szCs w:val="24"/>
          <w:lang w:eastAsia="hr-HR"/>
        </w:rPr>
        <w:t xml:space="preserve">EU Solidarity Fund (EUSF) – clarification on implementation and auditing process, </w:t>
      </w:r>
      <w:r w:rsidRPr="00986534">
        <w:rPr>
          <w:rFonts w:ascii="Times New Roman" w:eastAsia="Times New Roman" w:hAnsi="Times New Roman" w:cs="Times New Roman"/>
          <w:bCs/>
          <w:iCs/>
          <w:sz w:val="24"/>
          <w:szCs w:val="24"/>
          <w:lang w:eastAsia="hr-HR"/>
        </w:rPr>
        <w:t>te Obavijesti Europske komisije o pojmu državne potpore iz članka 107. stavka 1. Ugovora o funkcioniranju Europske unije 2016/C 262/1 od 19. srpnja 2016.</w:t>
      </w:r>
    </w:p>
    <w:p w:rsidR="00DB2865" w:rsidRPr="008E14D2" w:rsidRDefault="00DB2865" w:rsidP="00DB2865">
      <w:pPr>
        <w:spacing w:after="0" w:line="240" w:lineRule="auto"/>
        <w:jc w:val="both"/>
        <w:rPr>
          <w:rFonts w:ascii="Times New Roman" w:hAnsi="Times New Roman" w:cs="Times New Roman"/>
        </w:rPr>
      </w:pPr>
    </w:p>
    <w:p w:rsidR="00DB2865" w:rsidRPr="008E14D2" w:rsidRDefault="00DB2865" w:rsidP="00DB2865">
      <w:pPr>
        <w:tabs>
          <w:tab w:val="left" w:pos="400"/>
        </w:tabs>
        <w:kinsoku w:val="0"/>
        <w:overflowPunct w:val="0"/>
        <w:spacing w:after="0" w:line="240" w:lineRule="auto"/>
        <w:ind w:left="360"/>
        <w:jc w:val="both"/>
        <w:rPr>
          <w:rFonts w:ascii="Times New Roman" w:hAnsi="Times New Roman" w:cs="Times New Roman"/>
          <w:bCs/>
          <w:color w:val="000000"/>
          <w:sz w:val="24"/>
          <w:szCs w:val="24"/>
          <w:shd w:val="clear" w:color="auto" w:fill="FFFFFF"/>
        </w:rPr>
      </w:pP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Nacionalno zakonodavstvo:</w:t>
      </w:r>
      <w:r w:rsidRPr="00441202">
        <w:rPr>
          <w:rFonts w:ascii="Times New Roman" w:hAnsi="Times New Roman" w:cs="Times New Roman"/>
          <w:bCs/>
          <w:sz w:val="24"/>
          <w:szCs w:val="24"/>
          <w:shd w:val="clear" w:color="auto" w:fill="FFFFFF"/>
          <w:lang w:val="en-US"/>
        </w:rPr>
        <w:tab/>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Ugovor o funkcioniranju Europske unije (pročišćena verzija 2016/C 202/01)</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Ugovor o pristupanju Republike Hrvatske Europskoj uniji („Narodne novine“-Međunarodni ugovori br. 2/12);</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ravnopravnosti spolova („Narodne novine“, br. 82/08 i 69/17); </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suzbijanju diskriminacije („Narodne novine“, br. 85/08 i 112/12); </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provedbi Opće uredbe o zaštiti podataka („Narodne novine“, br. 42/18);</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javnoj nabavi („Narodne novine“, br. 120/16);</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vlasništvu i drugim stvarnim pravima („Narodne novine“ br. 91/96, 68/98, 137/99, 22/00, 73/00, 129/00, 114/01, 79/06, 141/06, 146/08, 38/09, 153/09, 143/12, 152/14, 81/15 i 94/17 - ispravak);</w:t>
      </w:r>
    </w:p>
    <w:p w:rsidR="00DB2865" w:rsidRPr="00173915" w:rsidRDefault="00DB2865" w:rsidP="00DB2865">
      <w:pPr>
        <w:tabs>
          <w:tab w:val="left" w:pos="400"/>
        </w:tabs>
        <w:kinsoku w:val="0"/>
        <w:overflowPunct w:val="0"/>
        <w:spacing w:after="0" w:line="240" w:lineRule="auto"/>
        <w:jc w:val="both"/>
        <w:rPr>
          <w:rFonts w:ascii="Times New Roman" w:hAnsi="Times New Roman" w:cs="Times New Roman"/>
          <w:bCs/>
          <w:sz w:val="24"/>
          <w:szCs w:val="24"/>
          <w:u w:val="single"/>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r w:rsidRPr="00986534">
        <w:rPr>
          <w:rFonts w:ascii="Times New Roman" w:hAnsi="Times New Roman" w:cs="Times New Roman"/>
          <w:bCs/>
          <w:sz w:val="24"/>
          <w:szCs w:val="24"/>
          <w:shd w:val="clear" w:color="auto" w:fill="FFFFFF"/>
          <w:lang w:val="en-US"/>
        </w:rPr>
        <w:t xml:space="preserve">Zakon o obnovi zgrada oštećenih potresom na području Grada Zagreba, Krapinsko-zagorske županije, Zagrebačke županije, Sisačko-moslavačke županije i Karlovačke županije („Narodne novine“, br. 102/20, </w:t>
      </w:r>
      <w:r w:rsidRPr="00986534">
        <w:rPr>
          <w:rFonts w:ascii="Times New Roman" w:hAnsi="Times New Roman" w:cs="Times New Roman"/>
          <w:bCs/>
          <w:sz w:val="24"/>
          <w:szCs w:val="24"/>
          <w:u w:val="single"/>
          <w:shd w:val="clear" w:color="auto" w:fill="FFFFFF"/>
          <w:lang w:val="en-US"/>
        </w:rPr>
        <w:t>10/</w:t>
      </w:r>
      <w:r w:rsidRPr="00173915">
        <w:rPr>
          <w:rFonts w:ascii="Times New Roman" w:hAnsi="Times New Roman" w:cs="Times New Roman"/>
          <w:bCs/>
          <w:sz w:val="24"/>
          <w:szCs w:val="24"/>
          <w:u w:val="single"/>
          <w:shd w:val="clear" w:color="auto" w:fill="FFFFFF"/>
          <w:lang w:val="en-US"/>
        </w:rPr>
        <w:t>21</w:t>
      </w:r>
      <w:r w:rsidR="00134F4B" w:rsidRPr="00173915">
        <w:rPr>
          <w:rFonts w:ascii="Times New Roman" w:hAnsi="Times New Roman" w:cs="Times New Roman"/>
          <w:bCs/>
          <w:sz w:val="24"/>
          <w:szCs w:val="24"/>
          <w:u w:val="single"/>
          <w:shd w:val="clear" w:color="auto" w:fill="FFFFFF"/>
          <w:lang w:val="en-US"/>
        </w:rPr>
        <w:t xml:space="preserve"> i 117/21</w:t>
      </w:r>
      <w:r w:rsidRPr="00173915">
        <w:rPr>
          <w:rFonts w:ascii="Times New Roman" w:hAnsi="Times New Roman" w:cs="Times New Roman"/>
          <w:bCs/>
          <w:sz w:val="24"/>
          <w:szCs w:val="24"/>
          <w:u w:val="single"/>
          <w:shd w:val="clear" w:color="auto" w:fill="FFFFFF"/>
          <w:lang w:val="en-US"/>
        </w:rPr>
        <w:t>);</w:t>
      </w:r>
    </w:p>
    <w:p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r w:rsidRPr="005576B9">
        <w:rPr>
          <w:rFonts w:ascii="Times New Roman" w:hAnsi="Times New Roman" w:cs="Times New Roman"/>
          <w:bCs/>
          <w:sz w:val="24"/>
          <w:szCs w:val="24"/>
          <w:shd w:val="clear" w:color="auto" w:fill="FFFFFF"/>
          <w:lang w:val="en-US"/>
        </w:rPr>
        <w:t>Pravilnik o sadržaju i tehničkim elementima projektne dokumentacije obnove, operacija za uklanjanje zgrade i operacija za građenje zamjenske obiteljske kuće oštećenih potresom na području grada Zagreba, Krapinsko-zagorske županije i Zagrebačke županije („Narodne novine“, br. 127/20);</w:t>
      </w:r>
    </w:p>
    <w:p w:rsidR="00DB2865" w:rsidRPr="008E14D2" w:rsidRDefault="00DB2865" w:rsidP="00DB2865">
      <w:pPr>
        <w:spacing w:after="0" w:line="259" w:lineRule="auto"/>
        <w:jc w:val="both"/>
        <w:rPr>
          <w:rFonts w:ascii="Times New Roman" w:hAnsi="Times New Roman" w:cs="Times New Roman"/>
          <w:bCs/>
          <w:color w:val="FF0000"/>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855DF6">
        <w:rPr>
          <w:rFonts w:ascii="Times New Roman" w:hAnsi="Times New Roman" w:cs="Times New Roman"/>
          <w:bCs/>
          <w:sz w:val="24"/>
          <w:szCs w:val="24"/>
          <w:shd w:val="clear" w:color="auto" w:fill="FFFFFF"/>
          <w:lang w:val="en-US"/>
        </w:rPr>
        <w:t>Odluka</w:t>
      </w:r>
      <w:r w:rsidR="007C20E6" w:rsidRPr="00855DF6">
        <w:rPr>
          <w:rFonts w:ascii="Times New Roman" w:hAnsi="Times New Roman" w:cs="Times New Roman"/>
          <w:bCs/>
          <w:sz w:val="24"/>
          <w:szCs w:val="24"/>
          <w:shd w:val="clear" w:color="auto" w:fill="FFFFFF"/>
          <w:lang w:val="en-US"/>
        </w:rPr>
        <w:t xml:space="preserve"> </w:t>
      </w:r>
      <w:r w:rsidRPr="00855DF6">
        <w:rPr>
          <w:rFonts w:ascii="Times New Roman" w:hAnsi="Times New Roman" w:cs="Times New Roman"/>
          <w:bCs/>
          <w:sz w:val="24"/>
          <w:szCs w:val="24"/>
          <w:shd w:val="clear" w:color="auto" w:fill="FFFFFF"/>
          <w:lang w:val="en-US"/>
        </w:rPr>
        <w:t xml:space="preserve"> o donošenju Programa mjera obnove zgrada oštećenih potresom na području Grada Zagreba, Krapinsko-zagorske županije, Zagrebačke županije, Sisačko-moslavačke županije i Karlovačke županije („Narodne novine“, br. </w:t>
      </w:r>
      <w:r w:rsidR="0002491D" w:rsidRPr="00855DF6">
        <w:rPr>
          <w:rFonts w:ascii="Times New Roman" w:hAnsi="Times New Roman" w:cs="Times New Roman"/>
          <w:bCs/>
          <w:sz w:val="24"/>
          <w:szCs w:val="24"/>
          <w:shd w:val="clear" w:color="auto" w:fill="FFFFFF"/>
          <w:lang w:val="en-US"/>
        </w:rPr>
        <w:t>137/21</w:t>
      </w:r>
      <w:r w:rsidRPr="00855DF6">
        <w:rPr>
          <w:rFonts w:ascii="Times New Roman" w:hAnsi="Times New Roman" w:cs="Times New Roman"/>
          <w:bCs/>
          <w:sz w:val="24"/>
          <w:szCs w:val="24"/>
          <w:shd w:val="clear" w:color="auto" w:fill="FFFFFF"/>
          <w:lang w:val="en-US"/>
        </w:rPr>
        <w:t>)</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Zakon o gradnji („Narodne novine“, br. 153/13, 20/17, 39/19, i 125/19);</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prostornom uređenju („Narodne novine“, br. 153/13, 65/17, 114/18, 39/19 i 98/19); </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Zakon o zaštiti okoliša </w:t>
      </w:r>
      <w:r w:rsidRPr="00441202">
        <w:rPr>
          <w:rFonts w:ascii="Times New Roman" w:hAnsi="Times New Roman" w:cs="Times New Roman"/>
          <w:bCs/>
          <w:sz w:val="24"/>
          <w:szCs w:val="24"/>
          <w:u w:val="single"/>
          <w:shd w:val="clear" w:color="auto" w:fill="FFFFFF"/>
          <w:lang w:val="en-US"/>
        </w:rPr>
        <w:t>(“Narodne novine“, br.</w:t>
      </w:r>
      <w:r w:rsidRPr="00441202">
        <w:rPr>
          <w:rFonts w:ascii="Times New Roman" w:hAnsi="Times New Roman" w:cs="Times New Roman"/>
          <w:bCs/>
          <w:sz w:val="24"/>
          <w:szCs w:val="24"/>
          <w:shd w:val="clear" w:color="auto" w:fill="FFFFFF"/>
          <w:lang w:val="en-US"/>
        </w:rPr>
        <w:t xml:space="preserve"> 80/13, 150/13, 78/15, 12/18, 118/18);</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Zakon o </w:t>
      </w:r>
      <w:r w:rsidR="009A6F37">
        <w:rPr>
          <w:rFonts w:ascii="Times New Roman" w:hAnsi="Times New Roman" w:cs="Times New Roman"/>
          <w:bCs/>
          <w:sz w:val="24"/>
          <w:szCs w:val="24"/>
          <w:shd w:val="clear" w:color="auto" w:fill="FFFFFF"/>
          <w:lang w:val="en-US"/>
        </w:rPr>
        <w:t>ublažavanju</w:t>
      </w:r>
      <w:r w:rsidR="009A6F37" w:rsidRPr="00441202">
        <w:rPr>
          <w:rFonts w:ascii="Times New Roman" w:hAnsi="Times New Roman" w:cs="Times New Roman"/>
          <w:bCs/>
          <w:sz w:val="24"/>
          <w:szCs w:val="24"/>
          <w:shd w:val="clear" w:color="auto" w:fill="FFFFFF"/>
          <w:lang w:val="en-US"/>
        </w:rPr>
        <w:t xml:space="preserve"> </w:t>
      </w:r>
      <w:r w:rsidRPr="00441202">
        <w:rPr>
          <w:rFonts w:ascii="Times New Roman" w:hAnsi="Times New Roman" w:cs="Times New Roman"/>
          <w:bCs/>
          <w:sz w:val="24"/>
          <w:szCs w:val="24"/>
          <w:shd w:val="clear" w:color="auto" w:fill="FFFFFF"/>
          <w:lang w:val="en-US"/>
        </w:rPr>
        <w:t>i uklanjanju posljedica prirodnih nepogoda (</w:t>
      </w:r>
      <w:r w:rsidRPr="00441202">
        <w:rPr>
          <w:rFonts w:ascii="Times New Roman" w:hAnsi="Times New Roman" w:cs="Times New Roman"/>
          <w:bCs/>
          <w:sz w:val="24"/>
          <w:szCs w:val="24"/>
          <w:u w:val="single"/>
          <w:shd w:val="clear" w:color="auto" w:fill="FFFFFF"/>
          <w:lang w:val="en-US"/>
        </w:rPr>
        <w:t>„Narodne novine“, br</w:t>
      </w:r>
      <w:r w:rsidRPr="00441202">
        <w:rPr>
          <w:rFonts w:ascii="Times New Roman" w:hAnsi="Times New Roman" w:cs="Times New Roman"/>
          <w:bCs/>
          <w:sz w:val="24"/>
          <w:szCs w:val="24"/>
          <w:shd w:val="clear" w:color="auto" w:fill="FFFFFF"/>
          <w:lang w:val="en-US"/>
        </w:rPr>
        <w:t xml:space="preserve">.  16/19); </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građevnim proizvodima („Narodne novine“, br. 76/13, 30/14, 130/17, 39/19 i 118/20); </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komori arhitekata i komorama inženjera u graditeljstvu i prostornom uređenju („Narodne novine“, br. 78/15, 114/18 i 110/19);</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poslovima i djelatnostima prostornog uređenja i gradnje („Narodne novine“, br. 78/15, 118/18 i 110/19);</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postupanju s nezakonito izgrađenim zgradama („Narodne novine“, br. 86/12, 143/13, 65/17 i 14/19);</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zaštiti od požara („Narodne novine“, br. 92/10);</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Pravilnik o osiguranju pristupačnosti građevina osobama s invaliditetom i smanjene pokretljivosti  („Narodne novine“, br. 78/13);</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41202">
        <w:rPr>
          <w:rFonts w:ascii="Times New Roman" w:hAnsi="Times New Roman" w:cs="Times New Roman"/>
          <w:bCs/>
          <w:sz w:val="24"/>
          <w:szCs w:val="24"/>
          <w:shd w:val="clear" w:color="auto" w:fill="FFFFFF"/>
          <w:lang w:val="en-US"/>
        </w:rPr>
        <w:t>Pravilnik o obveznom sadržaju i opremanju projekata građevina („Narodne novine“, br. 118/19 i 65/20);</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41202">
        <w:rPr>
          <w:rFonts w:ascii="Times New Roman" w:hAnsi="Times New Roman" w:cs="Times New Roman"/>
          <w:bCs/>
          <w:sz w:val="24"/>
          <w:szCs w:val="24"/>
          <w:shd w:val="clear" w:color="auto" w:fill="FFFFFF"/>
          <w:lang w:val="en-US"/>
        </w:rPr>
        <w:t xml:space="preserve">Zakon o </w:t>
      </w:r>
      <w:r w:rsidR="001A734B">
        <w:rPr>
          <w:rFonts w:ascii="Times New Roman" w:hAnsi="Times New Roman" w:cs="Times New Roman"/>
          <w:bCs/>
          <w:sz w:val="24"/>
          <w:szCs w:val="24"/>
          <w:shd w:val="clear" w:color="auto" w:fill="FFFFFF"/>
          <w:lang w:val="en-US"/>
        </w:rPr>
        <w:t>državnom inspektoratu</w:t>
      </w:r>
      <w:r w:rsidRPr="00441202">
        <w:rPr>
          <w:rFonts w:ascii="Times New Roman" w:hAnsi="Times New Roman" w:cs="Times New Roman"/>
          <w:bCs/>
          <w:sz w:val="24"/>
          <w:szCs w:val="24"/>
          <w:shd w:val="clear" w:color="auto" w:fill="FFFFFF"/>
          <w:lang w:val="en-US"/>
        </w:rPr>
        <w:t xml:space="preserve"> („Narodne novine“, br. </w:t>
      </w:r>
      <w:r w:rsidR="001A734B">
        <w:rPr>
          <w:rFonts w:ascii="Times New Roman" w:hAnsi="Times New Roman" w:cs="Times New Roman"/>
          <w:bCs/>
          <w:sz w:val="24"/>
          <w:szCs w:val="24"/>
          <w:shd w:val="clear" w:color="auto" w:fill="FFFFFF"/>
          <w:lang w:val="en-US"/>
        </w:rPr>
        <w:t>115/18</w:t>
      </w:r>
      <w:r w:rsidR="002A0BC6">
        <w:rPr>
          <w:rFonts w:ascii="Times New Roman" w:hAnsi="Times New Roman" w:cs="Times New Roman"/>
          <w:bCs/>
          <w:sz w:val="24"/>
          <w:szCs w:val="24"/>
          <w:shd w:val="clear" w:color="auto" w:fill="FFFFFF"/>
          <w:lang w:val="en-US"/>
        </w:rPr>
        <w:t xml:space="preserve"> i 117/21</w:t>
      </w:r>
      <w:r w:rsidRPr="00441202">
        <w:rPr>
          <w:rFonts w:ascii="Times New Roman" w:hAnsi="Times New Roman" w:cs="Times New Roman"/>
          <w:bCs/>
          <w:sz w:val="24"/>
          <w:szCs w:val="24"/>
          <w:shd w:val="clear" w:color="auto" w:fill="FFFFFF"/>
          <w:lang w:val="en-US"/>
        </w:rPr>
        <w:t>);</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energetskoj učinkovitosti („Narodne novine“, br. 127/14, 116/18 </w:t>
      </w:r>
      <w:r w:rsidR="0002491D">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 xml:space="preserve"> 25/20</w:t>
      </w:r>
      <w:r w:rsidR="0002491D">
        <w:rPr>
          <w:rFonts w:ascii="Times New Roman" w:hAnsi="Times New Roman" w:cs="Times New Roman"/>
          <w:bCs/>
          <w:sz w:val="24"/>
          <w:szCs w:val="24"/>
          <w:shd w:val="clear" w:color="auto" w:fill="FFFFFF"/>
          <w:lang w:val="en-US"/>
        </w:rPr>
        <w:t xml:space="preserve">  i </w:t>
      </w:r>
      <w:r w:rsidR="0002491D" w:rsidRPr="008850A4">
        <w:rPr>
          <w:rFonts w:ascii="Times New Roman" w:hAnsi="Times New Roman" w:cs="Times New Roman"/>
          <w:bCs/>
          <w:sz w:val="24"/>
          <w:szCs w:val="24"/>
          <w:shd w:val="clear" w:color="auto" w:fill="FFFFFF"/>
          <w:lang w:val="en-US"/>
        </w:rPr>
        <w:t>41/21</w:t>
      </w:r>
      <w:r w:rsidRPr="00441202">
        <w:rPr>
          <w:rFonts w:ascii="Times New Roman" w:hAnsi="Times New Roman" w:cs="Times New Roman"/>
          <w:bCs/>
          <w:sz w:val="24"/>
          <w:szCs w:val="24"/>
          <w:shd w:val="clear" w:color="auto" w:fill="FFFFFF"/>
          <w:lang w:val="en-US"/>
        </w:rPr>
        <w:t>);</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Program energetske obnove višestambenih zgrada za razdoblje od 2014. do 2020. godine s detaljnim planom za razdoblje od 2014. do 2016. godine („Narodne novine“, br. 78/14);</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Pravilnik o energetskim pregledima građevina i energetskom certificiranju zgrada („Nar</w:t>
      </w:r>
      <w:r w:rsidR="0002491D">
        <w:rPr>
          <w:rFonts w:ascii="Times New Roman" w:hAnsi="Times New Roman" w:cs="Times New Roman"/>
          <w:bCs/>
          <w:sz w:val="24"/>
          <w:szCs w:val="24"/>
          <w:shd w:val="clear" w:color="auto" w:fill="FFFFFF"/>
          <w:lang w:val="en-US"/>
        </w:rPr>
        <w:t>odne novine“, br. 81/12, 29/13,</w:t>
      </w:r>
      <w:r w:rsidRPr="00441202">
        <w:rPr>
          <w:rFonts w:ascii="Times New Roman" w:hAnsi="Times New Roman" w:cs="Times New Roman"/>
          <w:bCs/>
          <w:sz w:val="24"/>
          <w:szCs w:val="24"/>
          <w:shd w:val="clear" w:color="auto" w:fill="FFFFFF"/>
          <w:lang w:val="en-US"/>
        </w:rPr>
        <w:t xml:space="preserve"> 78/13);</w:t>
      </w:r>
    </w:p>
    <w:p w:rsidR="00DB2865" w:rsidRPr="008E14D2" w:rsidRDefault="00DB2865" w:rsidP="00DB2865">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r w:rsidRPr="00986534">
        <w:rPr>
          <w:rFonts w:ascii="Times New Roman" w:hAnsi="Times New Roman" w:cs="Times New Roman"/>
          <w:bCs/>
          <w:sz w:val="24"/>
          <w:szCs w:val="24"/>
          <w:shd w:val="clear" w:color="auto" w:fill="FFFFFF"/>
          <w:lang w:val="en-US"/>
        </w:rPr>
        <w:t xml:space="preserve">Pravilnik o energetskom pregledu zgrade i energetskom certificiranju („Narodne novine“, br. 88/17, </w:t>
      </w:r>
      <w:r w:rsidR="0002491D" w:rsidRPr="008850A4">
        <w:rPr>
          <w:rFonts w:ascii="Times New Roman" w:hAnsi="Times New Roman" w:cs="Times New Roman"/>
          <w:bCs/>
          <w:sz w:val="24"/>
          <w:szCs w:val="24"/>
          <w:u w:val="single"/>
          <w:shd w:val="clear" w:color="auto" w:fill="FFFFFF"/>
          <w:lang w:val="en-US"/>
        </w:rPr>
        <w:t>90/20,</w:t>
      </w:r>
      <w:r w:rsidRPr="008850A4">
        <w:rPr>
          <w:rFonts w:ascii="Times New Roman" w:hAnsi="Times New Roman" w:cs="Times New Roman"/>
          <w:bCs/>
          <w:sz w:val="24"/>
          <w:szCs w:val="24"/>
          <w:u w:val="single"/>
          <w:shd w:val="clear" w:color="auto" w:fill="FFFFFF"/>
          <w:lang w:val="en-US"/>
        </w:rPr>
        <w:t xml:space="preserve"> 1/21</w:t>
      </w:r>
      <w:r w:rsidR="0002491D" w:rsidRPr="008850A4">
        <w:rPr>
          <w:rFonts w:ascii="Times New Roman" w:hAnsi="Times New Roman" w:cs="Times New Roman"/>
          <w:bCs/>
          <w:sz w:val="24"/>
          <w:szCs w:val="24"/>
          <w:u w:val="single"/>
          <w:shd w:val="clear" w:color="auto" w:fill="FFFFFF"/>
          <w:lang w:val="en-US"/>
        </w:rPr>
        <w:t xml:space="preserve"> i 45/21</w:t>
      </w:r>
      <w:r w:rsidRPr="008850A4">
        <w:rPr>
          <w:rFonts w:ascii="Times New Roman" w:hAnsi="Times New Roman" w:cs="Times New Roman"/>
          <w:bCs/>
          <w:sz w:val="24"/>
          <w:szCs w:val="24"/>
          <w:u w:val="single"/>
          <w:shd w:val="clear" w:color="auto" w:fill="FFFFFF"/>
          <w:lang w:val="en-US"/>
        </w:rPr>
        <w:t>);</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41202">
        <w:rPr>
          <w:rFonts w:ascii="Times New Roman" w:hAnsi="Times New Roman" w:cs="Times New Roman"/>
          <w:bCs/>
          <w:sz w:val="24"/>
          <w:szCs w:val="24"/>
          <w:shd w:val="clear" w:color="auto" w:fill="FFFFFF"/>
          <w:lang w:val="en-US"/>
        </w:rPr>
        <w:t>Pravilnik o kontroli energetskog certifikata zgrade i izvješća o redovitom pregledu sustava grijanja i sustava hlađenja ili klimatizacije u zgradi („Narodne novine“, br. 73/15 i 54/20);</w:t>
      </w:r>
    </w:p>
    <w:p w:rsidR="00DB2865" w:rsidRPr="00252D71"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lastRenderedPageBreak/>
        <w:t>-</w:t>
      </w:r>
      <w:r w:rsidRPr="00441202">
        <w:rPr>
          <w:rFonts w:ascii="Times New Roman" w:hAnsi="Times New Roman" w:cs="Times New Roman"/>
          <w:bCs/>
          <w:sz w:val="24"/>
          <w:szCs w:val="24"/>
          <w:shd w:val="clear" w:color="auto" w:fill="FFFFFF"/>
          <w:lang w:val="en-US"/>
        </w:rPr>
        <w:tab/>
        <w:t>Pravilnik o osobama ovlaštenim za energetsko certificiranje, energetski pregled zgrade i redoviti pregled sustava grijanja i sustava hlađenja ili klimatizacije u zgradi („Nar</w:t>
      </w:r>
      <w:r w:rsidR="0002491D">
        <w:rPr>
          <w:rFonts w:ascii="Times New Roman" w:hAnsi="Times New Roman" w:cs="Times New Roman"/>
          <w:bCs/>
          <w:sz w:val="24"/>
          <w:szCs w:val="24"/>
          <w:shd w:val="clear" w:color="auto" w:fill="FFFFFF"/>
          <w:lang w:val="en-US"/>
        </w:rPr>
        <w:t>odne novine“ br. 73/15, 133/15,</w:t>
      </w:r>
      <w:r w:rsidRPr="00441202">
        <w:rPr>
          <w:rFonts w:ascii="Times New Roman" w:hAnsi="Times New Roman" w:cs="Times New Roman"/>
          <w:bCs/>
          <w:sz w:val="24"/>
          <w:szCs w:val="24"/>
          <w:shd w:val="clear" w:color="auto" w:fill="FFFFFF"/>
          <w:lang w:val="en-US"/>
        </w:rPr>
        <w:t xml:space="preserve"> 60/</w:t>
      </w:r>
      <w:r w:rsidRPr="00252D71">
        <w:rPr>
          <w:rFonts w:ascii="Times New Roman" w:hAnsi="Times New Roman" w:cs="Times New Roman"/>
          <w:bCs/>
          <w:sz w:val="24"/>
          <w:szCs w:val="24"/>
          <w:shd w:val="clear" w:color="auto" w:fill="FFFFFF"/>
          <w:lang w:val="en-US"/>
        </w:rPr>
        <w:t>20</w:t>
      </w:r>
      <w:r w:rsidR="0002491D" w:rsidRPr="00252D71">
        <w:rPr>
          <w:rFonts w:ascii="Times New Roman" w:hAnsi="Times New Roman" w:cs="Times New Roman"/>
          <w:bCs/>
          <w:sz w:val="24"/>
          <w:szCs w:val="24"/>
          <w:shd w:val="clear" w:color="auto" w:fill="FFFFFF"/>
          <w:lang w:val="en-US"/>
        </w:rPr>
        <w:t xml:space="preserve"> i 78/21</w:t>
      </w:r>
      <w:r w:rsidRPr="00252D71">
        <w:rPr>
          <w:rFonts w:ascii="Times New Roman" w:hAnsi="Times New Roman" w:cs="Times New Roman"/>
          <w:bCs/>
          <w:sz w:val="24"/>
          <w:szCs w:val="24"/>
          <w:shd w:val="clear" w:color="auto" w:fill="FFFFFF"/>
          <w:lang w:val="en-US"/>
        </w:rPr>
        <w:t>);</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Tehnički propis o racionalnoj uporabi energije i toplinskoj zaštiti u zgradama („Narodne novine“, br. 128/15, 70/18, 73/18, 86/18 i 102/20);</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Tehnički propis za građevinske konstrukcije </w:t>
      </w:r>
      <w:r w:rsidRPr="00441202">
        <w:rPr>
          <w:rFonts w:ascii="Times New Roman" w:hAnsi="Times New Roman" w:cs="Times New Roman"/>
          <w:bCs/>
          <w:sz w:val="24"/>
          <w:szCs w:val="24"/>
          <w:u w:val="single"/>
          <w:shd w:val="clear" w:color="auto" w:fill="FFFFFF"/>
          <w:lang w:val="en-US"/>
        </w:rPr>
        <w:t>(„Narodne novine“, br.</w:t>
      </w:r>
      <w:r w:rsidRPr="00441202">
        <w:rPr>
          <w:rFonts w:ascii="Times New Roman" w:hAnsi="Times New Roman" w:cs="Times New Roman"/>
          <w:bCs/>
          <w:sz w:val="24"/>
          <w:szCs w:val="24"/>
          <w:shd w:val="clear" w:color="auto" w:fill="FFFFFF"/>
          <w:lang w:val="en-US"/>
        </w:rPr>
        <w:t xml:space="preserve"> 17/17, 75/20)</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Pravilnik o sustavu za praćenje, mjerenje i verifikaciju ušteda energije („Narodne novine“, br. </w:t>
      </w:r>
      <w:r w:rsidR="00A93B64" w:rsidRPr="00252D71">
        <w:rPr>
          <w:rFonts w:ascii="Times New Roman" w:hAnsi="Times New Roman" w:cs="Times New Roman"/>
          <w:bCs/>
          <w:sz w:val="24"/>
          <w:szCs w:val="24"/>
          <w:shd w:val="clear" w:color="auto" w:fill="FFFFFF"/>
          <w:lang w:val="en-US"/>
        </w:rPr>
        <w:t>98/21</w:t>
      </w:r>
      <w:r w:rsidRPr="00252D71">
        <w:rPr>
          <w:rFonts w:ascii="Times New Roman" w:hAnsi="Times New Roman" w:cs="Times New Roman"/>
          <w:bCs/>
          <w:sz w:val="24"/>
          <w:szCs w:val="24"/>
          <w:shd w:val="clear" w:color="auto" w:fill="FFFFFF"/>
          <w:lang w:val="en-US"/>
        </w:rPr>
        <w:t>);</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Uredba o održavanju zgrada („Narodne novine“, br. 64/97);</w:t>
      </w:r>
    </w:p>
    <w:p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upravljanju i raspolaganju imovinom u vlasništvu Republike Hrvatske („Narodne novine“, br. 94/13, 18/16 i 89/17</w:t>
      </w:r>
      <w:r w:rsidRPr="008E14D2">
        <w:rPr>
          <w:rFonts w:ascii="Times New Roman" w:hAnsi="Times New Roman" w:cs="Times New Roman"/>
          <w:bCs/>
          <w:color w:val="FF0000"/>
          <w:sz w:val="24"/>
          <w:szCs w:val="24"/>
          <w:u w:val="single"/>
          <w:shd w:val="clear" w:color="auto" w:fill="FFFFFF"/>
          <w:lang w:val="en-US"/>
        </w:rPr>
        <w:t>-</w:t>
      </w:r>
      <w:r w:rsidRPr="00986534">
        <w:rPr>
          <w:rFonts w:ascii="Times New Roman" w:hAnsi="Times New Roman" w:cs="Times New Roman"/>
          <w:bCs/>
          <w:sz w:val="24"/>
          <w:szCs w:val="24"/>
          <w:u w:val="single"/>
          <w:shd w:val="clear" w:color="auto" w:fill="FFFFFF"/>
          <w:lang w:val="en-US"/>
        </w:rPr>
        <w:t>Odluka</w:t>
      </w:r>
      <w:r w:rsidR="00A93B64">
        <w:rPr>
          <w:rFonts w:ascii="Times New Roman" w:hAnsi="Times New Roman" w:cs="Times New Roman"/>
          <w:bCs/>
          <w:sz w:val="24"/>
          <w:szCs w:val="24"/>
          <w:u w:val="single"/>
          <w:shd w:val="clear" w:color="auto" w:fill="FFFFFF"/>
          <w:lang w:val="en-US"/>
        </w:rPr>
        <w:t>,</w:t>
      </w:r>
      <w:r w:rsidRPr="00986534">
        <w:rPr>
          <w:rFonts w:ascii="Times New Roman" w:hAnsi="Times New Roman" w:cs="Times New Roman"/>
          <w:bCs/>
          <w:sz w:val="24"/>
          <w:szCs w:val="24"/>
          <w:shd w:val="clear" w:color="auto" w:fill="FFFFFF"/>
          <w:lang w:val="en-US"/>
        </w:rPr>
        <w:t xml:space="preserve">), </w:t>
      </w:r>
      <w:r w:rsidRPr="00441202">
        <w:rPr>
          <w:rFonts w:ascii="Times New Roman" w:hAnsi="Times New Roman" w:cs="Times New Roman"/>
          <w:bCs/>
          <w:sz w:val="24"/>
          <w:szCs w:val="24"/>
          <w:shd w:val="clear" w:color="auto" w:fill="FFFFFF"/>
          <w:lang w:val="en-US"/>
        </w:rPr>
        <w:t>Zakon o upravljanju državnom imovinom („Narodne novine“, br. 52/18), Zakon o Središnjem registru državne imovine („Narodne novine“, br. 112/18);</w:t>
      </w:r>
    </w:p>
    <w:p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zaštiti na </w:t>
      </w:r>
      <w:r w:rsidRPr="00986534">
        <w:rPr>
          <w:rFonts w:ascii="Times New Roman" w:hAnsi="Times New Roman" w:cs="Times New Roman"/>
          <w:bCs/>
          <w:sz w:val="24"/>
          <w:szCs w:val="24"/>
          <w:shd w:val="clear" w:color="auto" w:fill="FFFFFF"/>
          <w:lang w:val="en-US"/>
        </w:rPr>
        <w:t>radu („Narodne novine“, br. 71/14, 118/14, 154/14-Uredba, 94/18 i 96/18);</w:t>
      </w:r>
    </w:p>
    <w:p w:rsidR="00DB2865" w:rsidRPr="00252D71"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 xml:space="preserve">Zakon o zaštiti i očuvanju kulturnih dobara („Narodne novine“, br. 69/99, 151/03, 157/03, 87/09, 88/10, 61/11, 25/12, 136/12, 157/13, 152/14, </w:t>
      </w:r>
      <w:r w:rsidR="00A93B64">
        <w:rPr>
          <w:rFonts w:ascii="Times New Roman" w:hAnsi="Times New Roman" w:cs="Times New Roman"/>
          <w:bCs/>
          <w:sz w:val="24"/>
          <w:szCs w:val="24"/>
          <w:shd w:val="clear" w:color="auto" w:fill="FFFFFF"/>
          <w:lang w:val="en-US"/>
        </w:rPr>
        <w:t xml:space="preserve"> 44/17, 90/18, 32/20,</w:t>
      </w:r>
      <w:r w:rsidRPr="00986534">
        <w:rPr>
          <w:rFonts w:ascii="Times New Roman" w:hAnsi="Times New Roman" w:cs="Times New Roman"/>
          <w:bCs/>
          <w:sz w:val="24"/>
          <w:szCs w:val="24"/>
          <w:shd w:val="clear" w:color="auto" w:fill="FFFFFF"/>
          <w:lang w:val="en-US"/>
        </w:rPr>
        <w:t xml:space="preserve"> 62/20</w:t>
      </w:r>
      <w:r w:rsidR="00A93B64">
        <w:rPr>
          <w:rFonts w:ascii="Times New Roman" w:hAnsi="Times New Roman" w:cs="Times New Roman"/>
          <w:bCs/>
          <w:sz w:val="24"/>
          <w:szCs w:val="24"/>
          <w:shd w:val="clear" w:color="auto" w:fill="FFFFFF"/>
          <w:lang w:val="en-US"/>
        </w:rPr>
        <w:t xml:space="preserve"> </w:t>
      </w:r>
      <w:r w:rsidR="00A93B64" w:rsidRPr="00252D71">
        <w:rPr>
          <w:rFonts w:ascii="Times New Roman" w:hAnsi="Times New Roman" w:cs="Times New Roman"/>
          <w:bCs/>
          <w:sz w:val="24"/>
          <w:szCs w:val="24"/>
          <w:shd w:val="clear" w:color="auto" w:fill="FFFFFF"/>
          <w:lang w:val="en-US"/>
        </w:rPr>
        <w:t>i 117/21</w:t>
      </w:r>
      <w:r w:rsidRPr="00252D71">
        <w:rPr>
          <w:rFonts w:ascii="Times New Roman" w:hAnsi="Times New Roman" w:cs="Times New Roman"/>
          <w:bCs/>
          <w:sz w:val="24"/>
          <w:szCs w:val="24"/>
          <w:shd w:val="clear" w:color="auto" w:fill="FFFFFF"/>
          <w:lang w:val="en-US"/>
        </w:rPr>
        <w:t>);</w:t>
      </w:r>
    </w:p>
    <w:p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Ugovor o funkcioniranju Europske unije (pročišćena verzija 2016/C 202/01 7.6.2016.</w:t>
      </w:r>
      <w:r w:rsidRPr="00986534">
        <w:rPr>
          <w:rFonts w:ascii="Times New Roman" w:hAnsi="Times New Roman" w:cs="Times New Roman"/>
          <w:bCs/>
          <w:sz w:val="24"/>
          <w:szCs w:val="24"/>
          <w:u w:val="single"/>
          <w:shd w:val="clear" w:color="auto" w:fill="FFFFFF"/>
          <w:lang w:val="en-US"/>
        </w:rPr>
        <w:t>);</w:t>
      </w:r>
    </w:p>
    <w:p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 xml:space="preserve">Zakon o profesionalnoj rehabilitaciji i zapošljavanju osoba s invaliditetom </w:t>
      </w:r>
      <w:r w:rsidRPr="00986534">
        <w:rPr>
          <w:rFonts w:ascii="Times New Roman" w:hAnsi="Times New Roman" w:cs="Times New Roman"/>
          <w:bCs/>
          <w:sz w:val="24"/>
          <w:szCs w:val="24"/>
          <w:u w:val="single"/>
          <w:shd w:val="clear" w:color="auto" w:fill="FFFFFF"/>
          <w:lang w:val="en-US"/>
        </w:rPr>
        <w:t>(„Narodne novine“, br.</w:t>
      </w:r>
      <w:r w:rsidRPr="00986534">
        <w:rPr>
          <w:rFonts w:ascii="Times New Roman" w:hAnsi="Times New Roman" w:cs="Times New Roman"/>
          <w:bCs/>
          <w:sz w:val="24"/>
          <w:szCs w:val="24"/>
          <w:shd w:val="clear" w:color="auto" w:fill="FFFFFF"/>
          <w:lang w:val="en-US"/>
        </w:rPr>
        <w:t xml:space="preserve"> 157/13, 152/14, 39/18, 32/20);</w:t>
      </w:r>
    </w:p>
    <w:p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Zakon o zaštiti okoliša („</w:t>
      </w:r>
      <w:r w:rsidRPr="00986534">
        <w:rPr>
          <w:rFonts w:ascii="Times New Roman" w:hAnsi="Times New Roman" w:cs="Times New Roman"/>
          <w:bCs/>
          <w:sz w:val="24"/>
          <w:szCs w:val="24"/>
          <w:u w:val="single"/>
          <w:shd w:val="clear" w:color="auto" w:fill="FFFFFF"/>
          <w:lang w:val="en-US"/>
        </w:rPr>
        <w:t>Narodne novine“, br.</w:t>
      </w:r>
      <w:r w:rsidRPr="00986534">
        <w:rPr>
          <w:rFonts w:ascii="Times New Roman" w:hAnsi="Times New Roman" w:cs="Times New Roman"/>
          <w:bCs/>
          <w:sz w:val="24"/>
          <w:szCs w:val="24"/>
          <w:shd w:val="clear" w:color="auto" w:fill="FFFFFF"/>
          <w:lang w:val="en-US"/>
        </w:rPr>
        <w:t xml:space="preserve"> 80/13, </w:t>
      </w:r>
      <w:r w:rsidR="00A93B64" w:rsidRPr="00252D71">
        <w:rPr>
          <w:rFonts w:ascii="Times New Roman" w:hAnsi="Times New Roman" w:cs="Times New Roman"/>
          <w:bCs/>
          <w:sz w:val="24"/>
          <w:szCs w:val="24"/>
          <w:shd w:val="clear" w:color="auto" w:fill="FFFFFF"/>
          <w:lang w:val="en-US"/>
        </w:rPr>
        <w:t xml:space="preserve">153/13, </w:t>
      </w:r>
      <w:r w:rsidRPr="00986534">
        <w:rPr>
          <w:rFonts w:ascii="Times New Roman" w:hAnsi="Times New Roman" w:cs="Times New Roman"/>
          <w:bCs/>
          <w:sz w:val="24"/>
          <w:szCs w:val="24"/>
          <w:shd w:val="clear" w:color="auto" w:fill="FFFFFF"/>
          <w:lang w:val="en-US"/>
        </w:rPr>
        <w:t>78/15, 12/18, 118/18);</w:t>
      </w:r>
    </w:p>
    <w:p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Zakon o zaštiti zraka („Narodne novine“, br</w:t>
      </w:r>
      <w:r>
        <w:rPr>
          <w:rFonts w:ascii="Times New Roman" w:hAnsi="Times New Roman" w:cs="Times New Roman"/>
          <w:bCs/>
          <w:sz w:val="24"/>
          <w:szCs w:val="24"/>
          <w:shd w:val="clear" w:color="auto" w:fill="FFFFFF"/>
          <w:lang w:val="en-US"/>
        </w:rPr>
        <w:t xml:space="preserve">. </w:t>
      </w:r>
      <w:r w:rsidRPr="00986534">
        <w:rPr>
          <w:rFonts w:ascii="Times New Roman" w:hAnsi="Times New Roman" w:cs="Times New Roman"/>
          <w:bCs/>
          <w:sz w:val="24"/>
          <w:szCs w:val="24"/>
          <w:shd w:val="clear" w:color="auto" w:fill="FFFFFF"/>
          <w:lang w:val="en-US"/>
        </w:rPr>
        <w:t>127/19);</w:t>
      </w:r>
    </w:p>
    <w:p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
    <w:p w:rsidR="00252D71"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 xml:space="preserve">Pravilnik o načinu provedbe stručnog nadzora građenja, </w:t>
      </w:r>
      <w:r w:rsidRPr="00986534">
        <w:rPr>
          <w:rFonts w:ascii="Times New Roman" w:hAnsi="Times New Roman" w:cs="Times New Roman"/>
          <w:bCs/>
          <w:sz w:val="24"/>
          <w:szCs w:val="24"/>
          <w:u w:val="single"/>
          <w:shd w:val="clear" w:color="auto" w:fill="FFFFFF"/>
          <w:lang w:val="en-US"/>
        </w:rPr>
        <w:t>obrascu, uvjetima i načinu vođenja građevinskog dnevnika te o sadržaju završnog izvješća nadzornog inženjera („</w:t>
      </w:r>
      <w:r w:rsidRPr="00986534">
        <w:rPr>
          <w:rFonts w:ascii="Times New Roman" w:hAnsi="Times New Roman" w:cs="Times New Roman"/>
          <w:bCs/>
          <w:sz w:val="24"/>
          <w:szCs w:val="24"/>
          <w:shd w:val="clear" w:color="auto" w:fill="FFFFFF"/>
          <w:lang w:val="en-US"/>
        </w:rPr>
        <w:t>Narodne novine“</w:t>
      </w:r>
      <w:r w:rsidRPr="00986534">
        <w:rPr>
          <w:rFonts w:ascii="Times New Roman" w:hAnsi="Times New Roman" w:cs="Times New Roman"/>
          <w:bCs/>
          <w:sz w:val="24"/>
          <w:szCs w:val="24"/>
          <w:u w:val="single"/>
          <w:shd w:val="clear" w:color="auto" w:fill="FFFFFF"/>
          <w:lang w:val="en-US"/>
        </w:rPr>
        <w:t>, br.</w:t>
      </w:r>
      <w:r w:rsidR="00A93B64" w:rsidRPr="00252D71">
        <w:rPr>
          <w:rFonts w:ascii="Times New Roman" w:hAnsi="Times New Roman" w:cs="Times New Roman"/>
          <w:bCs/>
          <w:sz w:val="24"/>
          <w:szCs w:val="24"/>
          <w:shd w:val="clear" w:color="auto" w:fill="FFFFFF"/>
          <w:lang w:val="en-US"/>
        </w:rPr>
        <w:t>31/21</w:t>
      </w:r>
      <w:r w:rsidR="00A93B6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 xml:space="preserve">; </w:t>
      </w:r>
      <w:r w:rsidRPr="00986534">
        <w:rPr>
          <w:rFonts w:ascii="Times New Roman" w:hAnsi="Times New Roman" w:cs="Times New Roman"/>
          <w:bCs/>
          <w:sz w:val="24"/>
          <w:szCs w:val="24"/>
          <w:shd w:val="clear" w:color="auto" w:fill="FFFFFF"/>
          <w:lang w:val="en-US"/>
        </w:rPr>
        <w:tab/>
      </w:r>
    </w:p>
    <w:p w:rsidR="00DB2865" w:rsidRPr="00986534" w:rsidRDefault="00252D71"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lang w:val="en-US"/>
        </w:rPr>
        <w:t xml:space="preserve">-     </w:t>
      </w:r>
      <w:r w:rsidR="00DB2865" w:rsidRPr="00986534">
        <w:rPr>
          <w:rFonts w:ascii="Times New Roman" w:hAnsi="Times New Roman" w:cs="Times New Roman"/>
          <w:bCs/>
          <w:sz w:val="24"/>
          <w:szCs w:val="24"/>
          <w:shd w:val="clear" w:color="auto" w:fill="FFFFFF"/>
          <w:lang w:val="en-US"/>
        </w:rPr>
        <w:t>Pravilnik o održavanju građevina („</w:t>
      </w:r>
      <w:r w:rsidR="00DB2865" w:rsidRPr="00986534">
        <w:rPr>
          <w:rFonts w:ascii="Times New Roman" w:hAnsi="Times New Roman" w:cs="Times New Roman"/>
          <w:bCs/>
          <w:sz w:val="24"/>
          <w:szCs w:val="24"/>
          <w:u w:val="single"/>
          <w:shd w:val="clear" w:color="auto" w:fill="FFFFFF"/>
          <w:lang w:val="en-US"/>
        </w:rPr>
        <w:t>Narodne novine“, br.</w:t>
      </w:r>
      <w:r w:rsidR="00DB2865" w:rsidRPr="00986534">
        <w:rPr>
          <w:rFonts w:ascii="Times New Roman" w:hAnsi="Times New Roman" w:cs="Times New Roman"/>
          <w:bCs/>
          <w:sz w:val="24"/>
          <w:szCs w:val="24"/>
          <w:shd w:val="clear" w:color="auto" w:fill="FFFFFF"/>
          <w:lang w:val="en-US"/>
        </w:rPr>
        <w:t xml:space="preserve"> 122/14 i 98/19)</w:t>
      </w:r>
    </w:p>
    <w:p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t xml:space="preserve">Pravilnik o jednostavnim i drugim građevinama i radovima („Narodne novine“, br. 112/17, 34/18, 36/19, 98/19 </w:t>
      </w:r>
      <w:r w:rsidRPr="00986534">
        <w:rPr>
          <w:rFonts w:ascii="Times New Roman" w:hAnsi="Times New Roman" w:cs="Times New Roman"/>
          <w:bCs/>
          <w:sz w:val="24"/>
          <w:szCs w:val="24"/>
          <w:u w:val="single"/>
          <w:shd w:val="clear" w:color="auto" w:fill="FFFFFF"/>
          <w:lang w:val="en-US"/>
        </w:rPr>
        <w:t xml:space="preserve">i </w:t>
      </w:r>
      <w:r w:rsidRPr="00986534">
        <w:rPr>
          <w:rFonts w:ascii="Times New Roman" w:hAnsi="Times New Roman" w:cs="Times New Roman"/>
          <w:bCs/>
          <w:sz w:val="24"/>
          <w:szCs w:val="24"/>
          <w:shd w:val="clear" w:color="auto" w:fill="FFFFFF"/>
          <w:lang w:val="en-US"/>
        </w:rPr>
        <w:t>31/20)</w:t>
      </w:r>
    </w:p>
    <w:p w:rsidR="00DB2865"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56321">
        <w:rPr>
          <w:rFonts w:ascii="Times New Roman" w:hAnsi="Times New Roman" w:cs="Times New Roman"/>
          <w:bCs/>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t>Zakon o državnim potporama („Narodne novine“, br. 47/14, 69/17)</w:t>
      </w:r>
    </w:p>
    <w:p w:rsidR="002C3E0D" w:rsidRPr="002C3E0D" w:rsidRDefault="002C3E0D" w:rsidP="00DB2865">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Pr>
          <w:rFonts w:ascii="Times New Roman" w:hAnsi="Times New Roman" w:cs="Times New Roman"/>
          <w:bCs/>
          <w:sz w:val="24"/>
          <w:szCs w:val="24"/>
          <w:shd w:val="clear" w:color="auto" w:fill="FFFFFF"/>
          <w:lang w:val="en-US"/>
        </w:rPr>
        <w:t xml:space="preserve">- </w:t>
      </w:r>
      <w:r w:rsidRPr="00252D71">
        <w:rPr>
          <w:rFonts w:ascii="Times New Roman" w:hAnsi="Times New Roman" w:cs="Times New Roman"/>
          <w:sz w:val="24"/>
          <w:szCs w:val="24"/>
        </w:rPr>
        <w:t>Odluka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127/21 i 143/21</w:t>
      </w:r>
      <w:r w:rsidR="00EC1E85">
        <w:rPr>
          <w:rFonts w:ascii="Times New Roman" w:hAnsi="Times New Roman" w:cs="Times New Roman"/>
          <w:sz w:val="24"/>
          <w:szCs w:val="24"/>
        </w:rPr>
        <w:t xml:space="preserve"> – izmjena i dopuna</w:t>
      </w:r>
      <w:r w:rsidRPr="00252D71">
        <w:rPr>
          <w:rFonts w:ascii="Times New Roman" w:hAnsi="Times New Roman" w:cs="Times New Roman"/>
          <w:sz w:val="24"/>
          <w:szCs w:val="24"/>
        </w:rPr>
        <w:t>)</w:t>
      </w:r>
    </w:p>
    <w:p w:rsidR="00DB2865" w:rsidRPr="002C3E0D" w:rsidRDefault="00DB2865" w:rsidP="00DB2865">
      <w:pPr>
        <w:tabs>
          <w:tab w:val="left" w:pos="400"/>
        </w:tabs>
        <w:kinsoku w:val="0"/>
        <w:overflowPunct w:val="0"/>
        <w:spacing w:after="0" w:line="240" w:lineRule="auto"/>
        <w:ind w:left="360"/>
        <w:jc w:val="both"/>
        <w:rPr>
          <w:rFonts w:ascii="Times New Roman" w:hAnsi="Times New Roman" w:cs="Times New Roman"/>
          <w:color w:val="FF0000"/>
          <w:spacing w:val="-1"/>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DB2865" w:rsidRPr="00E83DBD" w:rsidTr="002C3E0D">
        <w:tc>
          <w:tcPr>
            <w:tcW w:w="9039" w:type="dxa"/>
            <w:shd w:val="clear" w:color="auto" w:fill="D6F8D7"/>
          </w:tcPr>
          <w:p w:rsidR="00DB2865" w:rsidRPr="00E83DBD" w:rsidRDefault="00DB2865" w:rsidP="002C3E0D">
            <w:pPr>
              <w:spacing w:after="0" w:line="240" w:lineRule="auto"/>
              <w:contextualSpacing/>
              <w:jc w:val="both"/>
              <w:rPr>
                <w:rFonts w:ascii="Times New Roman" w:eastAsiaTheme="minorHAnsi" w:hAnsi="Times New Roman" w:cs="Times New Roman"/>
                <w:i/>
                <w:color w:val="FF0000"/>
              </w:rPr>
            </w:pPr>
            <w:r w:rsidRPr="00E83DBD">
              <w:rPr>
                <w:rFonts w:ascii="Times New Roman" w:eastAsiaTheme="minorHAnsi" w:hAnsi="Times New Roman" w:cs="Times New Roman"/>
                <w:b/>
                <w:i/>
                <w:color w:val="FF0000"/>
              </w:rPr>
              <w:t xml:space="preserve">Napomena: </w:t>
            </w:r>
            <w:r w:rsidRPr="00E83DBD">
              <w:rPr>
                <w:color w:val="FF0000"/>
              </w:rPr>
              <w:t xml:space="preserve"> </w:t>
            </w:r>
            <w:r w:rsidRPr="00E83DBD">
              <w:rPr>
                <w:rFonts w:ascii="Times New Roman" w:eastAsiaTheme="minorHAnsi" w:hAnsi="Times New Roman" w:cs="Times New Roman"/>
                <w:bCs/>
                <w:i/>
                <w:color w:val="FF0000"/>
              </w:rPr>
              <w:t xml:space="preserve">Propisi navedeni u ovom Pozivu su propisi koji su na snazi (važeći) u trenutku njegove objave te se na </w:t>
            </w:r>
            <w:r w:rsidR="008D0984" w:rsidRPr="00415B85">
              <w:rPr>
                <w:rFonts w:ascii="Times New Roman" w:eastAsiaTheme="minorHAnsi" w:hAnsi="Times New Roman" w:cs="Times New Roman"/>
                <w:i/>
                <w:sz w:val="24"/>
              </w:rPr>
              <w:t xml:space="preserve"> dokumentaciju Poziva</w:t>
            </w:r>
            <w:r w:rsidR="008D0984" w:rsidRPr="00E83DBD" w:rsidDel="008D0984">
              <w:rPr>
                <w:rFonts w:ascii="Times New Roman" w:eastAsiaTheme="minorHAnsi" w:hAnsi="Times New Roman" w:cs="Times New Roman"/>
                <w:bCs/>
                <w:i/>
                <w:color w:val="FF0000"/>
              </w:rPr>
              <w:t xml:space="preserve"> </w:t>
            </w:r>
            <w:r w:rsidRPr="00E83DBD">
              <w:rPr>
                <w:rFonts w:ascii="Times New Roman" w:eastAsiaTheme="minorHAnsi" w:hAnsi="Times New Roman" w:cs="Times New Roman"/>
                <w:bCs/>
                <w:i/>
                <w:color w:val="FF0000"/>
              </w:rPr>
              <w:t>,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rsidR="00DB2865" w:rsidRPr="008E14D2" w:rsidRDefault="00DB2865" w:rsidP="00DB2865">
      <w:pPr>
        <w:tabs>
          <w:tab w:val="left" w:pos="400"/>
        </w:tabs>
        <w:kinsoku w:val="0"/>
        <w:overflowPunct w:val="0"/>
        <w:spacing w:after="0" w:line="240" w:lineRule="auto"/>
        <w:jc w:val="both"/>
        <w:rPr>
          <w:rFonts w:ascii="Times New Roman" w:hAnsi="Times New Roman" w:cs="Times New Roman"/>
          <w:spacing w:val="-1"/>
        </w:rPr>
      </w:pPr>
    </w:p>
    <w:p w:rsidR="00DB2865" w:rsidRPr="008E14D2" w:rsidRDefault="00DB2865" w:rsidP="00DB2865">
      <w:pPr>
        <w:tabs>
          <w:tab w:val="left" w:pos="400"/>
        </w:tabs>
        <w:kinsoku w:val="0"/>
        <w:overflowPunct w:val="0"/>
        <w:spacing w:after="0" w:line="240" w:lineRule="auto"/>
        <w:ind w:left="360"/>
        <w:jc w:val="both"/>
        <w:rPr>
          <w:rFonts w:ascii="Times New Roman" w:hAnsi="Times New Roman" w:cs="Times New Roman"/>
          <w:spacing w:val="-1"/>
        </w:rPr>
      </w:pPr>
    </w:p>
    <w:p w:rsidR="00DB2865" w:rsidRPr="00252D71" w:rsidRDefault="00DB2865" w:rsidP="00DB2865">
      <w:pPr>
        <w:keepNext/>
        <w:spacing w:after="120" w:line="240" w:lineRule="auto"/>
        <w:jc w:val="both"/>
        <w:rPr>
          <w:rFonts w:ascii="Times New Roman" w:eastAsia="Times New Roman" w:hAnsi="Times New Roman" w:cs="Times New Roman"/>
          <w:sz w:val="24"/>
          <w:szCs w:val="24"/>
          <w:lang w:eastAsia="hr-HR"/>
        </w:rPr>
      </w:pPr>
      <w:r w:rsidRPr="00252D71">
        <w:rPr>
          <w:rFonts w:ascii="Times New Roman" w:eastAsia="Times New Roman" w:hAnsi="Times New Roman" w:cs="Times New Roman"/>
          <w:sz w:val="24"/>
          <w:szCs w:val="24"/>
          <w:lang w:eastAsia="hr-HR"/>
        </w:rPr>
        <w:t>Vlada Republike Hr</w:t>
      </w:r>
      <w:r w:rsidR="002C3E0D" w:rsidRPr="00252D71">
        <w:rPr>
          <w:rFonts w:ascii="Times New Roman" w:eastAsia="Times New Roman" w:hAnsi="Times New Roman" w:cs="Times New Roman"/>
          <w:sz w:val="24"/>
          <w:szCs w:val="24"/>
          <w:lang w:eastAsia="hr-HR"/>
        </w:rPr>
        <w:t xml:space="preserve">vatske je na sjednici održanoj </w:t>
      </w:r>
      <w:r w:rsidRPr="00252D71">
        <w:rPr>
          <w:rFonts w:ascii="Times New Roman" w:eastAsia="Times New Roman" w:hAnsi="Times New Roman" w:cs="Times New Roman"/>
          <w:sz w:val="24"/>
          <w:szCs w:val="24"/>
          <w:lang w:eastAsia="hr-HR"/>
        </w:rPr>
        <w:t>2</w:t>
      </w:r>
      <w:r w:rsidR="002C3E0D" w:rsidRPr="00252D71">
        <w:rPr>
          <w:rFonts w:ascii="Times New Roman" w:eastAsia="Times New Roman" w:hAnsi="Times New Roman" w:cs="Times New Roman"/>
          <w:sz w:val="24"/>
          <w:szCs w:val="24"/>
          <w:lang w:eastAsia="hr-HR"/>
        </w:rPr>
        <w:t>4. studenoga 2021</w:t>
      </w:r>
      <w:r w:rsidRPr="00252D71">
        <w:rPr>
          <w:rFonts w:ascii="Times New Roman" w:eastAsia="Times New Roman" w:hAnsi="Times New Roman" w:cs="Times New Roman"/>
          <w:sz w:val="24"/>
          <w:szCs w:val="24"/>
          <w:lang w:eastAsia="hr-HR"/>
        </w:rPr>
        <w:t xml:space="preserve">. </w:t>
      </w:r>
      <w:r w:rsidR="002C3E0D" w:rsidRPr="00252D71">
        <w:rPr>
          <w:rFonts w:ascii="Times New Roman" w:eastAsia="Times New Roman" w:hAnsi="Times New Roman" w:cs="Times New Roman"/>
          <w:sz w:val="24"/>
          <w:szCs w:val="24"/>
          <w:lang w:eastAsia="hr-HR"/>
        </w:rPr>
        <w:t xml:space="preserve">godine </w:t>
      </w:r>
      <w:r w:rsidRPr="00252D71">
        <w:rPr>
          <w:rFonts w:ascii="Times New Roman" w:eastAsia="Times New Roman" w:hAnsi="Times New Roman" w:cs="Times New Roman"/>
          <w:sz w:val="24"/>
          <w:szCs w:val="24"/>
          <w:lang w:eastAsia="hr-HR"/>
        </w:rPr>
        <w:t xml:space="preserve">donijela </w:t>
      </w:r>
      <w:r w:rsidR="00DD1748" w:rsidRPr="00252D71">
        <w:rPr>
          <w:rFonts w:ascii="Times New Roman" w:hAnsi="Times New Roman" w:cs="Times New Roman"/>
          <w:sz w:val="24"/>
          <w:szCs w:val="24"/>
        </w:rPr>
        <w:t>Odluku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w:t>
      </w:r>
      <w:r w:rsidR="00AC5C58" w:rsidRPr="00252D71">
        <w:rPr>
          <w:rFonts w:ascii="Times New Roman" w:hAnsi="Times New Roman" w:cs="Times New Roman"/>
          <w:sz w:val="24"/>
          <w:szCs w:val="24"/>
        </w:rPr>
        <w:t xml:space="preserve">ije, Brodsko-posavske županije </w:t>
      </w:r>
      <w:r w:rsidR="00DD1748" w:rsidRPr="00252D71">
        <w:rPr>
          <w:rFonts w:ascii="Times New Roman" w:hAnsi="Times New Roman" w:cs="Times New Roman"/>
          <w:sz w:val="24"/>
          <w:szCs w:val="24"/>
        </w:rPr>
        <w:t xml:space="preserve">i Bjelovarsko-bilogorske županije, imenovanju i određivanju zaduženja nacionalnog koordinacijskog tijela, tijela odgovornih za </w:t>
      </w:r>
      <w:r w:rsidR="00DD1748" w:rsidRPr="00252D71">
        <w:rPr>
          <w:rFonts w:ascii="Times New Roman" w:hAnsi="Times New Roman" w:cs="Times New Roman"/>
          <w:sz w:val="24"/>
          <w:szCs w:val="24"/>
        </w:rPr>
        <w:lastRenderedPageBreak/>
        <w:t xml:space="preserve">provedbu financijskog doprinosa i neovisnog revizorskog tijela </w:t>
      </w:r>
      <w:r w:rsidRPr="00252D71">
        <w:rPr>
          <w:rFonts w:ascii="Times New Roman" w:eastAsia="Times New Roman" w:hAnsi="Times New Roman" w:cs="Times New Roman"/>
          <w:sz w:val="24"/>
          <w:szCs w:val="24"/>
          <w:lang w:eastAsia="hr-HR"/>
        </w:rPr>
        <w:t>(Narodne novine, br. 12</w:t>
      </w:r>
      <w:r w:rsidR="00DD1748" w:rsidRPr="00252D71">
        <w:rPr>
          <w:rFonts w:ascii="Times New Roman" w:eastAsia="Times New Roman" w:hAnsi="Times New Roman" w:cs="Times New Roman"/>
          <w:sz w:val="24"/>
          <w:szCs w:val="24"/>
          <w:lang w:eastAsia="hr-HR"/>
        </w:rPr>
        <w:t>7</w:t>
      </w:r>
      <w:r w:rsidRPr="00252D71">
        <w:rPr>
          <w:rFonts w:ascii="Times New Roman" w:eastAsia="Times New Roman" w:hAnsi="Times New Roman" w:cs="Times New Roman"/>
          <w:sz w:val="24"/>
          <w:szCs w:val="24"/>
          <w:lang w:eastAsia="hr-HR"/>
        </w:rPr>
        <w:t>/2</w:t>
      </w:r>
      <w:r w:rsidR="00DD1748" w:rsidRPr="00252D71">
        <w:rPr>
          <w:rFonts w:ascii="Times New Roman" w:eastAsia="Times New Roman" w:hAnsi="Times New Roman" w:cs="Times New Roman"/>
          <w:sz w:val="24"/>
          <w:szCs w:val="24"/>
          <w:lang w:eastAsia="hr-HR"/>
        </w:rPr>
        <w:t>1</w:t>
      </w:r>
      <w:r w:rsidRPr="00252D71">
        <w:rPr>
          <w:rFonts w:ascii="Times New Roman" w:eastAsia="Times New Roman" w:hAnsi="Times New Roman" w:cs="Times New Roman"/>
          <w:sz w:val="24"/>
          <w:szCs w:val="24"/>
          <w:lang w:eastAsia="hr-HR"/>
        </w:rPr>
        <w:t>)</w:t>
      </w:r>
      <w:r w:rsidR="00DD1748" w:rsidRPr="00252D71">
        <w:rPr>
          <w:rFonts w:ascii="Times New Roman" w:eastAsia="Times New Roman" w:hAnsi="Times New Roman" w:cs="Times New Roman"/>
          <w:sz w:val="24"/>
          <w:szCs w:val="24"/>
          <w:lang w:eastAsia="hr-HR"/>
        </w:rPr>
        <w:t xml:space="preserve"> te na sjednici održanoj dana 23. prosinca 2021. godine Odluku o izmjeni i dopuni Odluke</w:t>
      </w:r>
      <w:r w:rsidR="00DD1748" w:rsidRPr="00252D71">
        <w:rPr>
          <w:rFonts w:ascii="Times New Roman" w:hAnsi="Times New Roman" w:cs="Times New Roman"/>
          <w:sz w:val="24"/>
          <w:szCs w:val="24"/>
        </w:rPr>
        <w:t xml:space="preserv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143/21)</w:t>
      </w:r>
      <w:r w:rsidR="004009E3">
        <w:rPr>
          <w:rFonts w:ascii="Times New Roman" w:hAnsi="Times New Roman" w:cs="Times New Roman"/>
          <w:sz w:val="24"/>
          <w:szCs w:val="24"/>
        </w:rPr>
        <w:t xml:space="preserve"> (u daljnjem tekstu: Odluka VRH</w:t>
      </w:r>
      <w:r w:rsidR="00B04927">
        <w:rPr>
          <w:rFonts w:ascii="Times New Roman" w:hAnsi="Times New Roman" w:cs="Times New Roman"/>
          <w:sz w:val="24"/>
          <w:szCs w:val="24"/>
        </w:rPr>
        <w:t>)</w:t>
      </w:r>
      <w:r w:rsidRPr="00252D71">
        <w:rPr>
          <w:rFonts w:ascii="Times New Roman" w:eastAsia="Times New Roman" w:hAnsi="Times New Roman" w:cs="Times New Roman"/>
          <w:sz w:val="24"/>
          <w:szCs w:val="24"/>
          <w:lang w:eastAsia="hr-HR"/>
        </w:rPr>
        <w:t xml:space="preserve">. </w:t>
      </w:r>
    </w:p>
    <w:p w:rsidR="00DB2865" w:rsidRPr="008E14D2" w:rsidRDefault="00DB2865" w:rsidP="00DB2865">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8E14D2">
        <w:rPr>
          <w:rFonts w:ascii="Times New Roman" w:eastAsia="Times New Roman" w:hAnsi="Times New Roman" w:cs="Times New Roman"/>
          <w:bCs/>
          <w:color w:val="000000"/>
          <w:sz w:val="24"/>
          <w:szCs w:val="24"/>
          <w:lang w:eastAsia="hr-HR"/>
        </w:rPr>
        <w:t xml:space="preserve">U skladu s Odlukom VRH Ministarstvo prostornoga uređenja, graditeljstva i državne imovine određuje se za nacionalno koordinacijsko tijelo, Ministarstvo gospodarstva i održivog razvoja, Ministarstvo zdravstva, Ministarstvo znanosti i obrazovanja, Ministarstvo prostornoga uređenja, graditeljstva i državne imovine, Ministarstvo unutarnjih poslova, Ministarstvo kulture i medija, </w:t>
      </w:r>
      <w:r w:rsidR="00DD1748" w:rsidRPr="00252D71">
        <w:rPr>
          <w:rFonts w:ascii="Times New Roman" w:eastAsia="Times New Roman" w:hAnsi="Times New Roman" w:cs="Times New Roman"/>
          <w:bCs/>
          <w:sz w:val="24"/>
          <w:szCs w:val="24"/>
          <w:lang w:eastAsia="hr-HR"/>
        </w:rPr>
        <w:t>Ministarstvo mora, prometa i infrastrukture</w:t>
      </w:r>
      <w:r w:rsidRPr="008E14D2">
        <w:rPr>
          <w:rFonts w:ascii="Times New Roman" w:eastAsia="Times New Roman" w:hAnsi="Times New Roman" w:cs="Times New Roman"/>
          <w:bCs/>
          <w:color w:val="000000"/>
          <w:sz w:val="24"/>
          <w:szCs w:val="24"/>
          <w:lang w:eastAsia="hr-HR"/>
        </w:rPr>
        <w:t xml:space="preserve"> određuju se kao tijela odgovorna za provedbu financijskog doprinosa, te se Središnja agencija za financiranje i ugovaranje programa i projekata Europske unije određuje za neovisno revizorsko tijelo. </w:t>
      </w:r>
      <w:r w:rsidRPr="008E14D2">
        <w:rPr>
          <w:rFonts w:ascii="Times New Roman" w:eastAsia="Times New Roman" w:hAnsi="Times New Roman" w:cs="Times New Roman"/>
          <w:bCs/>
          <w:color w:val="000000"/>
          <w:sz w:val="24"/>
          <w:szCs w:val="24"/>
          <w:u w:val="single"/>
          <w:lang w:eastAsia="hr-HR"/>
        </w:rPr>
        <w:t>Navedena tijela predstavljaju sustav upravljanja i kontrole za provedbu FSEU.</w:t>
      </w:r>
    </w:p>
    <w:p w:rsidR="00DB2865" w:rsidRPr="003167D0" w:rsidRDefault="00DB2865" w:rsidP="00DB2865">
      <w:pPr>
        <w:tabs>
          <w:tab w:val="left" w:pos="426"/>
        </w:tabs>
        <w:kinsoku w:val="0"/>
        <w:overflowPunct w:val="0"/>
        <w:spacing w:after="0"/>
        <w:ind w:left="426"/>
        <w:jc w:val="both"/>
        <w:rPr>
          <w:rFonts w:ascii="Times New Roman" w:hAnsi="Times New Roman" w:cs="Times New Roman"/>
          <w:b/>
          <w:bCs/>
        </w:rPr>
      </w:pPr>
    </w:p>
    <w:p w:rsidR="00DB2865" w:rsidRPr="003167D0" w:rsidRDefault="00DB2865" w:rsidP="00DB2865">
      <w:pPr>
        <w:pStyle w:val="Heading2"/>
      </w:pPr>
      <w:r w:rsidRPr="003167D0">
        <w:tab/>
      </w:r>
      <w:bookmarkStart w:id="6" w:name="_Toc61949141"/>
      <w:r w:rsidRPr="003167D0">
        <w:t>1.2. Odgovornosti za upravljanje</w:t>
      </w:r>
      <w:bookmarkEnd w:id="6"/>
    </w:p>
    <w:p w:rsidR="00DB2865" w:rsidRPr="003167D0" w:rsidRDefault="00DB2865" w:rsidP="00DB2865">
      <w:pPr>
        <w:pStyle w:val="ListParagraph"/>
        <w:tabs>
          <w:tab w:val="left" w:pos="426"/>
        </w:tabs>
        <w:kinsoku w:val="0"/>
        <w:overflowPunct w:val="0"/>
        <w:spacing w:after="0"/>
        <w:ind w:left="1080"/>
        <w:jc w:val="both"/>
        <w:rPr>
          <w:rFonts w:ascii="Times New Roman" w:hAnsi="Times New Roman" w:cs="Times New Roman"/>
        </w:rPr>
      </w:pPr>
    </w:p>
    <w:p w:rsidR="00DB2865" w:rsidRPr="003167D0"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rsidR="00DB2865" w:rsidRPr="003167D0"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DB2865"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kulture i medija je tijelo odgovorno za provedbu financijskog doprinosa (TOPFD).</w:t>
      </w:r>
    </w:p>
    <w:p w:rsidR="00DB2865" w:rsidRPr="003167D0"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rsidR="00DB2865" w:rsidRPr="003167D0" w:rsidRDefault="00DB2865" w:rsidP="00DB2865">
      <w:pPr>
        <w:tabs>
          <w:tab w:val="left" w:pos="426"/>
        </w:tabs>
        <w:kinsoku w:val="0"/>
        <w:overflowPunct w:val="0"/>
        <w:spacing w:after="0"/>
        <w:ind w:left="426"/>
        <w:jc w:val="both"/>
        <w:rPr>
          <w:rFonts w:ascii="Times New Roman" w:hAnsi="Times New Roman" w:cs="Times New Roman"/>
        </w:rPr>
      </w:pPr>
    </w:p>
    <w:p w:rsidR="00DB2865" w:rsidRPr="003167D0" w:rsidRDefault="00DB2865" w:rsidP="00DB2865">
      <w:pPr>
        <w:pStyle w:val="Heading2"/>
      </w:pPr>
      <w:r w:rsidRPr="003167D0">
        <w:t xml:space="preserve"> </w:t>
      </w:r>
      <w:r w:rsidRPr="003167D0">
        <w:tab/>
      </w:r>
      <w:bookmarkStart w:id="7" w:name="_Toc61949142"/>
      <w:r w:rsidRPr="003167D0">
        <w:t>1.3.</w:t>
      </w:r>
      <w:r>
        <w:t xml:space="preserve"> </w:t>
      </w:r>
      <w:r w:rsidRPr="003167D0">
        <w:t>Predmet, svrha i pokazatelj Poziva</w:t>
      </w:r>
      <w:bookmarkEnd w:id="7"/>
    </w:p>
    <w:p w:rsidR="00DB2865" w:rsidRPr="003167D0" w:rsidRDefault="00DB2865" w:rsidP="00DB2865">
      <w:pPr>
        <w:pStyle w:val="NoSpacing"/>
        <w:ind w:left="1080"/>
        <w:jc w:val="both"/>
        <w:rPr>
          <w:rStyle w:val="Bodytext20"/>
          <w:rFonts w:eastAsiaTheme="minorHAnsi"/>
          <w:b w:val="0"/>
          <w:sz w:val="24"/>
          <w:szCs w:val="24"/>
          <w:lang w:val="hr-HR"/>
        </w:rPr>
      </w:pPr>
    </w:p>
    <w:p w:rsidR="00DB2865" w:rsidRPr="00252D71" w:rsidRDefault="00DB2865" w:rsidP="00DB2865">
      <w:pPr>
        <w:pStyle w:val="NoSpacing"/>
        <w:jc w:val="both"/>
        <w:rPr>
          <w:rStyle w:val="Bodytext20"/>
          <w:rFonts w:eastAsiaTheme="minorHAnsi"/>
          <w:strike/>
          <w:color w:val="auto"/>
          <w:sz w:val="24"/>
          <w:szCs w:val="24"/>
          <w:lang w:val="hr-HR"/>
        </w:rPr>
      </w:pPr>
      <w:r w:rsidRPr="00252D71">
        <w:rPr>
          <w:rStyle w:val="Bodytext20"/>
          <w:rFonts w:eastAsiaTheme="minorHAnsi"/>
          <w:i/>
          <w:color w:val="auto"/>
          <w:sz w:val="24"/>
          <w:szCs w:val="24"/>
          <w:lang w:val="hr-HR"/>
        </w:rPr>
        <w:t>Predmet Poziva:</w:t>
      </w:r>
      <w:r w:rsidRPr="00252D71">
        <w:rPr>
          <w:rStyle w:val="Bodytext20"/>
          <w:rFonts w:eastAsiaTheme="minorHAnsi"/>
          <w:color w:val="auto"/>
          <w:sz w:val="24"/>
          <w:szCs w:val="24"/>
          <w:lang w:val="hr-HR"/>
        </w:rPr>
        <w:t xml:space="preserve"> </w:t>
      </w:r>
      <w:r w:rsidRPr="00252D71">
        <w:rPr>
          <w:rStyle w:val="Bodytext20"/>
          <w:rFonts w:eastAsiaTheme="minorHAnsi"/>
          <w:b w:val="0"/>
          <w:color w:val="auto"/>
          <w:sz w:val="24"/>
          <w:szCs w:val="24"/>
          <w:lang w:val="hr-HR"/>
        </w:rPr>
        <w:t>provedba mjera zaštite kultur</w:t>
      </w:r>
      <w:r w:rsidR="00DD1748" w:rsidRPr="00252D71">
        <w:rPr>
          <w:rStyle w:val="Bodytext20"/>
          <w:rFonts w:eastAsiaTheme="minorHAnsi"/>
          <w:b w:val="0"/>
          <w:color w:val="auto"/>
          <w:sz w:val="24"/>
          <w:szCs w:val="24"/>
          <w:lang w:val="hr-HR"/>
        </w:rPr>
        <w:t xml:space="preserve">ne baštine oštećene u </w:t>
      </w:r>
      <w:r w:rsidR="0039366F" w:rsidRPr="0039366F">
        <w:rPr>
          <w:rStyle w:val="Bodytext20"/>
          <w:rFonts w:eastAsiaTheme="minorHAnsi"/>
          <w:b w:val="0"/>
          <w:color w:val="auto"/>
          <w:sz w:val="24"/>
          <w:szCs w:val="24"/>
          <w:lang w:val="hr-HR"/>
        </w:rPr>
        <w:t>seriji potresa s epicentrom na području Sisačko-moslavačke županije počevši od 28. prosinca 2020. na području Grada Zagreba, Krapinsko-zagorske županije, Zagrebačke županije, Sisačko-moslavačke županije, Karlovačke županije, Varaždinske župa</w:t>
      </w:r>
      <w:r w:rsidR="0039366F">
        <w:rPr>
          <w:rStyle w:val="Bodytext20"/>
          <w:rFonts w:eastAsiaTheme="minorHAnsi"/>
          <w:b w:val="0"/>
          <w:color w:val="auto"/>
          <w:sz w:val="24"/>
          <w:szCs w:val="24"/>
          <w:lang w:val="hr-HR"/>
        </w:rPr>
        <w:t>nije, Međimurske županije, Brodsko-po</w:t>
      </w:r>
      <w:r w:rsidR="0039366F" w:rsidRPr="0039366F">
        <w:rPr>
          <w:rStyle w:val="Bodytext20"/>
          <w:rFonts w:eastAsiaTheme="minorHAnsi"/>
          <w:b w:val="0"/>
          <w:color w:val="auto"/>
          <w:sz w:val="24"/>
          <w:szCs w:val="24"/>
          <w:lang w:val="hr-HR"/>
        </w:rPr>
        <w:t>savske županije, Koprivničko-križevačke županije i Bjelovarsko-bilogorske županije</w:t>
      </w:r>
      <w:r w:rsidR="0039366F">
        <w:rPr>
          <w:rStyle w:val="Bodytext20"/>
          <w:rFonts w:eastAsiaTheme="minorHAnsi"/>
          <w:b w:val="0"/>
          <w:color w:val="auto"/>
          <w:sz w:val="24"/>
          <w:szCs w:val="24"/>
          <w:lang w:val="hr-HR"/>
        </w:rPr>
        <w:t xml:space="preserve">. </w:t>
      </w:r>
    </w:p>
    <w:p w:rsidR="00DB2865" w:rsidRPr="003167D0" w:rsidRDefault="00DB2865" w:rsidP="00DB2865">
      <w:pPr>
        <w:pStyle w:val="NoSpacing"/>
        <w:jc w:val="both"/>
        <w:rPr>
          <w:rStyle w:val="Bodytext20"/>
          <w:rFonts w:eastAsiaTheme="minorHAnsi"/>
          <w:sz w:val="24"/>
          <w:szCs w:val="24"/>
          <w:lang w:val="hr-HR"/>
        </w:rPr>
      </w:pPr>
    </w:p>
    <w:p w:rsidR="00AC5C58" w:rsidRPr="00252D71" w:rsidRDefault="00DB2865" w:rsidP="00DB2865">
      <w:pPr>
        <w:pStyle w:val="NoSpacing"/>
        <w:jc w:val="both"/>
        <w:rPr>
          <w:rStyle w:val="Bodytext20"/>
          <w:rFonts w:eastAsiaTheme="minorHAnsi"/>
          <w:b w:val="0"/>
          <w:color w:val="auto"/>
          <w:sz w:val="24"/>
          <w:szCs w:val="24"/>
          <w:lang w:val="hr-HR"/>
        </w:rPr>
      </w:pPr>
      <w:r w:rsidRPr="003167D0">
        <w:rPr>
          <w:rStyle w:val="Bodytext20"/>
          <w:rFonts w:eastAsiaTheme="minorHAnsi"/>
          <w:i/>
          <w:sz w:val="24"/>
          <w:szCs w:val="24"/>
          <w:lang w:val="hr-HR"/>
        </w:rPr>
        <w:t>Svrha (cilj) Poziva:</w:t>
      </w:r>
      <w:r w:rsidRPr="003167D0">
        <w:rPr>
          <w:rStyle w:val="Bodytext20"/>
          <w:rFonts w:eastAsiaTheme="minorHAnsi"/>
          <w:sz w:val="24"/>
          <w:szCs w:val="24"/>
          <w:lang w:val="hr-HR"/>
        </w:rPr>
        <w:t xml:space="preserve"> </w:t>
      </w:r>
      <w:r w:rsidR="00AC5C58" w:rsidRPr="00252D71">
        <w:rPr>
          <w:rStyle w:val="Bodytext20"/>
          <w:rFonts w:eastAsiaTheme="minorHAnsi"/>
          <w:b w:val="0"/>
          <w:color w:val="auto"/>
          <w:sz w:val="24"/>
          <w:szCs w:val="24"/>
          <w:lang w:val="hr-HR"/>
        </w:rPr>
        <w:t xml:space="preserve">U seriji potresa </w:t>
      </w:r>
      <w:r w:rsidR="003A5C15" w:rsidRPr="009E7CB2">
        <w:rPr>
          <w:rFonts w:ascii="Times New Roman" w:eastAsiaTheme="minorHAnsi" w:hAnsi="Times New Roman" w:cs="Times New Roman"/>
          <w:bCs/>
          <w:color w:val="000000"/>
          <w:sz w:val="24"/>
          <w:szCs w:val="24"/>
        </w:rPr>
        <w:t>koji su se događali počevši od 28. prosinca 2020. godine</w:t>
      </w:r>
      <w:r w:rsidR="00AC5C58" w:rsidRPr="00252D71">
        <w:rPr>
          <w:rStyle w:val="Bodytext20"/>
          <w:rFonts w:eastAsiaTheme="minorHAnsi"/>
          <w:b w:val="0"/>
          <w:color w:val="auto"/>
          <w:sz w:val="24"/>
          <w:szCs w:val="24"/>
          <w:lang w:val="hr-HR"/>
        </w:rPr>
        <w:t xml:space="preserve"> teško je stradala graditeljska baština i kulturna infrastruktura područja Sisačko</w:t>
      </w:r>
      <w:r w:rsidR="00252D71">
        <w:rPr>
          <w:rStyle w:val="Bodytext20"/>
          <w:rFonts w:eastAsiaTheme="minorHAnsi"/>
          <w:b w:val="0"/>
          <w:color w:val="auto"/>
          <w:sz w:val="24"/>
          <w:szCs w:val="24"/>
          <w:lang w:val="hr-HR"/>
        </w:rPr>
        <w:t>-</w:t>
      </w:r>
      <w:r w:rsidR="00AC5C58" w:rsidRPr="00252D71">
        <w:rPr>
          <w:rStyle w:val="Bodytext20"/>
          <w:rFonts w:eastAsiaTheme="minorHAnsi"/>
          <w:b w:val="0"/>
          <w:color w:val="auto"/>
          <w:sz w:val="24"/>
          <w:szCs w:val="24"/>
          <w:lang w:val="hr-HR"/>
        </w:rPr>
        <w:t xml:space="preserve">moslavačke i južnih dijelova Zagrebačke županije, a znatne štete su nastale i na području Karlovačke županije. Značajne su progresivne štete nastale na kulturnim dobrima i zgradama u povijesnoj urbanoj cjelini </w:t>
      </w:r>
      <w:r w:rsidR="00252D71">
        <w:rPr>
          <w:rStyle w:val="Bodytext20"/>
          <w:rFonts w:eastAsiaTheme="minorHAnsi"/>
          <w:b w:val="0"/>
          <w:color w:val="auto"/>
          <w:sz w:val="24"/>
          <w:szCs w:val="24"/>
          <w:lang w:val="hr-HR"/>
        </w:rPr>
        <w:t xml:space="preserve">Grada </w:t>
      </w:r>
      <w:r w:rsidR="00AC5C58" w:rsidRPr="00252D71">
        <w:rPr>
          <w:rStyle w:val="Bodytext20"/>
          <w:rFonts w:eastAsiaTheme="minorHAnsi"/>
          <w:b w:val="0"/>
          <w:color w:val="auto"/>
          <w:sz w:val="24"/>
          <w:szCs w:val="24"/>
          <w:lang w:val="hr-HR"/>
        </w:rPr>
        <w:t>Zagreba te na kulturnim dobrima i kulturnim ustanovama u Zagrebačkoj i Krapinsko</w:t>
      </w:r>
      <w:r w:rsidR="00252D71">
        <w:rPr>
          <w:rStyle w:val="Bodytext20"/>
          <w:rFonts w:eastAsiaTheme="minorHAnsi"/>
          <w:b w:val="0"/>
          <w:color w:val="auto"/>
          <w:sz w:val="24"/>
          <w:szCs w:val="24"/>
          <w:lang w:val="hr-HR"/>
        </w:rPr>
        <w:t>-</w:t>
      </w:r>
      <w:r w:rsidR="00AC5C58" w:rsidRPr="00252D71">
        <w:rPr>
          <w:rStyle w:val="Bodytext20"/>
          <w:rFonts w:eastAsiaTheme="minorHAnsi"/>
          <w:b w:val="0"/>
          <w:color w:val="auto"/>
          <w:sz w:val="24"/>
          <w:szCs w:val="24"/>
          <w:lang w:val="hr-HR"/>
        </w:rPr>
        <w:t>zagorskoj županiji.</w:t>
      </w:r>
      <w:r w:rsidR="00AC5C58" w:rsidRPr="00252D71">
        <w:t xml:space="preserve"> </w:t>
      </w:r>
      <w:r w:rsidR="00AC5C58" w:rsidRPr="00252D71">
        <w:rPr>
          <w:rStyle w:val="Bodytext20"/>
          <w:rFonts w:eastAsiaTheme="minorHAnsi"/>
          <w:b w:val="0"/>
          <w:color w:val="auto"/>
          <w:sz w:val="24"/>
          <w:szCs w:val="24"/>
          <w:lang w:val="hr-HR"/>
        </w:rPr>
        <w:t>Potres je prouzročio velike štete na pojedinačnim kulturnim dobrima i preventivno zaštićenim dobrima, zgradama javne namjene te njihovim inventarima i zbirkama, sakralnim građevinama i njihovim inventarima na cjelokupnom području gore navedenih</w:t>
      </w:r>
      <w:r w:rsidR="00252D71">
        <w:rPr>
          <w:rStyle w:val="Bodytext20"/>
          <w:rFonts w:eastAsiaTheme="minorHAnsi"/>
          <w:b w:val="0"/>
          <w:color w:val="auto"/>
          <w:sz w:val="24"/>
          <w:szCs w:val="24"/>
          <w:lang w:val="hr-HR"/>
        </w:rPr>
        <w:t xml:space="preserve"> županij</w:t>
      </w:r>
      <w:r w:rsidR="00AC5C58" w:rsidRPr="00252D71">
        <w:rPr>
          <w:rStyle w:val="Bodytext20"/>
          <w:rFonts w:eastAsiaTheme="minorHAnsi"/>
          <w:b w:val="0"/>
          <w:color w:val="auto"/>
          <w:sz w:val="24"/>
          <w:szCs w:val="24"/>
          <w:lang w:val="hr-HR"/>
        </w:rPr>
        <w:t>a i Grada Zagreba.</w:t>
      </w:r>
    </w:p>
    <w:p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 xml:space="preserve">Kulturnu baštinu čine zgrade većinom starije od 70 godina, građene prema propisima koji su vrijedili u vrijeme njihove izgradnje i koji ne zadovoljavaju suvremene standarde gradnje. Konstruktivno stanje im je dodatno narušeno potresom čime je dovedeno u pitanje njihovo sigurno korištenje. Većina navedenih zgrada koje imaju određeni status zaštite kao kulturno dobro, zidane su konstrukcije i prema usvojenim europskim standardima imaju minimalnu </w:t>
      </w:r>
      <w:r w:rsidRPr="003167D0">
        <w:rPr>
          <w:rStyle w:val="Bodytext20"/>
          <w:rFonts w:eastAsiaTheme="minorHAnsi"/>
          <w:b w:val="0"/>
          <w:sz w:val="24"/>
          <w:szCs w:val="24"/>
          <w:lang w:val="hr-HR"/>
        </w:rPr>
        <w:lastRenderedPageBreak/>
        <w:t>razinu potresne otpornosti, čak i ako su obnovljene ili poboljšane u novije vrijeme, što znači da i dalje nisu pouzdane kod potresa većih i razornijih magnituda.</w:t>
      </w:r>
    </w:p>
    <w:p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Najteže su stradale zgrade javne namjene, osobito sakralne i kulturne građevine koje karakteriziraju prostori velikih raspona i neujednačenost horizontalne i vertikalne dispozicije prostora te krutosti konstrukcije i materijala. Osim zgrada, u potresu su nastale značajne štete na muzejskim i galerijskim zbirkama, te sakralnim inventarima.</w:t>
      </w:r>
    </w:p>
    <w:p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Kulturna baština zahtijeva individualan i cjelovit pristup. Cjelovita obnova podrazumijeva očuvanje svojstava kulturnih dobara, sanaciju šteta od potresa, ojačanja konstrukcije i prilagodbu suvremenim uvjetima korištenja. Stoga je u proces cjelovite obnove kulturne baštine nužno od početka uključiti sve potrebne struke u skladu s njihovim ovlastima i kompetencijama.</w:t>
      </w:r>
    </w:p>
    <w:p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Mjere zaštite po ovom programu podrazumijevaju kratkoročne mjere, sanacije štete od potresa, sprječavanja nastajanja daljnjih šteta na kulturnom dobru, osiguranja zdravlja i života ljudi i dugoročnog očuvanja svih vrijednosti kulturnog dobra.</w:t>
      </w:r>
    </w:p>
    <w:p w:rsidR="00DB2865" w:rsidRPr="003167D0" w:rsidRDefault="00DB2865" w:rsidP="00DB2865">
      <w:pPr>
        <w:pStyle w:val="NoSpacing"/>
        <w:jc w:val="both"/>
        <w:rPr>
          <w:rStyle w:val="Bodytext20"/>
          <w:rFonts w:eastAsiaTheme="minorHAnsi"/>
          <w:b w:val="0"/>
          <w:sz w:val="24"/>
          <w:szCs w:val="24"/>
          <w:lang w:val="hr-HR"/>
        </w:rPr>
      </w:pPr>
      <w:r w:rsidRPr="00F87AB8">
        <w:rPr>
          <w:rStyle w:val="Bodytext20"/>
          <w:rFonts w:eastAsiaTheme="minorHAnsi"/>
          <w:b w:val="0"/>
          <w:color w:val="auto"/>
          <w:sz w:val="24"/>
          <w:szCs w:val="24"/>
          <w:lang w:val="hr-HR"/>
        </w:rPr>
        <w:t xml:space="preserve">Predmet Poziva je nadoknada sredstava za provedene hitne mjere zaštite, usluga utvrđivanja stanja, izrade snimki zatečenog stanja i izrada dokumentacije za provedbu mjera zaštite kulturne baštine oštećene </w:t>
      </w:r>
      <w:r w:rsidR="002C2FC5" w:rsidRPr="002C2FC5">
        <w:rPr>
          <w:rStyle w:val="Bodytext20"/>
          <w:rFonts w:eastAsiaTheme="minorHAnsi"/>
          <w:b w:val="0"/>
          <w:color w:val="auto"/>
          <w:sz w:val="24"/>
          <w:szCs w:val="24"/>
          <w:lang w:val="hr-HR"/>
        </w:rPr>
        <w:t>u seriji potresa s epicentrom na području Sisačko-moslavačke županije počevši od 28. prosinca 2020</w:t>
      </w:r>
      <w:r w:rsidR="002C2FC5">
        <w:rPr>
          <w:rStyle w:val="Bodytext20"/>
          <w:rFonts w:eastAsiaTheme="minorHAnsi"/>
          <w:b w:val="0"/>
          <w:color w:val="auto"/>
          <w:sz w:val="24"/>
          <w:szCs w:val="24"/>
          <w:lang w:val="hr-HR"/>
        </w:rPr>
        <w:t xml:space="preserve">. godine </w:t>
      </w:r>
      <w:r w:rsidRPr="00F87AB8">
        <w:rPr>
          <w:rStyle w:val="Bodytext20"/>
          <w:rFonts w:eastAsiaTheme="minorHAnsi"/>
          <w:b w:val="0"/>
          <w:color w:val="auto"/>
          <w:sz w:val="24"/>
          <w:szCs w:val="24"/>
          <w:lang w:val="hr-HR"/>
        </w:rPr>
        <w:t>na području Grada Zagreb</w:t>
      </w:r>
      <w:r w:rsidR="00D7475E" w:rsidRPr="00F87AB8">
        <w:rPr>
          <w:rStyle w:val="Bodytext20"/>
          <w:rFonts w:eastAsiaTheme="minorHAnsi"/>
          <w:b w:val="0"/>
          <w:color w:val="auto"/>
          <w:sz w:val="24"/>
          <w:szCs w:val="24"/>
          <w:lang w:val="hr-HR"/>
        </w:rPr>
        <w:t>a, Krapinsko-zagorske županije,</w:t>
      </w:r>
      <w:r w:rsidRPr="00F87AB8">
        <w:rPr>
          <w:rStyle w:val="Bodytext20"/>
          <w:rFonts w:eastAsiaTheme="minorHAnsi"/>
          <w:b w:val="0"/>
          <w:color w:val="auto"/>
          <w:sz w:val="24"/>
          <w:szCs w:val="24"/>
          <w:lang w:val="hr-HR"/>
        </w:rPr>
        <w:t xml:space="preserve"> Zagrebačke županije</w:t>
      </w:r>
      <w:r w:rsidR="00C00770" w:rsidRPr="00F87AB8">
        <w:rPr>
          <w:rStyle w:val="Bodytext20"/>
          <w:rFonts w:eastAsiaTheme="minorHAnsi"/>
          <w:b w:val="0"/>
          <w:color w:val="auto"/>
          <w:sz w:val="24"/>
          <w:szCs w:val="24"/>
          <w:lang w:val="hr-HR"/>
        </w:rPr>
        <w:t>,</w:t>
      </w:r>
      <w:r w:rsidR="00D7475E" w:rsidRPr="00F87AB8">
        <w:rPr>
          <w:rFonts w:ascii="Times New Roman" w:hAnsi="Times New Roman" w:cs="Times New Roman"/>
          <w:b/>
          <w:sz w:val="24"/>
          <w:szCs w:val="24"/>
        </w:rPr>
        <w:t xml:space="preserve"> </w:t>
      </w:r>
      <w:r w:rsidR="00D7475E" w:rsidRPr="00F87AB8">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sidRPr="00F87AB8">
        <w:rPr>
          <w:rStyle w:val="Bodytext20"/>
          <w:rFonts w:eastAsiaTheme="minorHAnsi"/>
          <w:color w:val="auto"/>
          <w:sz w:val="24"/>
          <w:szCs w:val="24"/>
          <w:lang w:val="hr-HR"/>
        </w:rPr>
        <w:t xml:space="preserve"> </w:t>
      </w:r>
      <w:r w:rsidRPr="00F87AB8">
        <w:rPr>
          <w:rStyle w:val="Bodytext20"/>
          <w:rFonts w:eastAsiaTheme="minorHAnsi"/>
          <w:b w:val="0"/>
          <w:color w:val="auto"/>
          <w:sz w:val="24"/>
          <w:szCs w:val="24"/>
          <w:lang w:val="hr-HR"/>
        </w:rPr>
        <w:t xml:space="preserve">te izvođenje </w:t>
      </w:r>
      <w:r w:rsidRPr="003167D0">
        <w:rPr>
          <w:rStyle w:val="Bodytext20"/>
          <w:rFonts w:eastAsiaTheme="minorHAnsi"/>
          <w:b w:val="0"/>
          <w:sz w:val="24"/>
          <w:szCs w:val="24"/>
          <w:lang w:val="hr-HR"/>
        </w:rPr>
        <w:t xml:space="preserve">radova osiguranja i stabiliziranja kulturne baštine kao mjere zaštite i očuvanja. </w:t>
      </w:r>
    </w:p>
    <w:p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U smislu ovoga Poziva pod pojmom kulturna baština podrazumijeva se nepokretna i pokretna baština javne namjene upisana u Registar kulturnih dobara Republike Hrvatske, te nepokretna baština unutar granica zaštićenih kulturno-povijesnih cjelina upisanih u Registar kulturnih dobara Republike</w:t>
      </w:r>
      <w:r w:rsidR="00B95E46">
        <w:rPr>
          <w:rStyle w:val="Bodytext20"/>
          <w:rFonts w:eastAsiaTheme="minorHAnsi"/>
          <w:b w:val="0"/>
          <w:sz w:val="24"/>
          <w:szCs w:val="24"/>
          <w:lang w:val="hr-HR"/>
        </w:rPr>
        <w:t xml:space="preserve"> Hrvatske oštećena u potresu. </w:t>
      </w:r>
    </w:p>
    <w:p w:rsidR="00DB2865" w:rsidRPr="003167D0" w:rsidRDefault="00DB2865" w:rsidP="00DB2865">
      <w:pPr>
        <w:pStyle w:val="NoSpacing"/>
        <w:jc w:val="both"/>
        <w:rPr>
          <w:rStyle w:val="Bodytext20"/>
          <w:rFonts w:eastAsiaTheme="minorHAnsi"/>
          <w:b w:val="0"/>
          <w:sz w:val="24"/>
          <w:szCs w:val="24"/>
          <w:lang w:val="hr-HR"/>
        </w:rPr>
      </w:pPr>
    </w:p>
    <w:p w:rsidR="00DB2865" w:rsidRPr="003167D0" w:rsidRDefault="00DB2865" w:rsidP="00DB2865">
      <w:pPr>
        <w:pStyle w:val="NoSpacing"/>
        <w:jc w:val="both"/>
        <w:rPr>
          <w:rStyle w:val="Bodytext20"/>
          <w:rFonts w:eastAsiaTheme="minorHAnsi"/>
          <w:i/>
          <w:color w:val="auto"/>
          <w:sz w:val="24"/>
          <w:szCs w:val="24"/>
          <w:lang w:val="hr-HR"/>
        </w:rPr>
      </w:pPr>
      <w:r w:rsidRPr="003167D0">
        <w:rPr>
          <w:rStyle w:val="Bodytext20"/>
          <w:rFonts w:eastAsiaTheme="minorHAnsi"/>
          <w:i/>
          <w:color w:val="auto"/>
          <w:sz w:val="24"/>
          <w:szCs w:val="24"/>
          <w:lang w:val="hr-HR"/>
        </w:rPr>
        <w:t xml:space="preserve">U okviru ovog Poziva potpora će se dodijeliti operacijama za pripremu </w:t>
      </w:r>
      <w:r>
        <w:rPr>
          <w:rStyle w:val="Bodytext20"/>
          <w:rFonts w:eastAsiaTheme="minorHAnsi"/>
          <w:i/>
          <w:color w:val="auto"/>
          <w:sz w:val="24"/>
          <w:szCs w:val="24"/>
          <w:lang w:val="hr-HR"/>
        </w:rPr>
        <w:t>projektne</w:t>
      </w:r>
      <w:r w:rsidRPr="003167D0">
        <w:rPr>
          <w:rStyle w:val="Bodytext20"/>
          <w:rFonts w:eastAsiaTheme="minorHAnsi"/>
          <w:i/>
          <w:color w:val="auto"/>
          <w:sz w:val="24"/>
          <w:szCs w:val="24"/>
          <w:lang w:val="hr-HR"/>
        </w:rPr>
        <w:t xml:space="preserve"> dokumentacije za provedbu mjera zaštite kulturne baštine oštećene u potresu i provedba mjera zaštite kulturne baštine– izvođenje radova osiguranja i stabiliziranja.</w:t>
      </w:r>
    </w:p>
    <w:p w:rsidR="00DB2865" w:rsidRPr="003167D0" w:rsidRDefault="00DB2865" w:rsidP="00DB2865">
      <w:pPr>
        <w:pStyle w:val="NoSpacing"/>
        <w:jc w:val="both"/>
        <w:rPr>
          <w:rStyle w:val="Bodytext20"/>
          <w:rFonts w:eastAsiaTheme="minorHAnsi"/>
          <w:b w:val="0"/>
          <w:sz w:val="24"/>
          <w:szCs w:val="24"/>
          <w:lang w:val="hr-HR"/>
        </w:rPr>
      </w:pPr>
    </w:p>
    <w:p w:rsidR="00DB2865" w:rsidRPr="003167D0" w:rsidRDefault="00DB2865" w:rsidP="00DB2865">
      <w:pPr>
        <w:spacing w:after="0" w:line="240" w:lineRule="auto"/>
        <w:jc w:val="both"/>
        <w:rPr>
          <w:rFonts w:ascii="Times New Roman" w:hAnsi="Times New Roman" w:cs="Times New Roman"/>
          <w:b/>
          <w:sz w:val="24"/>
          <w:szCs w:val="24"/>
        </w:rPr>
      </w:pPr>
    </w:p>
    <w:p w:rsidR="00DB2865" w:rsidRPr="003167D0" w:rsidRDefault="00DB2865" w:rsidP="00DB2865">
      <w:pPr>
        <w:pStyle w:val="Heading2"/>
      </w:pPr>
      <w:r w:rsidRPr="003167D0">
        <w:t xml:space="preserve"> </w:t>
      </w:r>
      <w:r w:rsidRPr="003167D0">
        <w:tab/>
      </w:r>
      <w:bookmarkStart w:id="8" w:name="_Toc61949143"/>
      <w:r w:rsidRPr="003167D0">
        <w:t>1.4.</w:t>
      </w:r>
      <w:r>
        <w:t xml:space="preserve"> </w:t>
      </w:r>
      <w:r w:rsidRPr="003167D0">
        <w:t>Financijska alokacija, iznosi i intenziteti bespovratnih sredstava, obveze prijavitelja</w:t>
      </w:r>
      <w:bookmarkEnd w:id="8"/>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Bespovratna </w:t>
      </w:r>
      <w:r w:rsidR="007571C8">
        <w:rPr>
          <w:rFonts w:ascii="Times New Roman" w:hAnsi="Times New Roman" w:cs="Times New Roman"/>
          <w:sz w:val="24"/>
          <w:szCs w:val="24"/>
        </w:rPr>
        <w:t xml:space="preserve">financijska </w:t>
      </w:r>
      <w:r w:rsidRPr="003167D0">
        <w:rPr>
          <w:rFonts w:ascii="Times New Roman" w:hAnsi="Times New Roman" w:cs="Times New Roman"/>
          <w:sz w:val="24"/>
          <w:szCs w:val="24"/>
        </w:rPr>
        <w:t>sredstva dodjeljuju se putem otvorenog postupka dodjele, do iskorištenja   osiguranih sredstava za mjere zaštite kulturne baštine.</w:t>
      </w:r>
    </w:p>
    <w:p w:rsidR="00DB2865" w:rsidRPr="003167D0" w:rsidRDefault="00DB2865" w:rsidP="00DB2865">
      <w:pPr>
        <w:pStyle w:val="NoSpacing"/>
        <w:jc w:val="both"/>
        <w:rPr>
          <w:rFonts w:ascii="Times New Roman" w:hAnsi="Times New Roman" w:cs="Times New Roman"/>
          <w:sz w:val="24"/>
          <w:szCs w:val="24"/>
        </w:rPr>
      </w:pPr>
    </w:p>
    <w:p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Potpore dodijeljene u okviru ovog Poziva ne smatraju se državnim potporama. Intenzitet potpore po </w:t>
      </w:r>
      <w:r w:rsidR="00AA0387" w:rsidRPr="003167D0">
        <w:rPr>
          <w:rFonts w:ascii="Times New Roman" w:hAnsi="Times New Roman" w:cs="Times New Roman"/>
          <w:sz w:val="24"/>
          <w:szCs w:val="24"/>
        </w:rPr>
        <w:t>pojedino</w:t>
      </w:r>
      <w:r w:rsidR="00AA0387">
        <w:rPr>
          <w:rFonts w:ascii="Times New Roman" w:hAnsi="Times New Roman" w:cs="Times New Roman"/>
          <w:sz w:val="24"/>
          <w:szCs w:val="24"/>
        </w:rPr>
        <w:t>j</w:t>
      </w:r>
      <w:r w:rsidR="00AA0387" w:rsidRPr="003167D0">
        <w:rPr>
          <w:rFonts w:ascii="Times New Roman" w:hAnsi="Times New Roman" w:cs="Times New Roman"/>
          <w:sz w:val="24"/>
          <w:szCs w:val="24"/>
        </w:rPr>
        <w:t xml:space="preserve"> </w:t>
      </w:r>
      <w:r w:rsidR="00AA0387">
        <w:rPr>
          <w:rFonts w:ascii="Times New Roman" w:hAnsi="Times New Roman" w:cs="Times New Roman"/>
          <w:sz w:val="24"/>
          <w:szCs w:val="24"/>
        </w:rPr>
        <w:t xml:space="preserve">operaciji </w:t>
      </w:r>
      <w:r w:rsidRPr="003167D0">
        <w:rPr>
          <w:rFonts w:ascii="Times New Roman" w:hAnsi="Times New Roman" w:cs="Times New Roman"/>
          <w:sz w:val="24"/>
          <w:szCs w:val="24"/>
        </w:rPr>
        <w:t>iznosi 100 % prih</w:t>
      </w:r>
      <w:r>
        <w:rPr>
          <w:rFonts w:ascii="Times New Roman" w:hAnsi="Times New Roman" w:cs="Times New Roman"/>
          <w:sz w:val="24"/>
          <w:szCs w:val="24"/>
        </w:rPr>
        <w:t xml:space="preserve">vatljivih troškova. </w:t>
      </w:r>
    </w:p>
    <w:p w:rsidR="00DB2865" w:rsidRDefault="00DB2865" w:rsidP="00DB2865">
      <w:pPr>
        <w:pStyle w:val="NoSpacing"/>
        <w:jc w:val="both"/>
        <w:rPr>
          <w:rFonts w:ascii="Times New Roman" w:hAnsi="Times New Roman" w:cs="Times New Roman"/>
          <w:sz w:val="24"/>
          <w:szCs w:val="24"/>
        </w:rPr>
      </w:pPr>
    </w:p>
    <w:p w:rsidR="00454EED" w:rsidRDefault="00DB2865" w:rsidP="00957430">
      <w:pPr>
        <w:pStyle w:val="NoSpacing"/>
        <w:jc w:val="both"/>
        <w:rPr>
          <w:rFonts w:ascii="Times New Roman" w:hAnsi="Times New Roman" w:cs="Times New Roman"/>
          <w:b/>
          <w:bCs/>
          <w:sz w:val="24"/>
          <w:szCs w:val="24"/>
        </w:rPr>
      </w:pPr>
      <w:r w:rsidRPr="009E5D00">
        <w:rPr>
          <w:rFonts w:ascii="Times New Roman" w:hAnsi="Times New Roman" w:cs="Times New Roman"/>
          <w:sz w:val="24"/>
          <w:szCs w:val="24"/>
        </w:rPr>
        <w:t xml:space="preserve">Ukupan raspoloživ iznos bespovratnih </w:t>
      </w:r>
      <w:r w:rsidR="00B338F9">
        <w:rPr>
          <w:rFonts w:ascii="Times New Roman" w:hAnsi="Times New Roman" w:cs="Times New Roman"/>
          <w:sz w:val="24"/>
          <w:szCs w:val="24"/>
        </w:rPr>
        <w:t>financijskih</w:t>
      </w:r>
      <w:r w:rsidRPr="009E5D00">
        <w:rPr>
          <w:rFonts w:ascii="Times New Roman" w:hAnsi="Times New Roman" w:cs="Times New Roman"/>
          <w:sz w:val="24"/>
          <w:szCs w:val="24"/>
        </w:rPr>
        <w:t xml:space="preserve"> sredstava za dodjelu u okviru ovog Poziva je </w:t>
      </w:r>
      <w:r w:rsidR="0039366F">
        <w:rPr>
          <w:rFonts w:ascii="Times New Roman" w:hAnsi="Times New Roman" w:cs="Times New Roman"/>
          <w:b/>
          <w:sz w:val="24"/>
          <w:szCs w:val="24"/>
        </w:rPr>
        <w:t>369.800.000,00</w:t>
      </w:r>
      <w:r w:rsidR="00AC7806" w:rsidRPr="00AE2D08">
        <w:rPr>
          <w:rFonts w:ascii="Times New Roman" w:hAnsi="Times New Roman" w:cs="Times New Roman"/>
          <w:b/>
          <w:sz w:val="24"/>
          <w:szCs w:val="24"/>
        </w:rPr>
        <w:t xml:space="preserve"> </w:t>
      </w:r>
      <w:r w:rsidR="00100532">
        <w:rPr>
          <w:rFonts w:ascii="Times New Roman" w:hAnsi="Times New Roman" w:cs="Times New Roman"/>
          <w:b/>
          <w:bCs/>
          <w:sz w:val="24"/>
          <w:szCs w:val="24"/>
        </w:rPr>
        <w:t>HRK</w:t>
      </w:r>
      <w:r w:rsidR="00957430">
        <w:rPr>
          <w:rFonts w:ascii="Times New Roman" w:hAnsi="Times New Roman" w:cs="Times New Roman"/>
          <w:b/>
          <w:bCs/>
          <w:sz w:val="24"/>
          <w:szCs w:val="24"/>
        </w:rPr>
        <w:t>.</w:t>
      </w:r>
    </w:p>
    <w:p w:rsidR="00957430" w:rsidRPr="00454EED" w:rsidRDefault="00957430" w:rsidP="00957430">
      <w:pPr>
        <w:pStyle w:val="NoSpacing"/>
        <w:jc w:val="both"/>
        <w:rPr>
          <w:rFonts w:ascii="Times New Roman" w:hAnsi="Times New Roman" w:cs="Times New Roman"/>
          <w:color w:val="FF0000"/>
          <w:sz w:val="24"/>
          <w:szCs w:val="24"/>
        </w:rPr>
      </w:pPr>
    </w:p>
    <w:p w:rsidR="00DB2865" w:rsidRDefault="00DB2865" w:rsidP="00DB2865">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 xml:space="preserve">Ukupan raspoloživ iznos bespovratnih </w:t>
      </w:r>
      <w:r w:rsidR="00B338F9">
        <w:rPr>
          <w:rFonts w:ascii="Times New Roman" w:eastAsia="Calibri" w:hAnsi="Times New Roman" w:cs="Times New Roman"/>
          <w:sz w:val="24"/>
          <w:szCs w:val="24"/>
          <w:lang w:eastAsia="lt-LT"/>
        </w:rPr>
        <w:t>financijskih</w:t>
      </w:r>
      <w:r w:rsidRPr="00EC0385">
        <w:rPr>
          <w:rFonts w:ascii="Times New Roman" w:eastAsia="Calibri" w:hAnsi="Times New Roman" w:cs="Times New Roman"/>
          <w:sz w:val="24"/>
          <w:szCs w:val="24"/>
          <w:lang w:eastAsia="lt-LT"/>
        </w:rPr>
        <w:t xml:space="preserve"> sredstava za dodjelu u</w:t>
      </w:r>
      <w:r>
        <w:rPr>
          <w:rFonts w:ascii="Times New Roman" w:eastAsia="Calibri" w:hAnsi="Times New Roman" w:cs="Times New Roman"/>
          <w:sz w:val="24"/>
          <w:szCs w:val="24"/>
          <w:lang w:eastAsia="lt-LT"/>
        </w:rPr>
        <w:t xml:space="preserve"> okviru ovog Poziva osiguran je </w:t>
      </w:r>
      <w:r w:rsidRPr="00E634B6">
        <w:rPr>
          <w:rFonts w:ascii="Times New Roman" w:eastAsia="Calibri" w:hAnsi="Times New Roman" w:cs="Times New Roman"/>
          <w:sz w:val="24"/>
          <w:szCs w:val="24"/>
          <w:lang w:eastAsia="lt-LT"/>
        </w:rPr>
        <w:t>u Državnom proračunu RH iz Fonda solidarnosti Europske unije</w:t>
      </w:r>
      <w:r w:rsidR="00957430">
        <w:rPr>
          <w:rFonts w:ascii="Times New Roman" w:eastAsia="Calibri" w:hAnsi="Times New Roman" w:cs="Times New Roman"/>
          <w:sz w:val="24"/>
          <w:szCs w:val="24"/>
          <w:lang w:eastAsia="lt-LT"/>
        </w:rPr>
        <w:t>.</w:t>
      </w:r>
      <w:r w:rsidRPr="00454EED">
        <w:rPr>
          <w:rFonts w:ascii="Times New Roman" w:eastAsia="Calibri" w:hAnsi="Times New Roman" w:cs="Times New Roman"/>
          <w:color w:val="FF0000"/>
          <w:sz w:val="24"/>
          <w:szCs w:val="24"/>
          <w:lang w:eastAsia="lt-LT"/>
        </w:rPr>
        <w:t xml:space="preserve"> </w:t>
      </w:r>
    </w:p>
    <w:p w:rsidR="00DB2865" w:rsidRPr="00EC0385" w:rsidRDefault="00DB2865" w:rsidP="00DB2865">
      <w:pPr>
        <w:pStyle w:val="NoSpacing"/>
        <w:jc w:val="both"/>
        <w:rPr>
          <w:rFonts w:ascii="Times New Roman" w:eastAsia="Calibri" w:hAnsi="Times New Roman" w:cs="Times New Roman"/>
          <w:sz w:val="24"/>
          <w:szCs w:val="24"/>
          <w:lang w:eastAsia="lt-LT"/>
        </w:rPr>
      </w:pPr>
    </w:p>
    <w:p w:rsidR="00DB2865" w:rsidRPr="00EC0385" w:rsidRDefault="00DB2865" w:rsidP="00DB2865">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Zadržava se pravo ne dodijeliti sva raspoloživa sredstva u okviru ovog Poziva.</w:t>
      </w:r>
    </w:p>
    <w:p w:rsidR="00DB2865" w:rsidRPr="003167D0" w:rsidRDefault="00DB2865" w:rsidP="00DB2865">
      <w:pPr>
        <w:tabs>
          <w:tab w:val="left" w:pos="567"/>
        </w:tabs>
        <w:spacing w:after="0" w:line="240" w:lineRule="auto"/>
        <w:contextualSpacing/>
        <w:jc w:val="both"/>
        <w:outlineLvl w:val="1"/>
        <w:rPr>
          <w:rFonts w:ascii="Times New Roman" w:hAnsi="Times New Roman" w:cs="Times New Roman"/>
          <w:sz w:val="24"/>
          <w:szCs w:val="24"/>
        </w:rPr>
      </w:pPr>
    </w:p>
    <w:p w:rsidR="00DB2865" w:rsidRPr="003167D0"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rsidR="00DB2865" w:rsidRPr="003167D0" w:rsidRDefault="00DB2865" w:rsidP="00DB2865">
      <w:pPr>
        <w:pStyle w:val="Heading2"/>
        <w:rPr>
          <w:lang w:eastAsia="en-GB"/>
        </w:rPr>
      </w:pPr>
      <w:r w:rsidRPr="003167D0">
        <w:rPr>
          <w:lang w:eastAsia="en-GB"/>
        </w:rPr>
        <w:tab/>
      </w:r>
      <w:bookmarkStart w:id="9" w:name="_Toc61949144"/>
      <w:r w:rsidRPr="003167D0">
        <w:rPr>
          <w:lang w:eastAsia="en-GB"/>
        </w:rPr>
        <w:t>1.5. Dvostruko financiranje</w:t>
      </w:r>
      <w:bookmarkEnd w:id="9"/>
      <w:r w:rsidRPr="003167D0">
        <w:rPr>
          <w:lang w:eastAsia="en-GB"/>
        </w:rPr>
        <w:t xml:space="preserve"> </w:t>
      </w:r>
    </w:p>
    <w:p w:rsidR="00DB2865" w:rsidRPr="003167D0" w:rsidRDefault="00DB2865" w:rsidP="00DB2865">
      <w:pPr>
        <w:rPr>
          <w:rFonts w:ascii="Times New Roman" w:hAnsi="Times New Roman" w:cs="Times New Roman"/>
          <w:lang w:eastAsia="en-GB"/>
        </w:rPr>
      </w:pPr>
    </w:p>
    <w:p w:rsidR="00DB2865" w:rsidRPr="003167D0" w:rsidRDefault="00DB2865" w:rsidP="00DB2865">
      <w:pPr>
        <w:pBdr>
          <w:top w:val="nil"/>
          <w:left w:val="nil"/>
          <w:bottom w:val="nil"/>
          <w:right w:val="nil"/>
          <w:between w:val="nil"/>
        </w:pBdr>
        <w:spacing w:after="120"/>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lastRenderedPageBreak/>
        <w:t xml:space="preserve">U skladu s čl. 6. Uredbe Vijeća (EZ) br. 2012/2002, osiguravajući da se isti trošak ne financira iz različitih javnih izvora. Za prijavljeni </w:t>
      </w:r>
      <w:r>
        <w:rPr>
          <w:rFonts w:ascii="Times New Roman" w:eastAsia="Times New Roman" w:hAnsi="Times New Roman" w:cs="Times New Roman"/>
          <w:bCs/>
          <w:color w:val="000000"/>
          <w:sz w:val="24"/>
          <w:szCs w:val="24"/>
          <w:lang w:eastAsia="hr-HR"/>
        </w:rPr>
        <w:t>projektni</w:t>
      </w:r>
      <w:r w:rsidRPr="003167D0">
        <w:rPr>
          <w:rFonts w:ascii="Times New Roman" w:eastAsia="Times New Roman" w:hAnsi="Times New Roman" w:cs="Times New Roman"/>
          <w:bCs/>
          <w:color w:val="000000"/>
          <w:sz w:val="24"/>
          <w:szCs w:val="24"/>
          <w:lang w:eastAsia="hr-HR"/>
        </w:rPr>
        <w:t xml:space="preserve"> prijedlog Prijavitelju ne mogu biti dodijeljena sredstva iz drugih javnih izvora (nacionalnih ili EU)</w:t>
      </w:r>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NoSpacing"/>
        <w:rPr>
          <w:rFonts w:ascii="Times New Roman" w:hAnsi="Times New Roman" w:cs="Times New Roman"/>
          <w:b/>
          <w:sz w:val="24"/>
          <w:szCs w:val="24"/>
          <w:lang w:eastAsia="en-GB"/>
        </w:rPr>
      </w:pPr>
    </w:p>
    <w:p w:rsidR="00DB2865" w:rsidRPr="003167D0" w:rsidRDefault="00DB2865" w:rsidP="00DB2865">
      <w:pPr>
        <w:pStyle w:val="Heading1"/>
      </w:pPr>
      <w:bookmarkStart w:id="10" w:name="_PRAVILA_POZIVA"/>
      <w:bookmarkStart w:id="11" w:name="_Toc61949145"/>
      <w:bookmarkEnd w:id="10"/>
      <w:r>
        <w:t xml:space="preserve">2. </w:t>
      </w:r>
      <w:r w:rsidRPr="003167D0">
        <w:t>PRAVILA POZIVA</w:t>
      </w:r>
      <w:bookmarkStart w:id="12" w:name="bookmark9"/>
      <w:bookmarkEnd w:id="11"/>
      <w:bookmarkEnd w:id="12"/>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Heading2"/>
      </w:pPr>
      <w:bookmarkStart w:id="13" w:name="_Toc452468691"/>
      <w:r w:rsidRPr="003167D0">
        <w:tab/>
      </w:r>
      <w:bookmarkStart w:id="14" w:name="_Toc61949146"/>
      <w:r w:rsidRPr="003167D0">
        <w:t>2.1. Prihvatljivost prijavitelja</w:t>
      </w:r>
      <w:bookmarkEnd w:id="13"/>
      <w:bookmarkEnd w:id="14"/>
    </w:p>
    <w:p w:rsidR="00DB2865" w:rsidRPr="003167D0" w:rsidRDefault="00DB2865" w:rsidP="00DB2865">
      <w:pPr>
        <w:pStyle w:val="NoSpacing"/>
        <w:jc w:val="both"/>
        <w:rPr>
          <w:rFonts w:ascii="Times New Roman" w:hAnsi="Times New Roman" w:cs="Times New Roman"/>
          <w:sz w:val="24"/>
          <w:szCs w:val="24"/>
          <w:highlight w:val="cyan"/>
        </w:rPr>
      </w:pPr>
    </w:p>
    <w:p w:rsidR="00DB2865" w:rsidRDefault="00DB2865" w:rsidP="00DB2865">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Prihvatljivi su sljedeći prijavitelji:</w:t>
      </w:r>
    </w:p>
    <w:p w:rsidR="00DB2865" w:rsidRPr="003167D0" w:rsidRDefault="00DB2865" w:rsidP="00DB2865">
      <w:pPr>
        <w:spacing w:after="0" w:line="240" w:lineRule="auto"/>
        <w:jc w:val="both"/>
        <w:rPr>
          <w:rFonts w:ascii="Times New Roman" w:hAnsi="Times New Roman" w:cs="Times New Roman"/>
          <w:sz w:val="24"/>
          <w:szCs w:val="24"/>
        </w:rPr>
      </w:pPr>
    </w:p>
    <w:p w:rsidR="00DB2865" w:rsidRPr="003167D0" w:rsidRDefault="00DB2865" w:rsidP="00DB2865">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 tijela državne uprave prema Zakonu o sustavu državne uprave („Narodne novine“, br. 66/19) i Zakonu o ustrojstvu i djelokrugu tijela državne uprave („Narodne novine“, br. 85/20)</w:t>
      </w:r>
    </w:p>
    <w:p w:rsidR="00DB2865" w:rsidRPr="003167D0" w:rsidRDefault="00DB2865" w:rsidP="00DB2865">
      <w:pPr>
        <w:spacing w:after="0" w:line="240" w:lineRule="auto"/>
        <w:jc w:val="both"/>
        <w:rPr>
          <w:rFonts w:ascii="Times New Roman" w:hAnsi="Times New Roman" w:cs="Times New Roman"/>
          <w:sz w:val="24"/>
          <w:szCs w:val="24"/>
        </w:rPr>
      </w:pPr>
    </w:p>
    <w:p w:rsidR="00DB2865" w:rsidRPr="00B95E46" w:rsidRDefault="00DB2865" w:rsidP="00DB2865">
      <w:pPr>
        <w:rPr>
          <w:rFonts w:ascii="Times New Roman" w:hAnsi="Times New Roman" w:cs="Times New Roman"/>
          <w:color w:val="FF0000"/>
          <w:sz w:val="24"/>
          <w:szCs w:val="24"/>
        </w:rPr>
      </w:pPr>
      <w:r w:rsidRPr="003167D0">
        <w:rPr>
          <w:rFonts w:ascii="Times New Roman" w:hAnsi="Times New Roman" w:cs="Times New Roman"/>
          <w:sz w:val="24"/>
          <w:szCs w:val="24"/>
        </w:rPr>
        <w:t>- jedinice lokalne i područne (regionalne) samouprave prema Zakonu o lokalnoj i područnoj (regionalnoj) samoupravi („Narodne novine“, br. 33/01, 60/01, 129/05, 109/07, 125/08, 36/09, 36/09, 150/11, 144/12, 19/13, 137/15, 123/17, 98/19, 144/20) i Zakonu o Gradu Zagrebu („Narodne novine“, br. 62/01, 125/08, 36/09, 119/14, 98/19,  144/20);</w:t>
      </w:r>
      <w:r w:rsidR="00B95E46">
        <w:rPr>
          <w:rFonts w:ascii="Times New Roman" w:hAnsi="Times New Roman" w:cs="Times New Roman"/>
          <w:sz w:val="24"/>
          <w:szCs w:val="24"/>
        </w:rPr>
        <w:t xml:space="preserve"> </w:t>
      </w:r>
    </w:p>
    <w:p w:rsidR="00DB2865" w:rsidRPr="003167D0" w:rsidRDefault="00DB2865" w:rsidP="00DB2865">
      <w:pPr>
        <w:spacing w:after="100"/>
        <w:jc w:val="both"/>
        <w:rPr>
          <w:rFonts w:ascii="Times New Roman" w:hAnsi="Times New Roman" w:cs="Times New Roman"/>
          <w:bCs/>
          <w:sz w:val="24"/>
          <w:szCs w:val="24"/>
        </w:rPr>
      </w:pPr>
      <w:r w:rsidRPr="003167D0">
        <w:rPr>
          <w:rFonts w:ascii="Times New Roman" w:hAnsi="Times New Roman" w:cs="Times New Roman"/>
          <w:sz w:val="24"/>
          <w:szCs w:val="24"/>
        </w:rPr>
        <w:t xml:space="preserve">- ustanove kojima su osnivači ili suosnivači Republika Hrvatska i/ili jedinica lokalne i područne (regionalne) koje su upisane u sudski registar sa sjedištem na području Grada Zagreba; Krapinsko-zagorske županije </w:t>
      </w:r>
      <w:r w:rsidR="0039366F">
        <w:rPr>
          <w:rFonts w:ascii="Times New Roman" w:hAnsi="Times New Roman" w:cs="Times New Roman"/>
          <w:sz w:val="24"/>
          <w:szCs w:val="24"/>
        </w:rPr>
        <w:t>,</w:t>
      </w:r>
      <w:r w:rsidRPr="003167D0">
        <w:rPr>
          <w:rFonts w:ascii="Times New Roman" w:hAnsi="Times New Roman" w:cs="Times New Roman"/>
          <w:sz w:val="24"/>
          <w:szCs w:val="24"/>
        </w:rPr>
        <w:t xml:space="preserve"> Zagrebačke županije</w:t>
      </w:r>
      <w:r>
        <w:rPr>
          <w:rFonts w:ascii="Times New Roman" w:hAnsi="Times New Roman" w:cs="Times New Roman"/>
          <w:sz w:val="24"/>
          <w:szCs w:val="24"/>
        </w:rPr>
        <w:t>,</w:t>
      </w:r>
      <w:r w:rsidR="0039366F" w:rsidRPr="0039366F">
        <w:t xml:space="preserve"> </w:t>
      </w:r>
      <w:r w:rsidR="0039366F" w:rsidRPr="0039366F">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Pr>
          <w:rFonts w:ascii="Times New Roman" w:hAnsi="Times New Roman" w:cs="Times New Roman"/>
          <w:sz w:val="24"/>
          <w:szCs w:val="24"/>
        </w:rPr>
        <w:t xml:space="preserve"> a obavljaju djelatnost u području kulture i medija</w:t>
      </w:r>
      <w:r>
        <w:rPr>
          <w:rFonts w:ascii="Times New Roman" w:hAnsi="Times New Roman" w:cs="Times New Roman"/>
          <w:bCs/>
          <w:sz w:val="24"/>
          <w:szCs w:val="24"/>
        </w:rPr>
        <w:t>;</w:t>
      </w:r>
    </w:p>
    <w:p w:rsidR="00DB2865" w:rsidRPr="003167D0" w:rsidRDefault="00DB2865" w:rsidP="00DB2865">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vjerske zajednice registrirane temeljem Zakona o pravnom položaju vjerskih zajedni</w:t>
      </w:r>
      <w:r>
        <w:rPr>
          <w:rFonts w:ascii="Times New Roman" w:hAnsi="Times New Roman" w:cs="Times New Roman"/>
          <w:bCs/>
          <w:sz w:val="24"/>
          <w:szCs w:val="24"/>
        </w:rPr>
        <w:t>ca („Narodne novine“, br. 83/02</w:t>
      </w:r>
      <w:r w:rsidR="00A93B64">
        <w:rPr>
          <w:rFonts w:ascii="Times New Roman" w:hAnsi="Times New Roman" w:cs="Times New Roman"/>
          <w:bCs/>
          <w:sz w:val="24"/>
          <w:szCs w:val="24"/>
        </w:rPr>
        <w:t xml:space="preserve"> i </w:t>
      </w:r>
      <w:r w:rsidR="00A93B64" w:rsidRPr="000B712C">
        <w:rPr>
          <w:rFonts w:ascii="Times New Roman" w:hAnsi="Times New Roman" w:cs="Times New Roman"/>
          <w:bCs/>
          <w:sz w:val="24"/>
          <w:szCs w:val="24"/>
        </w:rPr>
        <w:t>73/13</w:t>
      </w:r>
      <w:r w:rsidRPr="000B712C">
        <w:rPr>
          <w:rFonts w:ascii="Times New Roman" w:hAnsi="Times New Roman" w:cs="Times New Roman"/>
          <w:bCs/>
          <w:sz w:val="24"/>
          <w:szCs w:val="24"/>
        </w:rPr>
        <w:t>)</w:t>
      </w:r>
    </w:p>
    <w:p w:rsidR="00DB2865" w:rsidRDefault="00DB2865" w:rsidP="00DB2865">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udruge i organizacije civilnog društva koje djeluju u području kulture, umjetnosti i medija;</w:t>
      </w:r>
    </w:p>
    <w:p w:rsidR="00E93863" w:rsidRDefault="00EE0D86" w:rsidP="00DB2865">
      <w:pPr>
        <w:spacing w:after="100"/>
        <w:jc w:val="both"/>
        <w:rPr>
          <w:rFonts w:ascii="Times New Roman" w:hAnsi="Times New Roman" w:cs="Times New Roman"/>
          <w:bCs/>
          <w:color w:val="FF0000"/>
          <w:sz w:val="24"/>
          <w:szCs w:val="24"/>
        </w:rPr>
      </w:pPr>
      <w:r>
        <w:rPr>
          <w:rFonts w:ascii="Times New Roman" w:hAnsi="Times New Roman" w:cs="Times New Roman"/>
          <w:bCs/>
          <w:sz w:val="24"/>
          <w:szCs w:val="24"/>
        </w:rPr>
        <w:t xml:space="preserve">- </w:t>
      </w:r>
      <w:r w:rsidRPr="00EE0D86">
        <w:rPr>
          <w:rFonts w:ascii="Times New Roman" w:hAnsi="Times New Roman" w:cs="Times New Roman"/>
          <w:bCs/>
          <w:color w:val="FF0000"/>
          <w:sz w:val="24"/>
          <w:szCs w:val="24"/>
        </w:rPr>
        <w:t>trgovačka društva u vlasništvu ili suvlasništvu Republike Hrvatske i/ili jedinica lokalne i područne (regionalne) samouprave koja u kulturnom dobru obavljaju registriranu negospodarsku djelatnost</w:t>
      </w:r>
      <w:r>
        <w:rPr>
          <w:rStyle w:val="FootnoteReference"/>
          <w:rFonts w:ascii="Times New Roman" w:hAnsi="Times New Roman" w:cs="Times New Roman"/>
          <w:bCs/>
          <w:color w:val="FF0000"/>
          <w:sz w:val="24"/>
          <w:szCs w:val="24"/>
        </w:rPr>
        <w:footnoteReference w:id="2"/>
      </w:r>
      <w:r w:rsidRPr="00EE0D86">
        <w:rPr>
          <w:rFonts w:ascii="Times New Roman" w:hAnsi="Times New Roman" w:cs="Times New Roman"/>
          <w:bCs/>
          <w:color w:val="FF0000"/>
          <w:sz w:val="24"/>
          <w:szCs w:val="24"/>
        </w:rPr>
        <w:t>;</w:t>
      </w:r>
    </w:p>
    <w:p w:rsidR="00EE0D86" w:rsidRPr="003167D0" w:rsidRDefault="00E93863" w:rsidP="00DB2865">
      <w:pPr>
        <w:spacing w:after="100"/>
        <w:jc w:val="both"/>
        <w:rPr>
          <w:rFonts w:ascii="Times New Roman" w:hAnsi="Times New Roman" w:cs="Times New Roman"/>
          <w:bCs/>
          <w:sz w:val="24"/>
          <w:szCs w:val="24"/>
        </w:rPr>
      </w:pPr>
      <w:r>
        <w:rPr>
          <w:rFonts w:ascii="Times New Roman" w:hAnsi="Times New Roman" w:cs="Times New Roman"/>
          <w:bCs/>
          <w:color w:val="FF0000"/>
          <w:sz w:val="24"/>
          <w:szCs w:val="24"/>
        </w:rPr>
        <w:t>- turističke zajednice</w:t>
      </w:r>
      <w:r w:rsidR="00EE0D86" w:rsidRPr="00EE0D86">
        <w:rPr>
          <w:rFonts w:ascii="Times New Roman" w:hAnsi="Times New Roman" w:cs="Times New Roman"/>
          <w:bCs/>
          <w:color w:val="FF0000"/>
          <w:sz w:val="24"/>
          <w:szCs w:val="24"/>
        </w:rPr>
        <w:t xml:space="preserve">      </w:t>
      </w:r>
    </w:p>
    <w:p w:rsidR="00DB2865" w:rsidRPr="00986534" w:rsidRDefault="00DB2865" w:rsidP="00DB2865">
      <w:pPr>
        <w:rPr>
          <w:rFonts w:ascii="Times New Roman" w:hAnsi="Times New Roman" w:cs="Times New Roman"/>
          <w:sz w:val="24"/>
          <w:szCs w:val="24"/>
        </w:rPr>
      </w:pPr>
      <w:r w:rsidRPr="00986534">
        <w:rPr>
          <w:rFonts w:ascii="Times New Roman" w:hAnsi="Times New Roman" w:cs="Times New Roman"/>
          <w:sz w:val="24"/>
          <w:szCs w:val="24"/>
        </w:rPr>
        <w:t>Svi prijavitelji moraju biti u mogućnosti dokazati svoj pravni status. Svi navedeni prijavitelji trebaju biti vlasnici ili korisnici kulturne baštine. Ako su korisnici uz prijavu moraju priložiti suglasnost vlasnika da je suglasan s prijedlogom aktivnosti.</w:t>
      </w:r>
    </w:p>
    <w:p w:rsidR="00DB2865" w:rsidRPr="000B712C" w:rsidRDefault="00AC5C58" w:rsidP="00DB2865">
      <w:pPr>
        <w:rPr>
          <w:rFonts w:ascii="Times New Roman" w:hAnsi="Times New Roman" w:cs="Times New Roman"/>
          <w:sz w:val="24"/>
          <w:szCs w:val="24"/>
        </w:rPr>
      </w:pPr>
      <w:r w:rsidRPr="000B712C">
        <w:rPr>
          <w:rFonts w:ascii="Times New Roman" w:hAnsi="Times New Roman" w:cs="Times New Roman"/>
          <w:sz w:val="24"/>
          <w:szCs w:val="24"/>
        </w:rPr>
        <w:t>Nije prihvatljivo formiranje partnerstva za provođenje operacija.</w:t>
      </w:r>
    </w:p>
    <w:p w:rsidR="00DB2865" w:rsidRPr="00154E1D" w:rsidRDefault="00DB2865" w:rsidP="00DB2865">
      <w:pPr>
        <w:rPr>
          <w:rFonts w:ascii="Times New Roman" w:hAnsi="Times New Roman" w:cs="Times New Roman"/>
          <w:sz w:val="24"/>
          <w:szCs w:val="24"/>
        </w:rPr>
      </w:pPr>
    </w:p>
    <w:p w:rsidR="00DB2865" w:rsidRPr="005C4341" w:rsidRDefault="00DB2865" w:rsidP="00DB2865">
      <w:pPr>
        <w:rPr>
          <w:rFonts w:ascii="Times New Roman" w:hAnsi="Times New Roman" w:cs="Times New Roman"/>
          <w:sz w:val="24"/>
          <w:szCs w:val="24"/>
        </w:rPr>
      </w:pPr>
      <w:r w:rsidRPr="005C4341">
        <w:rPr>
          <w:rFonts w:ascii="Times New Roman" w:hAnsi="Times New Roman" w:cs="Times New Roman"/>
          <w:sz w:val="24"/>
          <w:szCs w:val="24"/>
        </w:rPr>
        <w:t>Tablica 1: Pregled uvjeta prihvatljivosti i izvora provjere uvjeta prihvatljivosti za prijavitelje</w:t>
      </w:r>
    </w:p>
    <w:tbl>
      <w:tblPr>
        <w:tblStyle w:val="TableGridLight2"/>
        <w:tblpPr w:leftFromText="180" w:rightFromText="180" w:vertAnchor="text" w:horzAnchor="margin" w:tblpXSpec="center" w:tblpY="-991"/>
        <w:tblW w:w="11719" w:type="dxa"/>
        <w:tblLayout w:type="fixed"/>
        <w:tblLook w:val="04A0" w:firstRow="1" w:lastRow="0" w:firstColumn="1" w:lastColumn="0" w:noHBand="0" w:noVBand="1"/>
      </w:tblPr>
      <w:tblGrid>
        <w:gridCol w:w="2127"/>
        <w:gridCol w:w="1559"/>
        <w:gridCol w:w="426"/>
        <w:gridCol w:w="1398"/>
        <w:gridCol w:w="1579"/>
        <w:gridCol w:w="1559"/>
        <w:gridCol w:w="1559"/>
        <w:gridCol w:w="1270"/>
        <w:gridCol w:w="6"/>
        <w:gridCol w:w="236"/>
      </w:tblGrid>
      <w:tr w:rsidR="00E93863" w:rsidRPr="003167D0" w:rsidTr="00E93863">
        <w:trPr>
          <w:trHeight w:val="10"/>
        </w:trPr>
        <w:tc>
          <w:tcPr>
            <w:tcW w:w="2127"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rsidR="00E93863" w:rsidRPr="00986534" w:rsidRDefault="00E93863" w:rsidP="002C3E0D">
            <w:pPr>
              <w:spacing w:after="0"/>
              <w:jc w:val="center"/>
              <w:rPr>
                <w:rFonts w:ascii="Times New Roman" w:hAnsi="Times New Roman"/>
                <w:b/>
              </w:rPr>
            </w:pPr>
            <w:r w:rsidRPr="00986534">
              <w:rPr>
                <w:rFonts w:ascii="Times New Roman" w:hAnsi="Times New Roman"/>
                <w:b/>
              </w:rPr>
              <w:lastRenderedPageBreak/>
              <w:t>UVJET</w:t>
            </w:r>
          </w:p>
        </w:tc>
        <w:tc>
          <w:tcPr>
            <w:tcW w:w="1559" w:type="dxa"/>
            <w:tcBorders>
              <w:top w:val="single" w:sz="4" w:space="0" w:color="auto"/>
              <w:left w:val="single" w:sz="4" w:space="0" w:color="auto"/>
              <w:bottom w:val="single" w:sz="4" w:space="0" w:color="auto"/>
              <w:right w:val="single" w:sz="4" w:space="0" w:color="auto"/>
            </w:tcBorders>
            <w:shd w:val="clear" w:color="auto" w:fill="AEAAAA"/>
          </w:tcPr>
          <w:p w:rsidR="00E93863" w:rsidRPr="00986534" w:rsidRDefault="00E93863" w:rsidP="002C3E0D">
            <w:pPr>
              <w:spacing w:after="0"/>
              <w:jc w:val="center"/>
              <w:rPr>
                <w:rFonts w:ascii="Times New Roman" w:hAnsi="Times New Roman"/>
                <w:b/>
              </w:rPr>
            </w:pPr>
          </w:p>
        </w:tc>
        <w:tc>
          <w:tcPr>
            <w:tcW w:w="6521" w:type="dxa"/>
            <w:gridSpan w:val="5"/>
            <w:tcBorders>
              <w:top w:val="single" w:sz="4" w:space="0" w:color="auto"/>
              <w:left w:val="single" w:sz="4" w:space="0" w:color="auto"/>
              <w:bottom w:val="single" w:sz="4" w:space="0" w:color="auto"/>
              <w:right w:val="single" w:sz="4" w:space="0" w:color="auto"/>
            </w:tcBorders>
            <w:shd w:val="clear" w:color="auto" w:fill="AEAAAA"/>
          </w:tcPr>
          <w:p w:rsidR="00E93863" w:rsidRPr="00986534" w:rsidRDefault="00E93863" w:rsidP="002C3E0D">
            <w:pPr>
              <w:spacing w:after="0"/>
              <w:jc w:val="center"/>
              <w:rPr>
                <w:rFonts w:ascii="Times New Roman" w:hAnsi="Times New Roman"/>
                <w:b/>
              </w:rPr>
            </w:pPr>
            <w:r w:rsidRPr="00986534">
              <w:rPr>
                <w:rFonts w:ascii="Times New Roman" w:hAnsi="Times New Roman"/>
                <w:b/>
              </w:rPr>
              <w:t xml:space="preserve">IZVOR PROVJERE/POTVRDA O ISPUNJAVANJU UVJETA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EAAAA"/>
          </w:tcPr>
          <w:p w:rsidR="00E93863" w:rsidRPr="00986534" w:rsidRDefault="00E93863" w:rsidP="002C3E0D">
            <w:pPr>
              <w:spacing w:after="0"/>
              <w:jc w:val="center"/>
              <w:rPr>
                <w:rFonts w:ascii="Times New Roman" w:hAnsi="Times New Roman"/>
                <w:b/>
              </w:rPr>
            </w:pPr>
          </w:p>
        </w:tc>
        <w:tc>
          <w:tcPr>
            <w:tcW w:w="236" w:type="dxa"/>
            <w:tcBorders>
              <w:top w:val="single" w:sz="4" w:space="0" w:color="auto"/>
              <w:left w:val="single" w:sz="4" w:space="0" w:color="auto"/>
              <w:bottom w:val="single" w:sz="4" w:space="0" w:color="auto"/>
              <w:right w:val="single" w:sz="4" w:space="0" w:color="auto"/>
            </w:tcBorders>
            <w:shd w:val="clear" w:color="auto" w:fill="AEAAAA"/>
          </w:tcPr>
          <w:p w:rsidR="00E93863" w:rsidRPr="00986534" w:rsidRDefault="00E93863" w:rsidP="002C3E0D">
            <w:pPr>
              <w:spacing w:after="0"/>
              <w:jc w:val="center"/>
              <w:rPr>
                <w:rFonts w:ascii="Times New Roman" w:hAnsi="Times New Roman"/>
                <w:b/>
              </w:rPr>
            </w:pPr>
          </w:p>
        </w:tc>
      </w:tr>
      <w:tr w:rsidR="00E93863" w:rsidRPr="003167D0" w:rsidTr="00E93863">
        <w:trPr>
          <w:gridAfter w:val="1"/>
          <w:wAfter w:w="236" w:type="dxa"/>
          <w:trHeight w:val="10"/>
        </w:trPr>
        <w:tc>
          <w:tcPr>
            <w:tcW w:w="2127" w:type="dxa"/>
            <w:vMerge/>
            <w:tcBorders>
              <w:top w:val="single" w:sz="4" w:space="0" w:color="auto"/>
              <w:left w:val="single" w:sz="4" w:space="0" w:color="auto"/>
              <w:bottom w:val="single" w:sz="4" w:space="0" w:color="auto"/>
              <w:right w:val="single" w:sz="4" w:space="0" w:color="auto"/>
            </w:tcBorders>
            <w:shd w:val="clear" w:color="auto" w:fill="AEAAAA"/>
          </w:tcPr>
          <w:p w:rsidR="00E93863" w:rsidRPr="00986534" w:rsidRDefault="00E93863" w:rsidP="002C3E0D">
            <w:pPr>
              <w:spacing w:after="0"/>
              <w:jc w:val="center"/>
              <w:rPr>
                <w:rFonts w:ascii="Times New Roman" w:hAnsi="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3863" w:rsidRPr="00986534" w:rsidRDefault="00E93863" w:rsidP="002C3E0D">
            <w:pPr>
              <w:spacing w:after="0"/>
              <w:jc w:val="center"/>
              <w:rPr>
                <w:rFonts w:ascii="Times New Roman" w:hAnsi="Times New Roman"/>
                <w:b/>
              </w:rPr>
            </w:pPr>
            <w:r w:rsidRPr="00986534">
              <w:rPr>
                <w:rFonts w:ascii="Times New Roman" w:hAnsi="Times New Roman"/>
                <w:b/>
              </w:rPr>
              <w:t>Pravna osoba vjerske zajednice</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3863" w:rsidRPr="00986534" w:rsidRDefault="00E93863" w:rsidP="002C3E0D">
            <w:pPr>
              <w:spacing w:after="0"/>
              <w:jc w:val="center"/>
              <w:rPr>
                <w:rFonts w:ascii="Times New Roman" w:hAnsi="Times New Roman"/>
                <w:b/>
              </w:rPr>
            </w:pPr>
            <w:r w:rsidRPr="00986534">
              <w:rPr>
                <w:rFonts w:ascii="Times New Roman" w:hAnsi="Times New Roman"/>
                <w:b/>
              </w:rPr>
              <w:t>Udruga</w:t>
            </w:r>
          </w:p>
        </w:tc>
        <w:tc>
          <w:tcPr>
            <w:tcW w:w="15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3863" w:rsidRPr="00986534" w:rsidRDefault="00E93863" w:rsidP="005E0620">
            <w:pPr>
              <w:spacing w:after="0"/>
              <w:jc w:val="center"/>
              <w:rPr>
                <w:rFonts w:ascii="Times New Roman" w:hAnsi="Times New Roman"/>
                <w:b/>
              </w:rPr>
            </w:pPr>
            <w:r w:rsidRPr="00986534">
              <w:rPr>
                <w:rFonts w:ascii="Times New Roman" w:hAnsi="Times New Roman"/>
                <w:b/>
              </w:rPr>
              <w:t xml:space="preserve">Ustanove </w:t>
            </w:r>
            <w:r>
              <w:rPr>
                <w:rFonts w:ascii="Times New Roman" w:hAnsi="Times New Roman"/>
                <w:b/>
              </w:rPr>
              <w:t xml:space="preserve">i </w:t>
            </w:r>
            <w:r w:rsidRPr="00957430">
              <w:rPr>
                <w:rFonts w:ascii="Times New Roman" w:hAnsi="Times New Roman"/>
                <w:b/>
                <w:color w:val="FF0000"/>
              </w:rPr>
              <w:t>trgovačka društva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707B" w:rsidRDefault="0040707B" w:rsidP="002C3E0D">
            <w:pPr>
              <w:spacing w:after="0"/>
              <w:jc w:val="center"/>
              <w:rPr>
                <w:rFonts w:ascii="Times New Roman" w:hAnsi="Times New Roman"/>
                <w:b/>
              </w:rPr>
            </w:pPr>
          </w:p>
          <w:p w:rsidR="00E93863" w:rsidRPr="00986534" w:rsidRDefault="0040707B" w:rsidP="002C3E0D">
            <w:pPr>
              <w:spacing w:after="0"/>
              <w:jc w:val="center"/>
              <w:rPr>
                <w:rFonts w:ascii="Times New Roman" w:hAnsi="Times New Roman"/>
                <w:b/>
              </w:rPr>
            </w:pPr>
            <w:r w:rsidRPr="0040707B">
              <w:rPr>
                <w:rFonts w:ascii="Times New Roman" w:hAnsi="Times New Roman"/>
                <w:b/>
                <w:color w:val="FF0000"/>
              </w:rPr>
              <w:t>Turistička zajednica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3863" w:rsidRPr="00986534" w:rsidRDefault="00E93863" w:rsidP="002C3E0D">
            <w:pPr>
              <w:spacing w:after="0"/>
              <w:jc w:val="center"/>
              <w:rPr>
                <w:rFonts w:ascii="Times New Roman" w:hAnsi="Times New Roman"/>
                <w:b/>
              </w:rPr>
            </w:pPr>
            <w:r w:rsidRPr="00986534">
              <w:rPr>
                <w:rFonts w:ascii="Times New Roman" w:hAnsi="Times New Roman"/>
                <w:b/>
              </w:rPr>
              <w:t>Jedinica lokalne ili područne (regionalne) samouprave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3863" w:rsidRPr="00986534" w:rsidRDefault="00E93863" w:rsidP="002C3E0D">
            <w:pPr>
              <w:spacing w:after="0"/>
              <w:jc w:val="center"/>
              <w:rPr>
                <w:rFonts w:ascii="Times New Roman" w:hAnsi="Times New Roman"/>
                <w:b/>
              </w:rPr>
            </w:pPr>
          </w:p>
          <w:p w:rsidR="00E93863" w:rsidRPr="00986534" w:rsidRDefault="00E93863" w:rsidP="002C3E0D">
            <w:pPr>
              <w:spacing w:after="0"/>
              <w:jc w:val="center"/>
              <w:rPr>
                <w:rFonts w:ascii="Times New Roman" w:hAnsi="Times New Roman"/>
                <w:b/>
              </w:rPr>
            </w:pPr>
            <w:r w:rsidRPr="00986534">
              <w:rPr>
                <w:rFonts w:ascii="Times New Roman" w:hAnsi="Times New Roman"/>
                <w:b/>
              </w:rPr>
              <w:t>Tijelo državne uprave</w:t>
            </w:r>
          </w:p>
        </w:tc>
      </w:tr>
      <w:tr w:rsidR="00E93863" w:rsidRPr="003167D0" w:rsidTr="00E93863">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vAlign w:val="center"/>
          </w:tcPr>
          <w:p w:rsidR="00E93863" w:rsidRPr="00986534" w:rsidRDefault="00E93863" w:rsidP="002C3E0D">
            <w:pPr>
              <w:spacing w:after="0"/>
              <w:jc w:val="center"/>
              <w:rPr>
                <w:rFonts w:ascii="Times New Roman" w:hAnsi="Times New Roman"/>
                <w:i/>
                <w:iCs/>
              </w:rPr>
            </w:pPr>
            <w:r w:rsidRPr="00986534">
              <w:rPr>
                <w:rFonts w:ascii="Times New Roman" w:hAnsi="Times New Roman"/>
                <w:i/>
                <w:iCs/>
              </w:rPr>
              <w:t>Pravna osoba javnog ili privatnog prava sukladno točki 2.1. ovih Uputa</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93863" w:rsidRPr="00986534" w:rsidRDefault="00E93863" w:rsidP="002C3E0D">
            <w:pPr>
              <w:spacing w:after="0"/>
              <w:jc w:val="center"/>
              <w:rPr>
                <w:rFonts w:ascii="Times New Roman" w:hAnsi="Times New Roman"/>
              </w:rPr>
            </w:pPr>
          </w:p>
          <w:p w:rsidR="00E93863" w:rsidRPr="00986534" w:rsidRDefault="00E93863" w:rsidP="002C3E0D">
            <w:pPr>
              <w:spacing w:after="0"/>
              <w:jc w:val="center"/>
              <w:rPr>
                <w:rFonts w:ascii="Times New Roman" w:hAnsi="Times New Roman"/>
              </w:rPr>
            </w:pPr>
            <w:r w:rsidRPr="00986534">
              <w:rPr>
                <w:rFonts w:ascii="Times New Roman" w:hAnsi="Times New Roman"/>
              </w:rPr>
              <w:t>Evidencija pravnih</w:t>
            </w:r>
          </w:p>
          <w:p w:rsidR="00E93863" w:rsidRPr="00986534" w:rsidRDefault="00E93863" w:rsidP="002C3E0D">
            <w:pPr>
              <w:spacing w:after="0"/>
              <w:jc w:val="center"/>
              <w:rPr>
                <w:rFonts w:ascii="Times New Roman" w:hAnsi="Times New Roman"/>
              </w:rPr>
            </w:pPr>
            <w:r w:rsidRPr="00986534">
              <w:rPr>
                <w:rFonts w:ascii="Times New Roman" w:hAnsi="Times New Roman"/>
              </w:rPr>
              <w:t>osoba Katoličke Crkve</w:t>
            </w:r>
          </w:p>
          <w:p w:rsidR="00E93863" w:rsidRPr="00986534" w:rsidRDefault="00E93863" w:rsidP="002C3E0D">
            <w:pPr>
              <w:spacing w:after="0"/>
              <w:jc w:val="center"/>
              <w:rPr>
                <w:rFonts w:ascii="Times New Roman" w:hAnsi="Times New Roman"/>
              </w:rPr>
            </w:pPr>
            <w:r w:rsidRPr="00986534">
              <w:rPr>
                <w:rFonts w:ascii="Times New Roman" w:hAnsi="Times New Roman"/>
              </w:rPr>
              <w:t>u Republici Hrvatskoj;</w:t>
            </w:r>
          </w:p>
          <w:p w:rsidR="00E93863" w:rsidRPr="00986534" w:rsidRDefault="00E93863" w:rsidP="002C3E0D">
            <w:pPr>
              <w:spacing w:after="0"/>
              <w:jc w:val="center"/>
              <w:rPr>
                <w:rFonts w:ascii="Times New Roman" w:hAnsi="Times New Roman"/>
              </w:rPr>
            </w:pPr>
            <w:r w:rsidRPr="00986534">
              <w:rPr>
                <w:rFonts w:ascii="Times New Roman" w:hAnsi="Times New Roman"/>
              </w:rPr>
              <w:t xml:space="preserve">Evidencija </w:t>
            </w:r>
          </w:p>
          <w:p w:rsidR="00E93863" w:rsidRPr="00986534" w:rsidRDefault="00E93863" w:rsidP="002C3E0D">
            <w:pPr>
              <w:spacing w:after="0"/>
              <w:jc w:val="center"/>
              <w:rPr>
                <w:rFonts w:ascii="Times New Roman" w:hAnsi="Times New Roman"/>
              </w:rPr>
            </w:pPr>
            <w:r w:rsidRPr="00986534">
              <w:rPr>
                <w:rFonts w:ascii="Times New Roman" w:hAnsi="Times New Roman"/>
              </w:rPr>
              <w:t>vjerskih zajednica u</w:t>
            </w:r>
          </w:p>
          <w:p w:rsidR="00E93863" w:rsidRPr="00986534" w:rsidRDefault="00E93863" w:rsidP="002C3E0D">
            <w:pPr>
              <w:spacing w:after="0"/>
              <w:jc w:val="center"/>
              <w:rPr>
                <w:rFonts w:ascii="Times New Roman" w:hAnsi="Times New Roman"/>
              </w:rPr>
            </w:pPr>
            <w:r w:rsidRPr="00986534">
              <w:rPr>
                <w:rFonts w:ascii="Times New Roman" w:hAnsi="Times New Roman"/>
              </w:rPr>
              <w:t>Republici Hrvatskoj</w:t>
            </w:r>
          </w:p>
          <w:p w:rsidR="00E93863" w:rsidRPr="00986534" w:rsidRDefault="00E93863" w:rsidP="002C3E0D">
            <w:pPr>
              <w:spacing w:after="0"/>
              <w:jc w:val="center"/>
              <w:rPr>
                <w:rFonts w:ascii="Times New Roman" w:hAnsi="Times New Roman"/>
              </w:rPr>
            </w:pPr>
          </w:p>
        </w:tc>
        <w:tc>
          <w:tcPr>
            <w:tcW w:w="1398" w:type="dxa"/>
            <w:tcBorders>
              <w:top w:val="single" w:sz="4" w:space="0" w:color="auto"/>
              <w:left w:val="single" w:sz="4" w:space="0" w:color="auto"/>
              <w:bottom w:val="single" w:sz="4" w:space="0" w:color="auto"/>
              <w:right w:val="single" w:sz="4" w:space="0" w:color="auto"/>
            </w:tcBorders>
            <w:vAlign w:val="center"/>
          </w:tcPr>
          <w:p w:rsidR="00E93863" w:rsidRPr="00986534" w:rsidRDefault="00E93863" w:rsidP="002C3E0D">
            <w:pPr>
              <w:spacing w:after="0"/>
              <w:jc w:val="center"/>
              <w:rPr>
                <w:rFonts w:ascii="Times New Roman" w:hAnsi="Times New Roman"/>
              </w:rPr>
            </w:pPr>
            <w:r w:rsidRPr="00986534">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rsidR="00E93863" w:rsidRPr="00986534" w:rsidRDefault="00E93863" w:rsidP="002C3E0D">
            <w:pPr>
              <w:spacing w:after="0"/>
              <w:jc w:val="center"/>
              <w:rPr>
                <w:rFonts w:ascii="Times New Roman" w:hAnsi="Times New Roman"/>
              </w:rPr>
            </w:pPr>
            <w:r w:rsidRPr="00986534">
              <w:rPr>
                <w:rFonts w:ascii="Times New Roman" w:hAnsi="Times New Roman"/>
              </w:rPr>
              <w:t>Sudski registar</w:t>
            </w:r>
          </w:p>
        </w:tc>
        <w:tc>
          <w:tcPr>
            <w:tcW w:w="1559" w:type="dxa"/>
            <w:tcBorders>
              <w:top w:val="single" w:sz="4" w:space="0" w:color="auto"/>
              <w:left w:val="single" w:sz="4" w:space="0" w:color="auto"/>
              <w:bottom w:val="single" w:sz="4" w:space="0" w:color="auto"/>
              <w:right w:val="single" w:sz="4" w:space="0" w:color="auto"/>
            </w:tcBorders>
          </w:tcPr>
          <w:p w:rsidR="00E93863" w:rsidRDefault="00E93863" w:rsidP="002C3E0D">
            <w:pPr>
              <w:spacing w:after="0"/>
              <w:jc w:val="center"/>
              <w:rPr>
                <w:rFonts w:ascii="Times New Roman" w:hAnsi="Times New Roman"/>
              </w:rPr>
            </w:pPr>
          </w:p>
          <w:p w:rsidR="0040707B" w:rsidRDefault="0040707B" w:rsidP="002C3E0D">
            <w:pPr>
              <w:spacing w:after="0"/>
              <w:jc w:val="center"/>
              <w:rPr>
                <w:rFonts w:ascii="Times New Roman" w:hAnsi="Times New Roman"/>
              </w:rPr>
            </w:pPr>
          </w:p>
          <w:p w:rsidR="0040707B" w:rsidRDefault="0040707B" w:rsidP="002C3E0D">
            <w:pPr>
              <w:spacing w:after="0"/>
              <w:jc w:val="center"/>
              <w:rPr>
                <w:rFonts w:ascii="Times New Roman" w:hAnsi="Times New Roman"/>
              </w:rPr>
            </w:pPr>
          </w:p>
          <w:p w:rsidR="0040707B" w:rsidRDefault="0040707B" w:rsidP="002C3E0D">
            <w:pPr>
              <w:spacing w:after="0"/>
              <w:jc w:val="center"/>
              <w:rPr>
                <w:rFonts w:ascii="Times New Roman" w:hAnsi="Times New Roman"/>
              </w:rPr>
            </w:pPr>
          </w:p>
          <w:p w:rsidR="0040707B" w:rsidRDefault="0040707B" w:rsidP="002C3E0D">
            <w:pPr>
              <w:spacing w:after="0"/>
              <w:jc w:val="center"/>
              <w:rPr>
                <w:rFonts w:ascii="Times New Roman" w:hAnsi="Times New Roman"/>
              </w:rPr>
            </w:pPr>
          </w:p>
          <w:p w:rsidR="0040707B" w:rsidRDefault="0040707B" w:rsidP="002C3E0D">
            <w:pPr>
              <w:spacing w:after="0"/>
              <w:jc w:val="center"/>
              <w:rPr>
                <w:rFonts w:ascii="Times New Roman" w:hAnsi="Times New Roman"/>
              </w:rPr>
            </w:pPr>
          </w:p>
          <w:p w:rsidR="0040707B" w:rsidRPr="00986534" w:rsidRDefault="0040707B" w:rsidP="0040707B">
            <w:pPr>
              <w:spacing w:after="0"/>
              <w:rPr>
                <w:rFonts w:ascii="Times New Roman" w:hAnsi="Times New Roman"/>
              </w:rPr>
            </w:pPr>
            <w:r w:rsidRPr="0040707B">
              <w:rPr>
                <w:rFonts w:ascii="Times New Roman" w:hAnsi="Times New Roman"/>
                <w:color w:val="FF0000"/>
              </w:rPr>
              <w:t>Upisnik turističkih zajednica</w:t>
            </w:r>
          </w:p>
        </w:tc>
        <w:tc>
          <w:tcPr>
            <w:tcW w:w="1559" w:type="dxa"/>
            <w:tcBorders>
              <w:top w:val="single" w:sz="4" w:space="0" w:color="auto"/>
              <w:left w:val="single" w:sz="4" w:space="0" w:color="auto"/>
              <w:bottom w:val="single" w:sz="4" w:space="0" w:color="auto"/>
              <w:right w:val="single" w:sz="4" w:space="0" w:color="auto"/>
            </w:tcBorders>
            <w:vAlign w:val="center"/>
          </w:tcPr>
          <w:p w:rsidR="00E93863" w:rsidRPr="00986534" w:rsidRDefault="00E93863" w:rsidP="002C3E0D">
            <w:pPr>
              <w:spacing w:after="0"/>
              <w:jc w:val="center"/>
              <w:rPr>
                <w:rFonts w:ascii="Times New Roman" w:hAnsi="Times New Roman"/>
              </w:rPr>
            </w:pPr>
          </w:p>
          <w:p w:rsidR="00E93863" w:rsidRPr="00986534" w:rsidRDefault="00E93863" w:rsidP="002C3E0D">
            <w:pPr>
              <w:spacing w:after="0"/>
              <w:jc w:val="center"/>
              <w:rPr>
                <w:rFonts w:ascii="Times New Roman" w:hAnsi="Times New Roman"/>
              </w:rPr>
            </w:pPr>
            <w:r w:rsidRPr="00986534">
              <w:rPr>
                <w:rFonts w:ascii="Times New Roman" w:hAnsi="Times New Roman"/>
              </w:rPr>
              <w:t>Zakon o područjima županija, gradova i općina u Republici Hrvatskoj</w:t>
            </w:r>
          </w:p>
          <w:p w:rsidR="00E93863" w:rsidRPr="00986534" w:rsidRDefault="00E93863" w:rsidP="002C3E0D">
            <w:pPr>
              <w:spacing w:after="0"/>
              <w:jc w:val="center"/>
              <w:rPr>
                <w:rFonts w:ascii="Times New Roman" w:hAnsi="Times New Roman"/>
                <w:strike/>
              </w:rPr>
            </w:pPr>
            <w:r w:rsidRPr="00986534">
              <w:rPr>
                <w:rFonts w:ascii="Times New Roman" w:hAnsi="Times New Roman"/>
              </w:rPr>
              <w:t>NN 86/06, 125/06, 16/07, 95/08, 46/10, 145/10, 37/13, 44/13, 45/13, 110/15</w:t>
            </w:r>
          </w:p>
        </w:tc>
        <w:tc>
          <w:tcPr>
            <w:tcW w:w="1276" w:type="dxa"/>
            <w:gridSpan w:val="2"/>
            <w:tcBorders>
              <w:top w:val="single" w:sz="4" w:space="0" w:color="auto"/>
              <w:left w:val="single" w:sz="4" w:space="0" w:color="auto"/>
              <w:bottom w:val="single" w:sz="4" w:space="0" w:color="auto"/>
              <w:right w:val="single" w:sz="4" w:space="0" w:color="auto"/>
            </w:tcBorders>
          </w:tcPr>
          <w:p w:rsidR="00E93863" w:rsidRPr="00986534" w:rsidRDefault="00E93863" w:rsidP="002C3E0D">
            <w:pPr>
              <w:spacing w:after="0"/>
              <w:jc w:val="center"/>
              <w:rPr>
                <w:rFonts w:ascii="Times New Roman" w:hAnsi="Times New Roman"/>
              </w:rPr>
            </w:pPr>
          </w:p>
          <w:p w:rsidR="00E93863" w:rsidRPr="00986534" w:rsidRDefault="00E93863" w:rsidP="002C3E0D">
            <w:pPr>
              <w:spacing w:after="0"/>
              <w:jc w:val="center"/>
              <w:rPr>
                <w:rFonts w:ascii="Times New Roman" w:hAnsi="Times New Roman"/>
              </w:rPr>
            </w:pPr>
            <w:r w:rsidRPr="00986534">
              <w:rPr>
                <w:rFonts w:ascii="Times New Roman" w:hAnsi="Times New Roman"/>
              </w:rPr>
              <w:t>Zakon o ustrojstvu i djelokrugu tijela državne uprave</w:t>
            </w:r>
          </w:p>
          <w:p w:rsidR="00E93863" w:rsidRPr="00986534" w:rsidRDefault="00E93863" w:rsidP="002C3E0D">
            <w:pPr>
              <w:spacing w:after="0"/>
              <w:jc w:val="center"/>
              <w:rPr>
                <w:rFonts w:ascii="Times New Roman" w:hAnsi="Times New Roman"/>
              </w:rPr>
            </w:pPr>
            <w:r w:rsidRPr="00986534">
              <w:rPr>
                <w:rFonts w:ascii="Times New Roman" w:hAnsi="Times New Roman"/>
              </w:rPr>
              <w:t>NN 85/20</w:t>
            </w:r>
          </w:p>
        </w:tc>
      </w:tr>
      <w:tr w:rsidR="00E93863" w:rsidRPr="003167D0" w:rsidTr="00E93863">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tcPr>
          <w:p w:rsidR="00E93863" w:rsidRPr="00986534" w:rsidRDefault="00E93863" w:rsidP="002C3E0D">
            <w:pPr>
              <w:spacing w:after="0"/>
              <w:jc w:val="center"/>
              <w:rPr>
                <w:rFonts w:ascii="Times New Roman" w:hAnsi="Times New Roman"/>
              </w:rPr>
            </w:pPr>
            <w:r w:rsidRPr="00986534">
              <w:rPr>
                <w:rFonts w:ascii="Times New Roman" w:hAnsi="Times New Roman"/>
                <w:i/>
                <w:iCs/>
              </w:rPr>
              <w:t xml:space="preserve">Na dan objave Poziva registriran za obavljanje djelatnosti u Republici Hrvatskoj </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93863" w:rsidRPr="00986534" w:rsidRDefault="00E93863" w:rsidP="002C3E0D">
            <w:pPr>
              <w:spacing w:after="0"/>
              <w:jc w:val="center"/>
              <w:rPr>
                <w:rFonts w:ascii="Times New Roman" w:hAnsi="Times New Roman"/>
              </w:rPr>
            </w:pPr>
            <w:r w:rsidRPr="00986534">
              <w:rPr>
                <w:rFonts w:ascii="Times New Roman" w:hAnsi="Times New Roman"/>
              </w:rPr>
              <w:t>Evidencija pravnih</w:t>
            </w:r>
          </w:p>
          <w:p w:rsidR="00E93863" w:rsidRPr="00986534" w:rsidRDefault="00E93863" w:rsidP="002C3E0D">
            <w:pPr>
              <w:spacing w:after="0"/>
              <w:jc w:val="center"/>
              <w:rPr>
                <w:rFonts w:ascii="Times New Roman" w:hAnsi="Times New Roman"/>
              </w:rPr>
            </w:pPr>
            <w:r w:rsidRPr="00986534">
              <w:rPr>
                <w:rFonts w:ascii="Times New Roman" w:hAnsi="Times New Roman"/>
              </w:rPr>
              <w:t>osoba Katoličke Crkve</w:t>
            </w:r>
          </w:p>
          <w:p w:rsidR="00E93863" w:rsidRPr="00986534" w:rsidRDefault="00E93863" w:rsidP="002C3E0D">
            <w:pPr>
              <w:spacing w:after="0"/>
              <w:jc w:val="center"/>
              <w:rPr>
                <w:rFonts w:ascii="Times New Roman" w:hAnsi="Times New Roman"/>
              </w:rPr>
            </w:pPr>
            <w:r w:rsidRPr="00986534">
              <w:rPr>
                <w:rFonts w:ascii="Times New Roman" w:hAnsi="Times New Roman"/>
              </w:rPr>
              <w:t>u Republici Hrvatskoj;</w:t>
            </w:r>
          </w:p>
          <w:p w:rsidR="00E93863" w:rsidRPr="00986534" w:rsidRDefault="00E93863" w:rsidP="002C3E0D">
            <w:pPr>
              <w:spacing w:after="0"/>
              <w:jc w:val="center"/>
              <w:rPr>
                <w:rFonts w:ascii="Times New Roman" w:hAnsi="Times New Roman"/>
              </w:rPr>
            </w:pPr>
            <w:r w:rsidRPr="00986534">
              <w:rPr>
                <w:rFonts w:ascii="Times New Roman" w:hAnsi="Times New Roman"/>
              </w:rPr>
              <w:t>Evidencija</w:t>
            </w:r>
          </w:p>
          <w:p w:rsidR="00E93863" w:rsidRPr="00986534" w:rsidRDefault="00E93863" w:rsidP="002C3E0D">
            <w:pPr>
              <w:spacing w:after="0"/>
              <w:jc w:val="center"/>
              <w:rPr>
                <w:rFonts w:ascii="Times New Roman" w:hAnsi="Times New Roman"/>
              </w:rPr>
            </w:pPr>
            <w:r w:rsidRPr="00986534">
              <w:rPr>
                <w:rFonts w:ascii="Times New Roman" w:hAnsi="Times New Roman"/>
              </w:rPr>
              <w:t>vjerskih zajednica u</w:t>
            </w:r>
          </w:p>
          <w:p w:rsidR="00E93863" w:rsidRPr="00986534" w:rsidRDefault="00E93863" w:rsidP="002C3E0D">
            <w:pPr>
              <w:spacing w:after="0"/>
              <w:jc w:val="center"/>
              <w:rPr>
                <w:rFonts w:ascii="Times New Roman" w:hAnsi="Times New Roman"/>
              </w:rPr>
            </w:pPr>
            <w:r w:rsidRPr="00986534">
              <w:rPr>
                <w:rFonts w:ascii="Times New Roman" w:hAnsi="Times New Roman"/>
              </w:rPr>
              <w:t>Republici Hrvatskoj</w:t>
            </w:r>
          </w:p>
        </w:tc>
        <w:tc>
          <w:tcPr>
            <w:tcW w:w="1398" w:type="dxa"/>
            <w:tcBorders>
              <w:top w:val="single" w:sz="4" w:space="0" w:color="auto"/>
              <w:left w:val="single" w:sz="4" w:space="0" w:color="auto"/>
              <w:bottom w:val="single" w:sz="4" w:space="0" w:color="auto"/>
              <w:right w:val="single" w:sz="4" w:space="0" w:color="auto"/>
            </w:tcBorders>
            <w:vAlign w:val="center"/>
          </w:tcPr>
          <w:p w:rsidR="00E93863" w:rsidRPr="00986534" w:rsidRDefault="00E93863" w:rsidP="002C3E0D">
            <w:pPr>
              <w:spacing w:after="0"/>
              <w:jc w:val="center"/>
              <w:rPr>
                <w:rFonts w:ascii="Times New Roman" w:hAnsi="Times New Roman"/>
              </w:rPr>
            </w:pPr>
            <w:r w:rsidRPr="00986534">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rsidR="00E93863" w:rsidRPr="00986534" w:rsidRDefault="00E93863" w:rsidP="002C3E0D">
            <w:pPr>
              <w:spacing w:after="0"/>
              <w:jc w:val="center"/>
              <w:rPr>
                <w:rFonts w:ascii="Times New Roman" w:hAnsi="Times New Roman"/>
              </w:rPr>
            </w:pPr>
            <w:r w:rsidRPr="00986534">
              <w:rPr>
                <w:rFonts w:ascii="Times New Roman" w:hAnsi="Times New Roman"/>
              </w:rPr>
              <w:t>Sudski registar i preslika odgovarajućeg temeljnog akta</w:t>
            </w:r>
          </w:p>
        </w:tc>
        <w:tc>
          <w:tcPr>
            <w:tcW w:w="1559" w:type="dxa"/>
            <w:tcBorders>
              <w:top w:val="single" w:sz="4" w:space="0" w:color="auto"/>
              <w:left w:val="single" w:sz="4" w:space="0" w:color="auto"/>
              <w:bottom w:val="single" w:sz="4" w:space="0" w:color="auto"/>
              <w:right w:val="single" w:sz="4" w:space="0" w:color="auto"/>
            </w:tcBorders>
          </w:tcPr>
          <w:p w:rsidR="0040707B" w:rsidRDefault="0040707B" w:rsidP="002C3E0D">
            <w:pPr>
              <w:spacing w:after="0"/>
              <w:jc w:val="center"/>
              <w:rPr>
                <w:rFonts w:ascii="Times New Roman" w:hAnsi="Times New Roman"/>
                <w:color w:val="FF0000"/>
              </w:rPr>
            </w:pPr>
          </w:p>
          <w:p w:rsidR="0040707B" w:rsidRDefault="0040707B" w:rsidP="002C3E0D">
            <w:pPr>
              <w:spacing w:after="0"/>
              <w:jc w:val="center"/>
              <w:rPr>
                <w:rFonts w:ascii="Times New Roman" w:hAnsi="Times New Roman"/>
                <w:color w:val="FF0000"/>
              </w:rPr>
            </w:pPr>
          </w:p>
          <w:p w:rsidR="00E93863" w:rsidRPr="00986534" w:rsidRDefault="0040707B" w:rsidP="002C3E0D">
            <w:pPr>
              <w:spacing w:after="0"/>
              <w:jc w:val="center"/>
              <w:rPr>
                <w:rFonts w:ascii="Times New Roman" w:hAnsi="Times New Roman"/>
              </w:rPr>
            </w:pPr>
            <w:r w:rsidRPr="0040707B">
              <w:rPr>
                <w:rFonts w:ascii="Times New Roman" w:hAnsi="Times New Roman"/>
                <w:color w:val="FF0000"/>
              </w:rPr>
              <w:t>Upisnik turističkih zajednica</w:t>
            </w:r>
          </w:p>
        </w:tc>
        <w:tc>
          <w:tcPr>
            <w:tcW w:w="1559" w:type="dxa"/>
            <w:tcBorders>
              <w:top w:val="single" w:sz="4" w:space="0" w:color="auto"/>
              <w:left w:val="single" w:sz="4" w:space="0" w:color="auto"/>
              <w:bottom w:val="single" w:sz="4" w:space="0" w:color="auto"/>
              <w:right w:val="single" w:sz="4" w:space="0" w:color="auto"/>
            </w:tcBorders>
            <w:vAlign w:val="center"/>
          </w:tcPr>
          <w:p w:rsidR="00E93863" w:rsidRPr="00986534" w:rsidRDefault="00E93863" w:rsidP="002C3E0D">
            <w:pPr>
              <w:spacing w:after="0"/>
              <w:jc w:val="center"/>
              <w:rPr>
                <w:rFonts w:ascii="Times New Roman" w:hAnsi="Times New Roman"/>
              </w:rPr>
            </w:pPr>
            <w:r w:rsidRPr="00986534">
              <w:rPr>
                <w:rFonts w:ascii="Times New Roman" w:hAnsi="Times New Roman"/>
              </w:rPr>
              <w:t>n/p</w:t>
            </w:r>
          </w:p>
        </w:tc>
        <w:tc>
          <w:tcPr>
            <w:tcW w:w="1276" w:type="dxa"/>
            <w:gridSpan w:val="2"/>
            <w:tcBorders>
              <w:top w:val="single" w:sz="4" w:space="0" w:color="auto"/>
              <w:left w:val="single" w:sz="4" w:space="0" w:color="auto"/>
              <w:bottom w:val="single" w:sz="4" w:space="0" w:color="auto"/>
              <w:right w:val="single" w:sz="4" w:space="0" w:color="auto"/>
            </w:tcBorders>
          </w:tcPr>
          <w:p w:rsidR="00E93863" w:rsidRPr="00986534" w:rsidRDefault="00E93863" w:rsidP="002C3E0D">
            <w:pPr>
              <w:spacing w:after="0"/>
              <w:jc w:val="center"/>
              <w:rPr>
                <w:rFonts w:ascii="Times New Roman" w:hAnsi="Times New Roman"/>
              </w:rPr>
            </w:pPr>
          </w:p>
          <w:p w:rsidR="00E93863" w:rsidRPr="00986534" w:rsidRDefault="00E93863" w:rsidP="002C3E0D">
            <w:pPr>
              <w:spacing w:after="0"/>
              <w:jc w:val="center"/>
              <w:rPr>
                <w:rFonts w:ascii="Times New Roman" w:hAnsi="Times New Roman"/>
              </w:rPr>
            </w:pPr>
          </w:p>
          <w:p w:rsidR="00E93863" w:rsidRDefault="00E93863" w:rsidP="002C3E0D">
            <w:pPr>
              <w:spacing w:after="0"/>
              <w:jc w:val="center"/>
              <w:rPr>
                <w:rFonts w:ascii="Times New Roman" w:hAnsi="Times New Roman"/>
              </w:rPr>
            </w:pPr>
          </w:p>
          <w:p w:rsidR="00E93863" w:rsidRDefault="00E93863" w:rsidP="002C3E0D">
            <w:pPr>
              <w:spacing w:after="0"/>
              <w:jc w:val="center"/>
              <w:rPr>
                <w:rFonts w:ascii="Times New Roman" w:hAnsi="Times New Roman"/>
              </w:rPr>
            </w:pPr>
          </w:p>
          <w:p w:rsidR="00E93863" w:rsidRPr="00986534" w:rsidRDefault="00E93863" w:rsidP="002C3E0D">
            <w:pPr>
              <w:spacing w:after="0"/>
              <w:jc w:val="center"/>
              <w:rPr>
                <w:rFonts w:ascii="Times New Roman" w:hAnsi="Times New Roman"/>
              </w:rPr>
            </w:pPr>
            <w:r w:rsidRPr="00986534">
              <w:rPr>
                <w:rFonts w:ascii="Times New Roman" w:hAnsi="Times New Roman"/>
              </w:rPr>
              <w:t>n/p</w:t>
            </w:r>
          </w:p>
        </w:tc>
      </w:tr>
      <w:tr w:rsidR="0040707B" w:rsidRPr="005A602B" w:rsidTr="00021198">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tcPr>
          <w:p w:rsidR="0040707B" w:rsidRPr="00986534" w:rsidRDefault="0040707B" w:rsidP="002C3E0D">
            <w:pPr>
              <w:spacing w:after="0"/>
              <w:jc w:val="center"/>
              <w:rPr>
                <w:rFonts w:ascii="Times New Roman" w:hAnsi="Times New Roman"/>
                <w:i/>
                <w:iCs/>
                <w:strike/>
              </w:rPr>
            </w:pPr>
            <w:r w:rsidRPr="00986534">
              <w:rPr>
                <w:rFonts w:ascii="Times New Roman" w:hAnsi="Times New Roman"/>
                <w:i/>
                <w:iCs/>
              </w:rPr>
              <w:t>Nema duga po osnovi javnih davanja o kojima Porezna uprava vodi službenu evidenciju ili mu je odobrena odgoda plaćanja dospjelih poreznih obaveza i obaveza za mirovinsko i zdravstveno osiguranje</w:t>
            </w:r>
            <w:r w:rsidRPr="00986534">
              <w:rPr>
                <w:rStyle w:val="FootnoteReference"/>
                <w:rFonts w:ascii="Times New Roman" w:hAnsi="Times New Roman"/>
                <w:i/>
                <w:iCs/>
              </w:rPr>
              <w:footnoteReference w:id="3"/>
            </w:r>
          </w:p>
        </w:tc>
        <w:tc>
          <w:tcPr>
            <w:tcW w:w="6521" w:type="dxa"/>
            <w:gridSpan w:val="5"/>
            <w:tcBorders>
              <w:top w:val="single" w:sz="4" w:space="0" w:color="auto"/>
              <w:left w:val="single" w:sz="4" w:space="0" w:color="auto"/>
              <w:bottom w:val="single" w:sz="4" w:space="0" w:color="auto"/>
            </w:tcBorders>
            <w:vAlign w:val="center"/>
          </w:tcPr>
          <w:p w:rsidR="0040707B" w:rsidRDefault="0040707B" w:rsidP="002C3E0D">
            <w:pPr>
              <w:pBdr>
                <w:top w:val="nil"/>
                <w:left w:val="nil"/>
                <w:bottom w:val="nil"/>
                <w:right w:val="nil"/>
                <w:between w:val="nil"/>
                <w:bar w:val="nil"/>
              </w:pBdr>
              <w:spacing w:after="0"/>
              <w:contextualSpacing/>
              <w:jc w:val="center"/>
              <w:rPr>
                <w:rFonts w:ascii="Times New Roman" w:hAnsi="Times New Roman"/>
              </w:rPr>
            </w:pPr>
          </w:p>
          <w:p w:rsidR="0040707B" w:rsidRDefault="0040707B" w:rsidP="002C3E0D">
            <w:pPr>
              <w:pBdr>
                <w:top w:val="nil"/>
                <w:left w:val="nil"/>
                <w:bottom w:val="nil"/>
                <w:right w:val="nil"/>
                <w:between w:val="nil"/>
                <w:bar w:val="nil"/>
              </w:pBdr>
              <w:spacing w:after="0"/>
              <w:contextualSpacing/>
              <w:jc w:val="center"/>
              <w:rPr>
                <w:rFonts w:ascii="Times New Roman" w:hAnsi="Times New Roman"/>
              </w:rPr>
            </w:pPr>
          </w:p>
          <w:p w:rsidR="0040707B" w:rsidRDefault="0040707B" w:rsidP="0040707B">
            <w:pPr>
              <w:pBdr>
                <w:top w:val="nil"/>
                <w:left w:val="nil"/>
                <w:bottom w:val="nil"/>
                <w:right w:val="nil"/>
                <w:between w:val="nil"/>
                <w:bar w:val="nil"/>
              </w:pBdr>
              <w:spacing w:after="0"/>
              <w:contextualSpacing/>
              <w:rPr>
                <w:rFonts w:ascii="Times New Roman" w:hAnsi="Times New Roman"/>
              </w:rPr>
            </w:pPr>
          </w:p>
          <w:p w:rsidR="0040707B" w:rsidRPr="0040707B" w:rsidRDefault="0040707B" w:rsidP="0040707B">
            <w:pPr>
              <w:pBdr>
                <w:top w:val="nil"/>
                <w:left w:val="nil"/>
                <w:bottom w:val="nil"/>
                <w:right w:val="nil"/>
                <w:between w:val="nil"/>
                <w:bar w:val="nil"/>
              </w:pBdr>
              <w:spacing w:after="0"/>
              <w:contextualSpacing/>
              <w:jc w:val="center"/>
              <w:rPr>
                <w:rFonts w:ascii="Times New Roman" w:hAnsi="Times New Roman"/>
                <w:strike/>
                <w:sz w:val="20"/>
                <w:szCs w:val="20"/>
                <w:u w:color="00000A"/>
                <w:bdr w:val="nil"/>
                <w:lang w:eastAsia="hr-HR"/>
              </w:rPr>
            </w:pPr>
            <w:r w:rsidRPr="00986534">
              <w:rPr>
                <w:rFonts w:ascii="Times New Roman" w:hAnsi="Times New Roman"/>
              </w:rPr>
              <w:t>Potvrda Ministarstva financija/Porezne uprave o nepostojanju javnog duga po osnovi javnih davanja (ne starija od 30 dana</w:t>
            </w:r>
            <w:r w:rsidRPr="00986534">
              <w:rPr>
                <w:rStyle w:val="FootnoteReference"/>
                <w:rFonts w:ascii="Times New Roman" w:hAnsi="Times New Roman"/>
              </w:rPr>
              <w:footnoteReference w:id="4"/>
            </w:r>
            <w:r w:rsidRPr="00986534">
              <w:rPr>
                <w:rFonts w:ascii="Times New Roman" w:hAnsi="Times New Roman"/>
              </w:rPr>
              <w:t xml:space="preserve"> od dana podnošenja projektnog prijedloga te ne novija od dana podnošenja projektnog prijedloga)</w:t>
            </w:r>
          </w:p>
          <w:p w:rsidR="0040707B" w:rsidRPr="00986534" w:rsidRDefault="0040707B" w:rsidP="002C3E0D">
            <w:pPr>
              <w:pBdr>
                <w:top w:val="nil"/>
                <w:left w:val="nil"/>
                <w:bottom w:val="nil"/>
                <w:right w:val="nil"/>
                <w:between w:val="nil"/>
                <w:bar w:val="nil"/>
              </w:pBdr>
              <w:spacing w:after="0"/>
              <w:contextualSpacing/>
              <w:jc w:val="center"/>
              <w:rPr>
                <w:rFonts w:ascii="Times New Roman" w:hAnsi="Times New Roman"/>
              </w:rPr>
            </w:pPr>
          </w:p>
          <w:p w:rsidR="0040707B" w:rsidRPr="00986534" w:rsidRDefault="0040707B" w:rsidP="002C3E0D">
            <w:pPr>
              <w:spacing w:after="0"/>
              <w:jc w:val="center"/>
              <w:rPr>
                <w:rFonts w:ascii="Times New Roman" w:hAnsi="Times New Roman"/>
                <w:strike/>
              </w:rPr>
            </w:pPr>
          </w:p>
        </w:tc>
        <w:tc>
          <w:tcPr>
            <w:tcW w:w="1559" w:type="dxa"/>
          </w:tcPr>
          <w:p w:rsidR="0040707B" w:rsidRDefault="0040707B" w:rsidP="002C3E0D">
            <w:pPr>
              <w:spacing w:after="0"/>
              <w:jc w:val="center"/>
              <w:rPr>
                <w:rFonts w:ascii="Times New Roman" w:hAnsi="Times New Roman"/>
                <w:strike/>
              </w:rPr>
            </w:pPr>
          </w:p>
          <w:p w:rsidR="0040707B" w:rsidRDefault="0040707B" w:rsidP="002C3E0D">
            <w:pPr>
              <w:spacing w:after="0"/>
              <w:jc w:val="center"/>
              <w:rPr>
                <w:rFonts w:ascii="Times New Roman" w:hAnsi="Times New Roman"/>
                <w:strike/>
              </w:rPr>
            </w:pPr>
          </w:p>
          <w:p w:rsidR="0040707B" w:rsidRDefault="0040707B" w:rsidP="002C3E0D">
            <w:pPr>
              <w:spacing w:after="0"/>
              <w:jc w:val="center"/>
              <w:rPr>
                <w:rFonts w:ascii="Times New Roman" w:hAnsi="Times New Roman"/>
                <w:strike/>
              </w:rPr>
            </w:pPr>
          </w:p>
          <w:p w:rsidR="0040707B" w:rsidRDefault="0040707B" w:rsidP="002C3E0D">
            <w:pPr>
              <w:spacing w:after="0"/>
              <w:jc w:val="center"/>
              <w:rPr>
                <w:rFonts w:ascii="Times New Roman" w:hAnsi="Times New Roman"/>
                <w:strike/>
              </w:rPr>
            </w:pPr>
          </w:p>
          <w:p w:rsidR="0040707B" w:rsidRDefault="0040707B" w:rsidP="002C3E0D">
            <w:pPr>
              <w:spacing w:after="0"/>
              <w:jc w:val="center"/>
              <w:rPr>
                <w:rFonts w:ascii="Times New Roman" w:hAnsi="Times New Roman"/>
                <w:strike/>
              </w:rPr>
            </w:pPr>
          </w:p>
          <w:p w:rsidR="0040707B" w:rsidRDefault="0040707B" w:rsidP="002C3E0D">
            <w:pPr>
              <w:spacing w:after="0"/>
              <w:jc w:val="center"/>
              <w:rPr>
                <w:rFonts w:ascii="Times New Roman" w:hAnsi="Times New Roman"/>
                <w:strike/>
              </w:rPr>
            </w:pPr>
          </w:p>
          <w:p w:rsidR="0040707B" w:rsidRDefault="0040707B" w:rsidP="002C3E0D">
            <w:pPr>
              <w:spacing w:after="0"/>
              <w:jc w:val="center"/>
              <w:rPr>
                <w:rFonts w:ascii="Times New Roman" w:hAnsi="Times New Roman"/>
                <w:strike/>
              </w:rPr>
            </w:pPr>
          </w:p>
          <w:p w:rsidR="0040707B" w:rsidRPr="0040707B" w:rsidRDefault="0040707B" w:rsidP="002C3E0D">
            <w:pPr>
              <w:spacing w:after="0"/>
              <w:jc w:val="center"/>
              <w:rPr>
                <w:rFonts w:ascii="Times New Roman" w:hAnsi="Times New Roman"/>
              </w:rPr>
            </w:pPr>
            <w:r w:rsidRPr="0040707B">
              <w:rPr>
                <w:rFonts w:ascii="Times New Roman" w:hAnsi="Times New Roman"/>
              </w:rPr>
              <w:t>n/p</w:t>
            </w:r>
          </w:p>
        </w:tc>
        <w:tc>
          <w:tcPr>
            <w:tcW w:w="1276" w:type="dxa"/>
            <w:gridSpan w:val="2"/>
            <w:tcBorders>
              <w:top w:val="single" w:sz="4" w:space="0" w:color="auto"/>
              <w:left w:val="single" w:sz="4" w:space="0" w:color="auto"/>
              <w:bottom w:val="single" w:sz="4" w:space="0" w:color="auto"/>
              <w:right w:val="single" w:sz="4" w:space="0" w:color="auto"/>
            </w:tcBorders>
          </w:tcPr>
          <w:p w:rsidR="0040707B" w:rsidRDefault="0040707B" w:rsidP="002C3E0D">
            <w:pPr>
              <w:spacing w:after="0"/>
              <w:jc w:val="center"/>
              <w:rPr>
                <w:rFonts w:ascii="Times New Roman" w:hAnsi="Times New Roman"/>
                <w:strike/>
                <w:u w:color="00000A"/>
                <w:bdr w:val="nil"/>
                <w:lang w:eastAsia="hr-HR"/>
              </w:rPr>
            </w:pPr>
          </w:p>
          <w:p w:rsidR="0040707B" w:rsidRDefault="0040707B" w:rsidP="002C3E0D">
            <w:pPr>
              <w:spacing w:after="0"/>
              <w:jc w:val="center"/>
              <w:rPr>
                <w:rFonts w:ascii="Times New Roman" w:hAnsi="Times New Roman"/>
                <w:strike/>
                <w:u w:color="00000A"/>
                <w:bdr w:val="nil"/>
                <w:lang w:eastAsia="hr-HR"/>
              </w:rPr>
            </w:pPr>
          </w:p>
          <w:p w:rsidR="0040707B" w:rsidRDefault="0040707B" w:rsidP="002C3E0D">
            <w:pPr>
              <w:spacing w:after="0"/>
              <w:jc w:val="center"/>
              <w:rPr>
                <w:rFonts w:ascii="Times New Roman" w:hAnsi="Times New Roman"/>
                <w:strike/>
                <w:u w:color="00000A"/>
                <w:bdr w:val="nil"/>
                <w:lang w:eastAsia="hr-HR"/>
              </w:rPr>
            </w:pPr>
          </w:p>
          <w:p w:rsidR="0040707B" w:rsidRDefault="0040707B" w:rsidP="002C3E0D">
            <w:pPr>
              <w:spacing w:after="0"/>
              <w:jc w:val="center"/>
              <w:rPr>
                <w:rFonts w:ascii="Times New Roman" w:hAnsi="Times New Roman"/>
                <w:strike/>
                <w:u w:color="00000A"/>
                <w:bdr w:val="nil"/>
                <w:lang w:eastAsia="hr-HR"/>
              </w:rPr>
            </w:pPr>
          </w:p>
          <w:p w:rsidR="0040707B" w:rsidRDefault="0040707B" w:rsidP="002C3E0D">
            <w:pPr>
              <w:spacing w:after="0"/>
              <w:jc w:val="center"/>
              <w:rPr>
                <w:rFonts w:ascii="Times New Roman" w:hAnsi="Times New Roman"/>
                <w:strike/>
                <w:u w:color="00000A"/>
                <w:bdr w:val="nil"/>
                <w:lang w:eastAsia="hr-HR"/>
              </w:rPr>
            </w:pPr>
          </w:p>
          <w:p w:rsidR="0040707B" w:rsidRDefault="0040707B" w:rsidP="002C3E0D">
            <w:pPr>
              <w:spacing w:after="0"/>
              <w:jc w:val="center"/>
              <w:rPr>
                <w:rFonts w:ascii="Times New Roman" w:hAnsi="Times New Roman"/>
                <w:strike/>
                <w:u w:color="00000A"/>
                <w:bdr w:val="nil"/>
                <w:lang w:eastAsia="hr-HR"/>
              </w:rPr>
            </w:pPr>
          </w:p>
          <w:p w:rsidR="0040707B" w:rsidRDefault="0040707B" w:rsidP="002C3E0D">
            <w:pPr>
              <w:spacing w:after="0"/>
              <w:jc w:val="center"/>
              <w:rPr>
                <w:rFonts w:ascii="Times New Roman" w:hAnsi="Times New Roman"/>
                <w:strike/>
                <w:u w:color="00000A"/>
                <w:bdr w:val="nil"/>
                <w:lang w:eastAsia="hr-HR"/>
              </w:rPr>
            </w:pPr>
          </w:p>
          <w:p w:rsidR="0040707B" w:rsidRPr="0040707B" w:rsidRDefault="0040707B" w:rsidP="0040707B">
            <w:pPr>
              <w:spacing w:after="0"/>
              <w:jc w:val="center"/>
              <w:rPr>
                <w:rFonts w:ascii="Times New Roman" w:hAnsi="Times New Roman"/>
                <w:u w:color="00000A"/>
                <w:bdr w:val="nil"/>
                <w:lang w:eastAsia="hr-HR"/>
              </w:rPr>
            </w:pPr>
            <w:r w:rsidRPr="0040707B">
              <w:rPr>
                <w:rFonts w:ascii="Times New Roman" w:hAnsi="Times New Roman"/>
                <w:u w:color="00000A"/>
                <w:bdr w:val="nil"/>
                <w:lang w:eastAsia="hr-HR"/>
              </w:rPr>
              <w:t>n/p</w:t>
            </w:r>
          </w:p>
        </w:tc>
      </w:tr>
      <w:tr w:rsidR="0040707B" w:rsidRPr="003167D0" w:rsidTr="0010065C">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tcPr>
          <w:p w:rsidR="0040707B" w:rsidRPr="00986534" w:rsidRDefault="0040707B" w:rsidP="002C3E0D">
            <w:pPr>
              <w:pBdr>
                <w:top w:val="nil"/>
                <w:left w:val="nil"/>
                <w:bottom w:val="nil"/>
                <w:right w:val="nil"/>
                <w:between w:val="nil"/>
                <w:bar w:val="nil"/>
              </w:pBdr>
              <w:jc w:val="center"/>
              <w:rPr>
                <w:rFonts w:ascii="Times New Roman" w:hAnsi="Times New Roman"/>
                <w:i/>
                <w:iCs/>
                <w:u w:color="00000A"/>
                <w:bdr w:val="nil"/>
                <w:lang w:eastAsia="hr-HR"/>
              </w:rPr>
            </w:pPr>
            <w:r w:rsidRPr="00986534">
              <w:rPr>
                <w:rFonts w:ascii="Times New Roman" w:hAnsi="Times New Roman"/>
                <w:i/>
                <w:iCs/>
              </w:rPr>
              <w:t>Nije u postupku predstečajne nagodbe, stečajnom postupku, postupku zatvaranja, postupku prisilne naplate ili u postupku likvidacije</w:t>
            </w:r>
          </w:p>
        </w:tc>
        <w:tc>
          <w:tcPr>
            <w:tcW w:w="8080" w:type="dxa"/>
            <w:gridSpan w:val="6"/>
            <w:tcBorders>
              <w:top w:val="single" w:sz="4" w:space="0" w:color="auto"/>
              <w:left w:val="single" w:sz="4" w:space="0" w:color="auto"/>
              <w:bottom w:val="single" w:sz="4" w:space="0" w:color="auto"/>
              <w:right w:val="single" w:sz="4" w:space="0" w:color="auto"/>
            </w:tcBorders>
          </w:tcPr>
          <w:p w:rsidR="0040707B" w:rsidRDefault="0040707B" w:rsidP="002C3E0D">
            <w:pPr>
              <w:pBdr>
                <w:top w:val="nil"/>
                <w:left w:val="nil"/>
                <w:bottom w:val="nil"/>
                <w:right w:val="nil"/>
                <w:between w:val="nil"/>
                <w:bar w:val="nil"/>
              </w:pBdr>
              <w:spacing w:after="0"/>
              <w:contextualSpacing/>
              <w:jc w:val="center"/>
              <w:rPr>
                <w:rFonts w:ascii="Times New Roman" w:hAnsi="Times New Roman"/>
              </w:rPr>
            </w:pPr>
          </w:p>
          <w:p w:rsidR="0040707B" w:rsidRDefault="0040707B" w:rsidP="002C3E0D">
            <w:pPr>
              <w:pBdr>
                <w:top w:val="nil"/>
                <w:left w:val="nil"/>
                <w:bottom w:val="nil"/>
                <w:right w:val="nil"/>
                <w:between w:val="nil"/>
                <w:bar w:val="nil"/>
              </w:pBdr>
              <w:spacing w:after="0"/>
              <w:contextualSpacing/>
              <w:jc w:val="center"/>
              <w:rPr>
                <w:rFonts w:ascii="Times New Roman" w:hAnsi="Times New Roman"/>
              </w:rPr>
            </w:pPr>
            <w:r w:rsidRPr="00986534">
              <w:rPr>
                <w:rFonts w:ascii="Times New Roman" w:hAnsi="Times New Roman"/>
              </w:rPr>
              <w:t xml:space="preserve">Izjava prijavitelja (datirana, ne starija od 30 dana od dana podnošenja projektnog prijedloga te potpisana od strane ovlaštene osobe prijavitelja odnosno osobe koja je u trenutku potpisivanja predmetne izjave upisana u odgovarajući registar kao osoba ovlaštena za zastupanje u mandatu te ovjerena službenim pečatom pravne osobe ako s njime raspolaže)  </w:t>
            </w:r>
          </w:p>
          <w:p w:rsidR="0040707B" w:rsidRPr="00986534" w:rsidRDefault="0040707B" w:rsidP="002C3E0D">
            <w:pPr>
              <w:pBdr>
                <w:top w:val="nil"/>
                <w:left w:val="nil"/>
                <w:bottom w:val="nil"/>
                <w:right w:val="nil"/>
                <w:between w:val="nil"/>
                <w:bar w:val="nil"/>
              </w:pBdr>
              <w:spacing w:after="0"/>
              <w:contextualSpacing/>
              <w:jc w:val="center"/>
              <w:rPr>
                <w:rFonts w:ascii="Times New Roman" w:hAnsi="Times New Roman"/>
                <w:u w:color="00000A"/>
                <w:bdr w:val="nil"/>
                <w:lang w:eastAsia="hr-HR"/>
              </w:rPr>
            </w:pPr>
          </w:p>
        </w:tc>
        <w:tc>
          <w:tcPr>
            <w:tcW w:w="1276" w:type="dxa"/>
            <w:gridSpan w:val="2"/>
            <w:tcBorders>
              <w:top w:val="single" w:sz="4" w:space="0" w:color="auto"/>
              <w:left w:val="single" w:sz="4" w:space="0" w:color="auto"/>
              <w:bottom w:val="single" w:sz="4" w:space="0" w:color="auto"/>
              <w:right w:val="single" w:sz="4" w:space="0" w:color="auto"/>
            </w:tcBorders>
          </w:tcPr>
          <w:p w:rsidR="0040707B" w:rsidRPr="00986534" w:rsidRDefault="0040707B" w:rsidP="002C3E0D">
            <w:pPr>
              <w:spacing w:after="0"/>
              <w:jc w:val="center"/>
              <w:rPr>
                <w:rFonts w:ascii="Times New Roman" w:hAnsi="Times New Roman"/>
              </w:rPr>
            </w:pPr>
          </w:p>
          <w:p w:rsidR="0040707B" w:rsidRPr="00986534" w:rsidRDefault="0040707B" w:rsidP="002C3E0D">
            <w:pPr>
              <w:spacing w:after="0"/>
              <w:jc w:val="center"/>
              <w:rPr>
                <w:rFonts w:ascii="Times New Roman" w:hAnsi="Times New Roman"/>
              </w:rPr>
            </w:pPr>
          </w:p>
          <w:p w:rsidR="0040707B" w:rsidRPr="00986534" w:rsidRDefault="0040707B" w:rsidP="002C3E0D">
            <w:pPr>
              <w:spacing w:after="0"/>
              <w:jc w:val="center"/>
              <w:rPr>
                <w:rFonts w:ascii="Times New Roman" w:hAnsi="Times New Roman"/>
              </w:rPr>
            </w:pPr>
          </w:p>
          <w:p w:rsidR="0040707B" w:rsidRPr="00986534" w:rsidRDefault="0040707B" w:rsidP="002C3E0D">
            <w:pPr>
              <w:spacing w:after="0"/>
              <w:jc w:val="center"/>
              <w:rPr>
                <w:rFonts w:ascii="Times New Roman" w:hAnsi="Times New Roman"/>
              </w:rPr>
            </w:pPr>
            <w:r w:rsidRPr="00986534">
              <w:rPr>
                <w:rFonts w:ascii="Times New Roman" w:hAnsi="Times New Roman"/>
              </w:rPr>
              <w:t>n/p</w:t>
            </w:r>
          </w:p>
          <w:p w:rsidR="0040707B" w:rsidRPr="00986534" w:rsidRDefault="0040707B" w:rsidP="002C3E0D">
            <w:pPr>
              <w:pBdr>
                <w:top w:val="nil"/>
                <w:left w:val="nil"/>
                <w:bottom w:val="nil"/>
                <w:right w:val="nil"/>
                <w:between w:val="nil"/>
                <w:bar w:val="nil"/>
              </w:pBdr>
              <w:spacing w:after="0"/>
              <w:contextualSpacing/>
              <w:jc w:val="center"/>
              <w:rPr>
                <w:rFonts w:ascii="Times New Roman" w:hAnsi="Times New Roman"/>
              </w:rPr>
            </w:pPr>
          </w:p>
        </w:tc>
      </w:tr>
      <w:tr w:rsidR="0040707B" w:rsidRPr="003167D0" w:rsidTr="00EC22C2">
        <w:trPr>
          <w:gridAfter w:val="1"/>
          <w:wAfter w:w="236" w:type="dxa"/>
          <w:trHeight w:val="46"/>
        </w:trPr>
        <w:tc>
          <w:tcPr>
            <w:tcW w:w="2127" w:type="dxa"/>
            <w:tcBorders>
              <w:top w:val="single" w:sz="4" w:space="0" w:color="auto"/>
              <w:left w:val="single" w:sz="4" w:space="0" w:color="auto"/>
              <w:bottom w:val="single" w:sz="4" w:space="0" w:color="auto"/>
              <w:right w:val="single" w:sz="4" w:space="0" w:color="auto"/>
            </w:tcBorders>
          </w:tcPr>
          <w:p w:rsidR="0040707B" w:rsidRPr="00986534" w:rsidRDefault="0040707B" w:rsidP="002C3E0D">
            <w:pPr>
              <w:pBdr>
                <w:top w:val="nil"/>
                <w:left w:val="nil"/>
                <w:bottom w:val="nil"/>
                <w:right w:val="nil"/>
                <w:between w:val="nil"/>
                <w:bar w:val="nil"/>
              </w:pBdr>
              <w:jc w:val="center"/>
              <w:rPr>
                <w:rFonts w:ascii="Times New Roman" w:hAnsi="Times New Roman"/>
                <w:i/>
                <w:iCs/>
              </w:rPr>
            </w:pPr>
            <w:r w:rsidRPr="00986534">
              <w:rPr>
                <w:rFonts w:ascii="Times New Roman" w:hAnsi="Times New Roman"/>
                <w:i/>
                <w:iCs/>
              </w:rPr>
              <w:t xml:space="preserve">Ima dostatne financijske, stručne, iskustvene i provedbene </w:t>
            </w:r>
            <w:r w:rsidRPr="00986534">
              <w:rPr>
                <w:rFonts w:ascii="Times New Roman" w:hAnsi="Times New Roman"/>
                <w:i/>
                <w:iCs/>
              </w:rPr>
              <w:lastRenderedPageBreak/>
              <w:t>kapacitete za provedbu operacija</w:t>
            </w:r>
          </w:p>
        </w:tc>
        <w:tc>
          <w:tcPr>
            <w:tcW w:w="9356" w:type="dxa"/>
            <w:gridSpan w:val="8"/>
            <w:tcBorders>
              <w:top w:val="single" w:sz="4" w:space="0" w:color="auto"/>
              <w:left w:val="single" w:sz="4" w:space="0" w:color="auto"/>
              <w:bottom w:val="single" w:sz="4" w:space="0" w:color="auto"/>
              <w:right w:val="single" w:sz="4" w:space="0" w:color="auto"/>
            </w:tcBorders>
          </w:tcPr>
          <w:p w:rsidR="0040707B" w:rsidRPr="00986534" w:rsidRDefault="0040707B" w:rsidP="002C3E0D">
            <w:pPr>
              <w:spacing w:after="0"/>
              <w:jc w:val="center"/>
              <w:rPr>
                <w:rFonts w:ascii="Times New Roman" w:hAnsi="Times New Roman"/>
                <w:u w:color="00000A"/>
                <w:bdr w:val="nil"/>
                <w:lang w:eastAsia="hr-HR"/>
              </w:rPr>
            </w:pPr>
            <w:r w:rsidRPr="00986534">
              <w:rPr>
                <w:rFonts w:ascii="Times New Roman" w:hAnsi="Times New Roman"/>
              </w:rPr>
              <w:lastRenderedPageBreak/>
              <w:t>Izjava prijavitelja (datirana, ne starija od 30 dana od dana podnošenja projektnog prijedloga te potpisana od strane ovlaštene osobe prijavitelja odnosno osobe koja je u trenutku potpisivanja predmetne izjave upisana u odgovarajući registar kao osoba ovlaštena za zastupanje u mandatu te ovjerena službenim pečatom pravne osobe ako s njime raspolaže)</w:t>
            </w:r>
          </w:p>
        </w:tc>
      </w:tr>
      <w:tr w:rsidR="0040707B" w:rsidRPr="003167D0" w:rsidTr="001D4EAD">
        <w:trPr>
          <w:gridAfter w:val="2"/>
          <w:wAfter w:w="242" w:type="dxa"/>
          <w:trHeight w:val="46"/>
        </w:trPr>
        <w:tc>
          <w:tcPr>
            <w:tcW w:w="2127" w:type="dxa"/>
            <w:tcBorders>
              <w:top w:val="single" w:sz="4" w:space="0" w:color="auto"/>
              <w:left w:val="single" w:sz="4" w:space="0" w:color="auto"/>
              <w:bottom w:val="single" w:sz="4" w:space="0" w:color="auto"/>
              <w:right w:val="single" w:sz="4" w:space="0" w:color="auto"/>
            </w:tcBorders>
          </w:tcPr>
          <w:p w:rsidR="0040707B" w:rsidRPr="00986534" w:rsidRDefault="0040707B" w:rsidP="002C3E0D">
            <w:pPr>
              <w:pBdr>
                <w:top w:val="nil"/>
                <w:left w:val="nil"/>
                <w:bottom w:val="nil"/>
                <w:right w:val="nil"/>
                <w:between w:val="nil"/>
                <w:bar w:val="nil"/>
              </w:pBdr>
              <w:jc w:val="center"/>
              <w:rPr>
                <w:rFonts w:ascii="Times New Roman" w:hAnsi="Times New Roman"/>
                <w:i/>
                <w:iCs/>
              </w:rPr>
            </w:pPr>
            <w:r w:rsidRPr="00986534">
              <w:rPr>
                <w:rFonts w:ascii="Times New Roman" w:hAnsi="Times New Roman"/>
                <w:i/>
                <w:iCs/>
              </w:rPr>
              <w:t>Nije prekršio odredbe o namjenskom korištenju sredstava iz Europskih strukturnih i investicijskih fondova i drugih javnih izvora</w:t>
            </w:r>
          </w:p>
        </w:tc>
        <w:tc>
          <w:tcPr>
            <w:tcW w:w="9350" w:type="dxa"/>
            <w:gridSpan w:val="7"/>
            <w:tcBorders>
              <w:top w:val="single" w:sz="4" w:space="0" w:color="auto"/>
              <w:left w:val="single" w:sz="4" w:space="0" w:color="auto"/>
              <w:bottom w:val="single" w:sz="4" w:space="0" w:color="auto"/>
              <w:right w:val="single" w:sz="4" w:space="0" w:color="auto"/>
            </w:tcBorders>
          </w:tcPr>
          <w:p w:rsidR="0040707B" w:rsidRPr="00986534" w:rsidRDefault="0040707B" w:rsidP="002C3E0D">
            <w:pPr>
              <w:pBdr>
                <w:top w:val="nil"/>
                <w:left w:val="nil"/>
                <w:bottom w:val="nil"/>
                <w:right w:val="nil"/>
                <w:between w:val="nil"/>
                <w:bar w:val="nil"/>
              </w:pBdr>
              <w:spacing w:after="0"/>
              <w:contextualSpacing/>
              <w:jc w:val="center"/>
              <w:rPr>
                <w:rFonts w:ascii="Times New Roman" w:hAnsi="Times New Roman"/>
              </w:rPr>
            </w:pPr>
          </w:p>
          <w:p w:rsidR="0040707B" w:rsidRPr="00986534" w:rsidRDefault="0040707B" w:rsidP="002C3E0D">
            <w:pPr>
              <w:pBdr>
                <w:top w:val="nil"/>
                <w:left w:val="nil"/>
                <w:bottom w:val="nil"/>
                <w:right w:val="nil"/>
                <w:between w:val="nil"/>
                <w:bar w:val="nil"/>
              </w:pBdr>
              <w:spacing w:after="0"/>
              <w:contextualSpacing/>
              <w:jc w:val="center"/>
              <w:rPr>
                <w:rFonts w:ascii="Times New Roman" w:hAnsi="Times New Roman"/>
              </w:rPr>
            </w:pPr>
          </w:p>
          <w:p w:rsidR="0040707B" w:rsidRPr="00986534" w:rsidRDefault="0040707B" w:rsidP="002C3E0D">
            <w:pPr>
              <w:pBdr>
                <w:top w:val="nil"/>
                <w:left w:val="nil"/>
                <w:bottom w:val="nil"/>
                <w:right w:val="nil"/>
                <w:between w:val="nil"/>
                <w:bar w:val="nil"/>
              </w:pBdr>
              <w:spacing w:after="0"/>
              <w:contextualSpacing/>
              <w:jc w:val="center"/>
              <w:rPr>
                <w:rFonts w:ascii="Times New Roman" w:hAnsi="Times New Roman"/>
              </w:rPr>
            </w:pPr>
            <w:r w:rsidRPr="00986534">
              <w:rPr>
                <w:rFonts w:ascii="Times New Roman" w:hAnsi="Times New Roman"/>
              </w:rPr>
              <w:t xml:space="preserve">Izjava prijavitelja (datirana, ne starija od 30 dana od dana podnošenja projektnog prijedloga, potpisana od strane ovlaštene osobe prijavitelja odnosno osobe koja je u trenutku potpisivanja predmetne izjave upisana u odgovarajući registar kao osoba ovlaštena za zastupanje </w:t>
            </w:r>
            <w:r>
              <w:rPr>
                <w:rFonts w:ascii="Times New Roman" w:hAnsi="Times New Roman"/>
              </w:rPr>
              <w:t xml:space="preserve">u mandatu te ovjerena službenim </w:t>
            </w:r>
            <w:r w:rsidRPr="00986534">
              <w:rPr>
                <w:rFonts w:ascii="Times New Roman" w:hAnsi="Times New Roman"/>
              </w:rPr>
              <w:t xml:space="preserve">pečatom pravne osobe ako s njime raspolaže) </w:t>
            </w:r>
          </w:p>
        </w:tc>
      </w:tr>
    </w:tbl>
    <w:p w:rsidR="00AC7806" w:rsidRDefault="00AC7806" w:rsidP="00AC7806">
      <w:pPr>
        <w:widowControl w:val="0"/>
        <w:autoSpaceDE w:val="0"/>
        <w:autoSpaceDN w:val="0"/>
        <w:adjustRightInd w:val="0"/>
        <w:spacing w:after="0"/>
        <w:jc w:val="both"/>
        <w:rPr>
          <w:rFonts w:ascii="Times New Roman" w:hAnsi="Times New Roman" w:cs="Times New Roman"/>
          <w:sz w:val="24"/>
          <w:szCs w:val="24"/>
          <w:highlight w:val="cyan"/>
        </w:rPr>
      </w:pPr>
      <w:bookmarkStart w:id="15" w:name="_Toc452468693"/>
    </w:p>
    <w:p w:rsidR="00AC7806" w:rsidRPr="00523509" w:rsidRDefault="00AC7806" w:rsidP="00AC7806">
      <w:pPr>
        <w:widowControl w:val="0"/>
        <w:autoSpaceDE w:val="0"/>
        <w:autoSpaceDN w:val="0"/>
        <w:adjustRightInd w:val="0"/>
        <w:spacing w:after="0"/>
        <w:jc w:val="both"/>
        <w:rPr>
          <w:rFonts w:ascii="Times New Roman" w:hAnsi="Times New Roman" w:cs="Times New Roman"/>
          <w:b/>
          <w:bCs/>
          <w:i/>
          <w:iCs/>
          <w:color w:val="000000"/>
          <w:sz w:val="24"/>
          <w:szCs w:val="24"/>
        </w:rPr>
      </w:pPr>
      <w:r w:rsidRPr="005E0620">
        <w:rPr>
          <w:rFonts w:ascii="Times New Roman" w:hAnsi="Times New Roman" w:cs="Times New Roman"/>
          <w:sz w:val="24"/>
          <w:szCs w:val="24"/>
        </w:rPr>
        <w:t>Dokumentacija koja zahtijeva potpis prijavitelja, mora biti sken izvornika, ovjerena pečatom i potpisom ovlaštene osobe za zastupanje ili osobe koju je opunomoćila ovlaštena osoba. Ukoliko prijavitelja u postupku podnošenja projektnog prijedloga u sklopu ovog Poziva ne zastupa osoba po zakonu ovlaštena za zastupanje već opunomoćena osoba, u tom slučaju je prilikom prijave potrebno priložiti i odgovarajuću punomoć za zastupanje. TOPFD zadržava pravo u slučaju potrebe od Prijavitelja zatražiti dodatnu dokumentaciju ili zatražiti izvornik bilo kojeg od dostavljenih dokumenata tijekom postupka dodjele bespovratnih financijskih sredstava, ako to procjeni potrebnim.</w:t>
      </w:r>
      <w:r w:rsidRPr="00523509" w:rsidDel="009539F1">
        <w:rPr>
          <w:rFonts w:ascii="Times New Roman" w:hAnsi="Times New Roman" w:cs="Times New Roman"/>
          <w:b/>
          <w:bCs/>
          <w:i/>
          <w:iCs/>
          <w:sz w:val="24"/>
          <w:szCs w:val="24"/>
        </w:rPr>
        <w:t xml:space="preserve"> </w:t>
      </w:r>
    </w:p>
    <w:p w:rsidR="00DB2865" w:rsidRPr="003167D0" w:rsidRDefault="00DB2865" w:rsidP="00DB2865">
      <w:pPr>
        <w:pStyle w:val="Heading2"/>
      </w:pPr>
    </w:p>
    <w:p w:rsidR="00DB2865" w:rsidRPr="003167D0" w:rsidRDefault="00DB2865" w:rsidP="00DB2865">
      <w:pPr>
        <w:pStyle w:val="Heading2"/>
      </w:pPr>
      <w:r w:rsidRPr="003167D0">
        <w:tab/>
      </w:r>
      <w:bookmarkStart w:id="16" w:name="_Toc61949147"/>
      <w:r w:rsidRPr="003167D0">
        <w:t>2.2. Kriteriji za isključenje prijavitelja</w:t>
      </w:r>
      <w:bookmarkEnd w:id="16"/>
    </w:p>
    <w:p w:rsidR="00DB2865" w:rsidRPr="003167D0" w:rsidRDefault="00DB2865" w:rsidP="00DB2865">
      <w:pPr>
        <w:pStyle w:val="NoSpacing"/>
        <w:rPr>
          <w:rStyle w:val="normaltextrun"/>
          <w:rFonts w:ascii="Times New Roman" w:hAnsi="Times New Roman" w:cs="Times New Roman"/>
          <w:color w:val="000000"/>
          <w:sz w:val="24"/>
          <w:szCs w:val="24"/>
          <w:shd w:val="clear" w:color="auto" w:fill="FFFFFF"/>
        </w:rPr>
      </w:pPr>
    </w:p>
    <w:p w:rsidR="00DB2865" w:rsidRPr="003167D0" w:rsidRDefault="00DB2865" w:rsidP="00DB2865">
      <w:pPr>
        <w:pStyle w:val="NoSpacing"/>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U okviru ovog Poziva, potpora se</w:t>
      </w:r>
      <w:r w:rsidRPr="003167D0">
        <w:rPr>
          <w:rStyle w:val="apple-converted-space"/>
          <w:rFonts w:ascii="Times New Roman" w:hAnsi="Times New Roman" w:cs="Times New Roman"/>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ne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može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color w:val="000000"/>
          <w:sz w:val="24"/>
          <w:szCs w:val="24"/>
          <w:shd w:val="clear" w:color="auto" w:fill="FFFFFF"/>
        </w:rPr>
        <w:t>dodijeliti:</w:t>
      </w:r>
    </w:p>
    <w:p w:rsidR="00DB2865" w:rsidRPr="003167D0" w:rsidRDefault="00DB2865" w:rsidP="00DB2865">
      <w:pPr>
        <w:pStyle w:val="NoSpacing"/>
        <w:rPr>
          <w:rStyle w:val="normaltextrun"/>
          <w:rFonts w:ascii="Times New Roman" w:hAnsi="Times New Roman" w:cs="Times New Roman"/>
          <w:color w:val="000000"/>
          <w:sz w:val="24"/>
          <w:szCs w:val="24"/>
          <w:shd w:val="clear" w:color="auto" w:fill="FFFFFF"/>
        </w:rPr>
      </w:pPr>
    </w:p>
    <w:p w:rsidR="00DB2865" w:rsidRPr="003167D0" w:rsidRDefault="00DB2865" w:rsidP="00DB286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 xml:space="preserve">prijavitelju koji nije prihvatljiv po obliku </w:t>
      </w:r>
      <w:r>
        <w:rPr>
          <w:rStyle w:val="normaltextrun"/>
          <w:rFonts w:ascii="Times New Roman" w:hAnsi="Times New Roman" w:cs="Times New Roman"/>
          <w:color w:val="000000"/>
          <w:sz w:val="24"/>
          <w:szCs w:val="24"/>
          <w:shd w:val="clear" w:color="auto" w:fill="FFFFFF"/>
        </w:rPr>
        <w:t>pravne</w:t>
      </w:r>
      <w:r w:rsidRPr="003167D0">
        <w:rPr>
          <w:rStyle w:val="normaltextrun"/>
          <w:rFonts w:ascii="Times New Roman" w:hAnsi="Times New Roman" w:cs="Times New Roman"/>
          <w:color w:val="000000"/>
          <w:sz w:val="24"/>
          <w:szCs w:val="24"/>
          <w:shd w:val="clear" w:color="auto" w:fill="FFFFFF"/>
        </w:rPr>
        <w:t xml:space="preserve"> osobnosti</w:t>
      </w:r>
      <w:r>
        <w:rPr>
          <w:rStyle w:val="normaltextrun"/>
          <w:rFonts w:ascii="Times New Roman" w:hAnsi="Times New Roman" w:cs="Times New Roman"/>
          <w:color w:val="000000"/>
          <w:sz w:val="24"/>
          <w:szCs w:val="24"/>
          <w:shd w:val="clear" w:color="auto" w:fill="FFFFFF"/>
        </w:rPr>
        <w:t>, izvori provjere navedeni su u točki 2.1. ovih Uputa</w:t>
      </w:r>
    </w:p>
    <w:p w:rsidR="00DB2865" w:rsidRPr="003167D0" w:rsidRDefault="00DB2865" w:rsidP="00DB2865">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prijavitelju od kojeg je, kako je navedeno u članku 1. točki 4.a) Uredbe (EU)  br. 651/2014, temeljem prethodne odluke Komisije kojom se potpora proglašava protuzakonitom i nespojivom s unutarnjim tržištem, zatražen povrat sredstava</w:t>
      </w:r>
      <w:r w:rsidRPr="003167D0">
        <w:rPr>
          <w:rStyle w:val="normaltextrun"/>
          <w:rFonts w:ascii="Times New Roman" w:hAnsi="Times New Roman" w:cs="Times New Roman"/>
          <w:i/>
          <w:iCs/>
          <w:color w:val="000000"/>
          <w:sz w:val="24"/>
          <w:szCs w:val="24"/>
          <w:shd w:val="clear" w:color="auto" w:fill="FFFFFF"/>
        </w:rPr>
        <w:t xml:space="preserve"> dokazuje se Izjavom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prijavitelja</w:t>
      </w:r>
      <w:r w:rsidRPr="003167D0">
        <w:rPr>
          <w:rStyle w:val="FootnoteReference"/>
          <w:rFonts w:ascii="Times New Roman" w:hAnsi="Times New Roman" w:cs="Times New Roman"/>
          <w:i/>
          <w:iCs/>
          <w:color w:val="000000"/>
          <w:sz w:val="24"/>
          <w:szCs w:val="24"/>
          <w:shd w:val="clear" w:color="auto" w:fill="FFFFFF"/>
        </w:rPr>
        <w:footnoteReference w:id="5"/>
      </w:r>
      <w:r w:rsidRPr="003167D0">
        <w:rPr>
          <w:rStyle w:val="normaltextrun"/>
          <w:rFonts w:ascii="Times New Roman" w:hAnsi="Times New Roman" w:cs="Times New Roman"/>
          <w:i/>
          <w:iCs/>
          <w:color w:val="000000"/>
          <w:sz w:val="24"/>
          <w:szCs w:val="24"/>
          <w:shd w:val="clear" w:color="auto" w:fill="FFFFFF"/>
        </w:rPr>
        <w:t xml:space="preserve"> (Obrazac</w:t>
      </w:r>
      <w:r w:rsidRPr="003167D0">
        <w:rPr>
          <w:rStyle w:val="apple-converted-space"/>
          <w:rFonts w:ascii="Times New Roman" w:hAnsi="Times New Roman" w:cs="Times New Roman"/>
          <w:i/>
          <w:iCs/>
          <w:color w:val="000000"/>
          <w:sz w:val="24"/>
          <w:szCs w:val="24"/>
          <w:shd w:val="clear" w:color="auto" w:fill="FFFFFF"/>
        </w:rPr>
        <w:t xml:space="preserve"> 2</w:t>
      </w:r>
      <w:r w:rsidRPr="003167D0">
        <w:rPr>
          <w:rStyle w:val="normaltextrun"/>
          <w:rFonts w:ascii="Times New Roman" w:hAnsi="Times New Roman" w:cs="Times New Roman"/>
          <w:i/>
          <w:iCs/>
          <w:color w:val="000000"/>
          <w:sz w:val="24"/>
          <w:szCs w:val="24"/>
          <w:shd w:val="clear" w:color="auto" w:fill="FFFFFF"/>
        </w:rPr>
        <w:t>)</w:t>
      </w:r>
    </w:p>
    <w:p w:rsidR="00DB2865" w:rsidRPr="003167D0" w:rsidRDefault="00DB2865" w:rsidP="00DB2865">
      <w:pPr>
        <w:pStyle w:val="NoSpacing"/>
        <w:jc w:val="both"/>
        <w:rPr>
          <w:rStyle w:val="eop"/>
          <w:rFonts w:ascii="Times New Roman" w:hAnsi="Times New Roman" w:cs="Times New Roman"/>
          <w:color w:val="000000"/>
          <w:sz w:val="24"/>
          <w:szCs w:val="24"/>
          <w:highlight w:val="yellow"/>
          <w:shd w:val="clear" w:color="auto" w:fill="FFFFFF"/>
        </w:rPr>
      </w:pPr>
    </w:p>
    <w:p w:rsidR="00DB2865" w:rsidRPr="003167D0" w:rsidRDefault="00DB2865" w:rsidP="00DB286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prijavitelju koji je u teškoćama kako je definirano u članku 2. točki 18. Uredbe (EU)  br. 651/2014</w:t>
      </w:r>
      <w:r>
        <w:rPr>
          <w:rStyle w:val="normaltextrun"/>
          <w:rFonts w:ascii="Times New Roman" w:hAnsi="Times New Roman" w:cs="Times New Roman"/>
          <w:color w:val="000000"/>
          <w:sz w:val="24"/>
          <w:szCs w:val="24"/>
          <w:shd w:val="clear" w:color="auto" w:fill="FFFFFF"/>
        </w:rPr>
        <w:t xml:space="preserve"> </w:t>
      </w:r>
      <w:r w:rsidRPr="002C23A5">
        <w:rPr>
          <w:rStyle w:val="normaltextrun"/>
          <w:rFonts w:ascii="Times New Roman" w:hAnsi="Times New Roman" w:cs="Times New Roman"/>
          <w:i/>
          <w:color w:val="000000"/>
          <w:sz w:val="24"/>
          <w:szCs w:val="24"/>
          <w:shd w:val="clear" w:color="auto" w:fill="FFFFFF"/>
        </w:rPr>
        <w:t>dokazuje se Izjavom prijavitelja (Obrazac 2)</w:t>
      </w:r>
    </w:p>
    <w:p w:rsidR="00DB2865" w:rsidRPr="003167D0" w:rsidRDefault="00DB2865" w:rsidP="00DB2865">
      <w:pPr>
        <w:pStyle w:val="ListParagraph"/>
        <w:rPr>
          <w:rStyle w:val="normaltextrun"/>
          <w:rFonts w:ascii="Times New Roman" w:hAnsi="Times New Roman" w:cs="Times New Roman"/>
          <w:color w:val="000000"/>
          <w:sz w:val="24"/>
          <w:szCs w:val="24"/>
          <w:shd w:val="clear" w:color="auto" w:fill="FFFFFF"/>
        </w:rPr>
      </w:pPr>
    </w:p>
    <w:p w:rsidR="00DB2865" w:rsidRPr="003167D0" w:rsidRDefault="00DB2865" w:rsidP="00DB286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Fonts w:ascii="Times New Roman" w:hAnsi="Times New Roman" w:cs="Times New Roman"/>
          <w:sz w:val="24"/>
          <w:szCs w:val="24"/>
        </w:rPr>
        <w:t xml:space="preserve">u slučaju kada je nad gospodarskim subjektom otvoren stečajni postupak, ako je nesposoban za plaćanje ili prezadužen, ili u postupku likvidacije, ako njegovom imovinom upravlja stečajni upravitelj ili sud, ako je u nagodbi s vjerovnicima, ako je </w:t>
      </w:r>
      <w:r w:rsidRPr="003167D0">
        <w:rPr>
          <w:rFonts w:ascii="Times New Roman" w:hAnsi="Times New Roman" w:cs="Times New Roman"/>
          <w:sz w:val="24"/>
          <w:szCs w:val="24"/>
        </w:rPr>
        <w:lastRenderedPageBreak/>
        <w:t>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Pr="003167D0">
        <w:rPr>
          <w:rStyle w:val="normaltextrun"/>
          <w:rFonts w:ascii="Times New Roman" w:hAnsi="Times New Roman" w:cs="Times New Roman"/>
          <w:i/>
          <w:iCs/>
          <w:color w:val="000000"/>
          <w:sz w:val="24"/>
          <w:szCs w:val="24"/>
          <w:shd w:val="clear" w:color="auto" w:fill="FFFFFF"/>
        </w:rPr>
        <w:t>;</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dokazuje se Izjavom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prijavitelja (Obrazac 2), GFI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ili DOH-om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Bon</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Plus-om</w:t>
      </w:r>
    </w:p>
    <w:p w:rsidR="00DB2865" w:rsidRPr="003167D0" w:rsidRDefault="00DB2865" w:rsidP="00DB2865">
      <w:pPr>
        <w:pStyle w:val="NoSpacing"/>
        <w:ind w:left="720"/>
        <w:jc w:val="both"/>
        <w:rPr>
          <w:rStyle w:val="normaltextrun"/>
          <w:rFonts w:ascii="Times New Roman" w:hAnsi="Times New Roman" w:cs="Times New Roman"/>
          <w:color w:val="000000"/>
          <w:sz w:val="24"/>
          <w:szCs w:val="24"/>
          <w:shd w:val="clear" w:color="auto" w:fill="FFFFFF"/>
        </w:rPr>
      </w:pPr>
    </w:p>
    <w:p w:rsidR="00DB2865" w:rsidRPr="003167D0" w:rsidRDefault="00DB2865" w:rsidP="00DB2865">
      <w:pPr>
        <w:pStyle w:val="NoSpacing"/>
        <w:jc w:val="both"/>
        <w:rPr>
          <w:rStyle w:val="eop"/>
          <w:rFonts w:ascii="Times New Roman" w:hAnsi="Times New Roman" w:cs="Times New Roman"/>
          <w:color w:val="000000"/>
          <w:sz w:val="24"/>
          <w:szCs w:val="24"/>
          <w:shd w:val="clear" w:color="auto" w:fill="FFFFFF"/>
        </w:rPr>
      </w:pPr>
    </w:p>
    <w:p w:rsidR="00DB2865" w:rsidRPr="000B712C" w:rsidRDefault="00DB2865" w:rsidP="00DB2865">
      <w:pPr>
        <w:pStyle w:val="NoSpacing"/>
        <w:numPr>
          <w:ilvl w:val="0"/>
          <w:numId w:val="2"/>
        </w:numPr>
        <w:jc w:val="both"/>
        <w:rPr>
          <w:rStyle w:val="eop"/>
          <w:rFonts w:ascii="Times New Roman" w:hAnsi="Times New Roman" w:cs="Times New Roman"/>
          <w:sz w:val="24"/>
          <w:szCs w:val="24"/>
          <w:shd w:val="clear" w:color="auto" w:fill="FFFFFF"/>
        </w:rPr>
      </w:pPr>
      <w:r w:rsidRPr="000B712C">
        <w:rPr>
          <w:rStyle w:val="eop"/>
          <w:rFonts w:ascii="Times New Roman" w:hAnsi="Times New Roman" w:cs="Times New Roman"/>
          <w:sz w:val="24"/>
          <w:szCs w:val="24"/>
          <w:shd w:val="clear" w:color="auto" w:fill="FFFFFF"/>
        </w:rP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0B712C">
        <w:rPr>
          <w:rStyle w:val="normaltextrun"/>
          <w:rFonts w:ascii="Times New Roman" w:hAnsi="Times New Roman" w:cs="Times New Roman"/>
          <w:i/>
          <w:sz w:val="24"/>
          <w:szCs w:val="24"/>
          <w:shd w:val="clear" w:color="auto" w:fill="FFFFFF"/>
        </w:rPr>
        <w:t>dokazuje se Izjavom prijavitelja (Obrazac 2)</w:t>
      </w:r>
    </w:p>
    <w:p w:rsidR="00DB2865" w:rsidRPr="000B712C" w:rsidRDefault="00DB2865" w:rsidP="00DB2865">
      <w:pPr>
        <w:pStyle w:val="NoSpacing"/>
        <w:ind w:left="720"/>
        <w:jc w:val="both"/>
        <w:rPr>
          <w:rStyle w:val="eop"/>
          <w:rFonts w:ascii="Times New Roman" w:hAnsi="Times New Roman" w:cs="Times New Roman"/>
          <w:sz w:val="24"/>
          <w:szCs w:val="24"/>
          <w:shd w:val="clear" w:color="auto" w:fill="FFFFFF"/>
        </w:rPr>
      </w:pPr>
    </w:p>
    <w:p w:rsidR="00DB2865" w:rsidRPr="000B712C" w:rsidRDefault="00DB2865" w:rsidP="00792C33">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7" w:name="_Hlk535996705"/>
      <w:r w:rsidRPr="000B712C">
        <w:rPr>
          <w:rFonts w:ascii="Times New Roman" w:hAnsi="Times New Roman" w:cs="Times New Roman"/>
          <w:sz w:val="24"/>
          <w:szCs w:val="24"/>
          <w:shd w:val="clear" w:color="auto" w:fill="FFFFFF"/>
        </w:rPr>
        <w:t>, 118/18</w:t>
      </w:r>
      <w:bookmarkEnd w:id="17"/>
      <w:r w:rsidRPr="000B712C">
        <w:rPr>
          <w:rFonts w:ascii="Times New Roman" w:hAnsi="Times New Roman" w:cs="Times New Roman"/>
          <w:sz w:val="24"/>
          <w:szCs w:val="24"/>
          <w:shd w:val="clear" w:color="auto" w:fill="FFFFFF"/>
        </w:rPr>
        <w:t>, 126/19</w:t>
      </w:r>
      <w:r w:rsidR="00A93B64"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članka 333. (udruživanje za počinjenje kaznenih djela)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rsidR="00DB2865" w:rsidRPr="000B712C" w:rsidRDefault="00DB2865" w:rsidP="00DB2865">
      <w:pPr>
        <w:pStyle w:val="NoSpacing"/>
        <w:jc w:val="both"/>
        <w:rPr>
          <w:rFonts w:ascii="Times New Roman" w:hAnsi="Times New Roman" w:cs="Times New Roman"/>
          <w:sz w:val="24"/>
          <w:szCs w:val="24"/>
          <w:shd w:val="clear" w:color="auto" w:fill="FFFFFF"/>
        </w:rPr>
      </w:pPr>
    </w:p>
    <w:p w:rsidR="00DB2865" w:rsidRPr="000B712C" w:rsidRDefault="00DB2865" w:rsidP="00792C33">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0B712C">
        <w:rPr>
          <w:rFonts w:ascii="Times New Roman" w:eastAsia="Times New Roman" w:hAnsi="Times New Roman" w:cs="Times New Roman"/>
          <w:sz w:val="24"/>
          <w:szCs w:val="24"/>
        </w:rPr>
        <w:t>članka 101.a (putovanje u svrhu terorizma)</w:t>
      </w:r>
      <w:r w:rsidRPr="000B712C">
        <w:rPr>
          <w:rFonts w:ascii="Times New Roman" w:hAnsi="Times New Roman" w:cs="Times New Roman"/>
          <w:sz w:val="24"/>
          <w:szCs w:val="24"/>
          <w:shd w:val="clear" w:color="auto" w:fill="FFFFFF"/>
        </w:rPr>
        <w:t xml:space="preserve"> i članka 102. (terorističko udruženje) Kaznenog zakona (NN, br. 125/11, 144/12, 56/15, 61/15, 101/17, 118/18, 126/19</w:t>
      </w:r>
      <w:r w:rsidR="00A93B64"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rsidR="00DB2865" w:rsidRPr="000B712C" w:rsidRDefault="00DB2865" w:rsidP="00DB2865">
      <w:pPr>
        <w:pStyle w:val="NoSpacing"/>
        <w:ind w:left="720"/>
        <w:jc w:val="both"/>
        <w:rPr>
          <w:rFonts w:ascii="Times New Roman" w:hAnsi="Times New Roman" w:cs="Times New Roman"/>
          <w:sz w:val="24"/>
          <w:szCs w:val="24"/>
          <w:shd w:val="clear" w:color="auto" w:fill="FFFFFF"/>
        </w:rPr>
      </w:pPr>
    </w:p>
    <w:p w:rsidR="00DB2865" w:rsidRPr="000B712C" w:rsidRDefault="00DB2865" w:rsidP="000130A7">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t>pranje novca ili financiranje terorizma, na temelju članka 98. (financiranje terorizma) i članka 265. (pranje novca) Kaznenog zakona (NN 125/2011, 144/2012, 56/2015, 61/2015, 101/2017, 118/2018, 126/19</w:t>
      </w:r>
      <w:r w:rsidR="00E74F7B"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i članka 279. (pranje novca)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rsidR="00DB2865" w:rsidRPr="000B712C" w:rsidRDefault="00DB2865" w:rsidP="00DB2865">
      <w:pPr>
        <w:pStyle w:val="NoSpacing"/>
        <w:ind w:left="720"/>
        <w:jc w:val="both"/>
        <w:rPr>
          <w:rFonts w:ascii="Times New Roman" w:hAnsi="Times New Roman" w:cs="Times New Roman"/>
          <w:sz w:val="24"/>
          <w:szCs w:val="24"/>
          <w:shd w:val="clear" w:color="auto" w:fill="FFFFFF"/>
        </w:rPr>
      </w:pPr>
    </w:p>
    <w:p w:rsidR="00DB2865" w:rsidRPr="000B712C" w:rsidRDefault="00DB2865" w:rsidP="000130A7">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t>dječji rad ili druge oblike trgovanja ljudima, na temelju članka 106. (trgovanje ljudima) Kaznenog zakona (NN, br. 125/11, 144/12, 56/15, 61/15, 101/17, 118/18, 126/19</w:t>
      </w:r>
      <w:r w:rsidR="00E74F7B"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i članka 175. (trgovanje ljudima i ropstvo)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rsidR="00DB2865" w:rsidRPr="000B712C" w:rsidRDefault="00DB2865" w:rsidP="00DB2865">
      <w:pPr>
        <w:pStyle w:val="NoSpacing"/>
        <w:ind w:left="720"/>
        <w:jc w:val="both"/>
        <w:rPr>
          <w:rFonts w:ascii="Times New Roman" w:hAnsi="Times New Roman" w:cs="Times New Roman"/>
          <w:sz w:val="24"/>
          <w:szCs w:val="24"/>
          <w:shd w:val="clear" w:color="auto" w:fill="FFFFFF"/>
        </w:rPr>
      </w:pPr>
    </w:p>
    <w:p w:rsidR="00DB2865" w:rsidRPr="000B712C" w:rsidRDefault="00DB2865" w:rsidP="000130A7">
      <w:pPr>
        <w:pStyle w:val="NoSpacing"/>
        <w:numPr>
          <w:ilvl w:val="0"/>
          <w:numId w:val="2"/>
        </w:numPr>
        <w:jc w:val="both"/>
        <w:rPr>
          <w:rFonts w:ascii="Times New Roman" w:hAnsi="Times New Roman" w:cs="Times New Roman"/>
          <w:sz w:val="24"/>
          <w:szCs w:val="24"/>
          <w:shd w:val="clear" w:color="auto" w:fill="FFFFFF"/>
        </w:rPr>
      </w:pPr>
      <w:r w:rsidRPr="000B712C">
        <w:rPr>
          <w:rFonts w:ascii="Times New Roman" w:hAnsi="Times New Roman" w:cs="Times New Roman"/>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w:t>
      </w:r>
      <w:r w:rsidR="00E74F7B"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xml:space="preserve">) i članka 294.a (primanje mita u gospodarskom poslovanju), članka 294.b (davanje mita u gospodarskom poslovanju), članka 337. (zlouporaba položaja i ovlasti), članka 338. </w:t>
      </w:r>
      <w:r w:rsidRPr="000B712C">
        <w:rPr>
          <w:rFonts w:ascii="Times New Roman" w:hAnsi="Times New Roman" w:cs="Times New Roman"/>
          <w:sz w:val="24"/>
          <w:szCs w:val="24"/>
          <w:shd w:val="clear" w:color="auto" w:fill="FFFFFF"/>
        </w:rPr>
        <w:lastRenderedPageBreak/>
        <w:t xml:space="preserve">(zlouporaba obavljanja dužnosti državne vlasti), članka 343. (protuzakonito posredovanje), članka 347. (primanje mita) i članka 348. (davanje mita) iz Kaznenog zakona (NN, br. 110/97, 27/98, 50/00, 129/00, 51/01, 111/03, 190/03, 105/04, 84/05, 71/06, 110/07, 152/08, 57/11, 77/11 i 143/12) </w:t>
      </w:r>
      <w:r w:rsidRPr="000B712C">
        <w:rPr>
          <w:rStyle w:val="normaltextrun"/>
          <w:rFonts w:ascii="Times New Roman" w:hAnsi="Times New Roman" w:cs="Times New Roman"/>
          <w:i/>
          <w:sz w:val="24"/>
          <w:szCs w:val="24"/>
          <w:shd w:val="clear" w:color="auto" w:fill="FFFFFF"/>
        </w:rPr>
        <w:t>dokazuje se Izjavom prijavitelja (Obrazac 2)</w:t>
      </w:r>
    </w:p>
    <w:p w:rsidR="00DB2865" w:rsidRPr="000B712C" w:rsidRDefault="00DB2865" w:rsidP="00DB2865">
      <w:pPr>
        <w:pStyle w:val="NoSpacing"/>
        <w:jc w:val="both"/>
        <w:rPr>
          <w:rFonts w:ascii="Times New Roman" w:hAnsi="Times New Roman" w:cs="Times New Roman"/>
          <w:sz w:val="24"/>
          <w:szCs w:val="24"/>
          <w:shd w:val="clear" w:color="auto" w:fill="FFFFFF"/>
        </w:rPr>
      </w:pPr>
    </w:p>
    <w:p w:rsidR="00DB2865" w:rsidRPr="000B712C" w:rsidRDefault="00DB2865" w:rsidP="000130A7">
      <w:pPr>
        <w:pStyle w:val="NoSpacing"/>
        <w:numPr>
          <w:ilvl w:val="0"/>
          <w:numId w:val="2"/>
        </w:numPr>
        <w:jc w:val="both"/>
        <w:rPr>
          <w:rFonts w:ascii="Times New Roman" w:hAnsi="Times New Roman" w:cs="Times New Roman"/>
          <w:i/>
          <w:sz w:val="24"/>
          <w:szCs w:val="24"/>
          <w:shd w:val="clear" w:color="auto" w:fill="FFFFFF"/>
        </w:rPr>
      </w:pPr>
      <w:r w:rsidRPr="000B712C">
        <w:rPr>
          <w:rFonts w:ascii="Times New Roman" w:hAnsi="Times New Roman" w:cs="Times New Roman"/>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 126/19</w:t>
      </w:r>
      <w:r w:rsidR="00E74F7B" w:rsidRPr="000B712C">
        <w:rPr>
          <w:rFonts w:ascii="Times New Roman" w:hAnsi="Times New Roman" w:cs="Times New Roman"/>
          <w:sz w:val="24"/>
          <w:szCs w:val="24"/>
          <w:shd w:val="clear" w:color="auto" w:fill="FFFFFF"/>
        </w:rPr>
        <w:t>, 84/21</w:t>
      </w:r>
      <w:r w:rsidRPr="000B712C">
        <w:rPr>
          <w:rFonts w:ascii="Times New Roman" w:hAnsi="Times New Roman" w:cs="Times New Roman"/>
          <w:sz w:val="24"/>
          <w:szCs w:val="24"/>
          <w:shd w:val="clear" w:color="auto" w:fill="FFFFFF"/>
        </w:rPr>
        <w:t>) i članka 224. (prijevara), članka 293. (prijevara u gospodarskom poslovanju) i članka 286. (utaja poreza i drugih davanja) iz Kaznenog zakona (NN, br. 110/97, 27/98, 50/00, 129/00, 51/01, 111/03, 190/03, 105/04, 84/05, 71/06, 110/07, 152/08, 57/11, 77/11 i 143/12)</w:t>
      </w:r>
      <w:r w:rsidRPr="000B712C">
        <w:rPr>
          <w:rFonts w:ascii="Times New Roman" w:hAnsi="Times New Roman" w:cs="Times New Roman"/>
          <w:i/>
          <w:sz w:val="24"/>
          <w:szCs w:val="24"/>
          <w:shd w:val="clear" w:color="auto" w:fill="FFFFFF"/>
        </w:rPr>
        <w:t xml:space="preserve"> </w:t>
      </w:r>
      <w:r w:rsidRPr="000B712C">
        <w:rPr>
          <w:rStyle w:val="normaltextrun"/>
          <w:rFonts w:ascii="Times New Roman" w:hAnsi="Times New Roman" w:cs="Times New Roman"/>
          <w:i/>
          <w:sz w:val="24"/>
          <w:szCs w:val="24"/>
          <w:shd w:val="clear" w:color="auto" w:fill="FFFFFF"/>
        </w:rPr>
        <w:t>dokazuje se Izjavom prijavitelja (Obrazac 2)</w:t>
      </w:r>
    </w:p>
    <w:p w:rsidR="00DB2865" w:rsidRPr="000B712C" w:rsidRDefault="00DB2865" w:rsidP="00DB2865">
      <w:pPr>
        <w:pStyle w:val="NoSpacing"/>
        <w:jc w:val="both"/>
        <w:rPr>
          <w:rStyle w:val="eop"/>
          <w:rFonts w:ascii="Times New Roman" w:hAnsi="Times New Roman" w:cs="Times New Roman"/>
          <w:i/>
          <w:sz w:val="24"/>
          <w:szCs w:val="24"/>
          <w:shd w:val="clear" w:color="auto" w:fill="FFFFFF"/>
        </w:rPr>
      </w:pPr>
    </w:p>
    <w:p w:rsidR="00DB2865" w:rsidRPr="000B712C" w:rsidRDefault="00DB2865" w:rsidP="00DB2865">
      <w:pPr>
        <w:pStyle w:val="NoSpacing"/>
        <w:numPr>
          <w:ilvl w:val="0"/>
          <w:numId w:val="2"/>
        </w:numPr>
        <w:jc w:val="both"/>
        <w:rPr>
          <w:rStyle w:val="eop"/>
          <w:rFonts w:ascii="Times New Roman" w:hAnsi="Times New Roman" w:cs="Times New Roman"/>
          <w:i/>
          <w:sz w:val="24"/>
          <w:szCs w:val="24"/>
          <w:shd w:val="clear" w:color="auto" w:fill="FFFFFF"/>
        </w:rPr>
      </w:pPr>
      <w:r w:rsidRPr="000B712C">
        <w:rPr>
          <w:rStyle w:val="eop"/>
          <w:rFonts w:ascii="Times New Roman" w:hAnsi="Times New Roman" w:cs="Times New Roman"/>
          <w:sz w:val="24"/>
          <w:szCs w:val="24"/>
          <w:shd w:val="clear" w:color="auto" w:fill="FFFFFF"/>
        </w:rPr>
        <w:t>prijavitelju kojem je utvrđeno teško kršenje ugovora</w:t>
      </w:r>
      <w:r w:rsidRPr="000B712C">
        <w:rPr>
          <w:rStyle w:val="FootnoteReference"/>
          <w:rFonts w:ascii="Times New Roman" w:hAnsi="Times New Roman" w:cs="Times New Roman"/>
          <w:sz w:val="24"/>
          <w:szCs w:val="24"/>
          <w:shd w:val="clear" w:color="auto" w:fill="FFFFFF"/>
        </w:rPr>
        <w:footnoteReference w:id="6"/>
      </w:r>
      <w:r w:rsidRPr="000B712C">
        <w:rPr>
          <w:rStyle w:val="eop"/>
          <w:rFonts w:ascii="Times New Roman" w:hAnsi="Times New Roman" w:cs="Times New Roman"/>
          <w:sz w:val="24"/>
          <w:szCs w:val="24"/>
          <w:shd w:val="clear" w:color="auto" w:fill="FFFFFF"/>
        </w:rPr>
        <w:t xml:space="preserve"> zbog neispunjavanja ugovornih obveza, a koji je bio potpisan u sklopu nekog drugog postupka dodjele bespovratnih </w:t>
      </w:r>
      <w:r w:rsidR="0080065D">
        <w:rPr>
          <w:rStyle w:val="eop"/>
          <w:rFonts w:ascii="Times New Roman" w:hAnsi="Times New Roman" w:cs="Times New Roman"/>
          <w:sz w:val="24"/>
          <w:szCs w:val="24"/>
          <w:shd w:val="clear" w:color="auto" w:fill="FFFFFF"/>
        </w:rPr>
        <w:t xml:space="preserve">financijskih </w:t>
      </w:r>
      <w:r w:rsidRPr="000B712C">
        <w:rPr>
          <w:rStyle w:val="eop"/>
          <w:rFonts w:ascii="Times New Roman" w:hAnsi="Times New Roman" w:cs="Times New Roman"/>
          <w:sz w:val="24"/>
          <w:szCs w:val="24"/>
          <w:shd w:val="clear" w:color="auto" w:fill="FFFFFF"/>
        </w:rPr>
        <w:t>sredstava i bio je (su)financiran sredstvima EU;</w:t>
      </w:r>
      <w:r w:rsidRPr="000B712C">
        <w:rPr>
          <w:rStyle w:val="eop"/>
          <w:rFonts w:ascii="Times New Roman" w:hAnsi="Times New Roman" w:cs="Times New Roman"/>
          <w:i/>
          <w:sz w:val="24"/>
          <w:szCs w:val="24"/>
          <w:shd w:val="clear" w:color="auto" w:fill="FFFFFF"/>
        </w:rPr>
        <w:t xml:space="preserve"> </w:t>
      </w:r>
      <w:r w:rsidRPr="000B712C">
        <w:rPr>
          <w:rStyle w:val="normaltextrun"/>
          <w:rFonts w:ascii="Times New Roman" w:hAnsi="Times New Roman" w:cs="Times New Roman"/>
          <w:i/>
          <w:iCs/>
          <w:sz w:val="24"/>
          <w:szCs w:val="24"/>
          <w:shd w:val="clear" w:color="auto" w:fill="FFFFFF"/>
        </w:rPr>
        <w:t>dokazuje se Izjavom</w:t>
      </w:r>
      <w:r w:rsidRPr="000B712C">
        <w:rPr>
          <w:rStyle w:val="apple-converted-space"/>
          <w:rFonts w:ascii="Times New Roman" w:hAnsi="Times New Roman" w:cs="Times New Roman"/>
          <w:i/>
          <w:iCs/>
          <w:sz w:val="24"/>
          <w:szCs w:val="24"/>
          <w:shd w:val="clear" w:color="auto" w:fill="FFFFFF"/>
        </w:rPr>
        <w:t> </w:t>
      </w:r>
      <w:r w:rsidRPr="000B712C">
        <w:rPr>
          <w:rStyle w:val="normaltextrun"/>
          <w:rFonts w:ascii="Times New Roman" w:hAnsi="Times New Roman" w:cs="Times New Roman"/>
          <w:i/>
          <w:iCs/>
          <w:sz w:val="24"/>
          <w:szCs w:val="24"/>
          <w:shd w:val="clear" w:color="auto" w:fill="FFFFFF"/>
        </w:rPr>
        <w:t>prijavitelja (Obrazac</w:t>
      </w:r>
      <w:r w:rsidRPr="000B712C">
        <w:rPr>
          <w:rStyle w:val="apple-converted-space"/>
          <w:rFonts w:ascii="Times New Roman" w:hAnsi="Times New Roman" w:cs="Times New Roman"/>
          <w:i/>
          <w:iCs/>
          <w:sz w:val="24"/>
          <w:szCs w:val="24"/>
          <w:shd w:val="clear" w:color="auto" w:fill="FFFFFF"/>
        </w:rPr>
        <w:t> </w:t>
      </w:r>
      <w:r w:rsidRPr="000B712C">
        <w:rPr>
          <w:rFonts w:ascii="Times New Roman" w:hAnsi="Times New Roman" w:cs="Times New Roman"/>
          <w:i/>
          <w:sz w:val="24"/>
          <w:szCs w:val="24"/>
        </w:rPr>
        <w:t>2)</w:t>
      </w:r>
    </w:p>
    <w:p w:rsidR="00DB2865" w:rsidRPr="000B712C" w:rsidRDefault="00DB2865" w:rsidP="00DB2865">
      <w:pPr>
        <w:pStyle w:val="NoSpacing"/>
        <w:jc w:val="both"/>
        <w:rPr>
          <w:rStyle w:val="eop"/>
          <w:rFonts w:ascii="Times New Roman" w:hAnsi="Times New Roman" w:cs="Times New Roman"/>
          <w:sz w:val="24"/>
          <w:szCs w:val="24"/>
          <w:shd w:val="clear" w:color="auto" w:fill="FFFFFF"/>
        </w:rPr>
      </w:pPr>
    </w:p>
    <w:p w:rsidR="00DB2865" w:rsidRPr="000B712C" w:rsidRDefault="00DB2865" w:rsidP="00DB2865">
      <w:pPr>
        <w:pStyle w:val="NoSpacing"/>
        <w:numPr>
          <w:ilvl w:val="0"/>
          <w:numId w:val="2"/>
        </w:numPr>
        <w:jc w:val="both"/>
        <w:rPr>
          <w:rStyle w:val="eop"/>
          <w:rFonts w:ascii="Times New Roman" w:hAnsi="Times New Roman" w:cs="Times New Roman"/>
          <w:sz w:val="24"/>
          <w:szCs w:val="24"/>
          <w:shd w:val="clear" w:color="auto" w:fill="FFFFFF"/>
        </w:rPr>
      </w:pPr>
      <w:r w:rsidRPr="000B712C">
        <w:rPr>
          <w:rStyle w:val="eop"/>
          <w:rFonts w:ascii="Times New Roman" w:hAnsi="Times New Roman" w:cs="Times New Roman"/>
          <w:sz w:val="24"/>
          <w:szCs w:val="24"/>
          <w:shd w:val="clear" w:color="auto" w:fill="FFFFFF"/>
        </w:rPr>
        <w:t xml:space="preserve">prijavitelju koji je u sukobu interesa u predmetnom postupku dodjele bespovratnih </w:t>
      </w:r>
      <w:r w:rsidR="00594E23">
        <w:rPr>
          <w:rStyle w:val="eop"/>
          <w:rFonts w:ascii="Times New Roman" w:hAnsi="Times New Roman" w:cs="Times New Roman"/>
          <w:sz w:val="24"/>
          <w:szCs w:val="24"/>
          <w:shd w:val="clear" w:color="auto" w:fill="FFFFFF"/>
        </w:rPr>
        <w:t xml:space="preserve">financijskih </w:t>
      </w:r>
      <w:r w:rsidRPr="000B712C">
        <w:rPr>
          <w:rStyle w:val="eop"/>
          <w:rFonts w:ascii="Times New Roman" w:hAnsi="Times New Roman" w:cs="Times New Roman"/>
          <w:sz w:val="24"/>
          <w:szCs w:val="24"/>
          <w:shd w:val="clear" w:color="auto" w:fill="FFFFFF"/>
        </w:rPr>
        <w:t xml:space="preserve">sredstava; </w:t>
      </w:r>
      <w:r w:rsidRPr="000B712C">
        <w:rPr>
          <w:rStyle w:val="eop"/>
          <w:rFonts w:ascii="Times New Roman" w:hAnsi="Times New Roman" w:cs="Times New Roman"/>
          <w:i/>
          <w:sz w:val="24"/>
          <w:szCs w:val="24"/>
          <w:shd w:val="clear" w:color="auto" w:fill="FFFFFF"/>
        </w:rPr>
        <w:t>dokazuje se Izjavom prijavitelja (Obrazac 2)</w:t>
      </w:r>
    </w:p>
    <w:p w:rsidR="00DB2865" w:rsidRPr="000B712C" w:rsidRDefault="00DB2865" w:rsidP="00DB2865">
      <w:pPr>
        <w:pStyle w:val="NoSpacing"/>
        <w:ind w:left="720"/>
        <w:jc w:val="both"/>
        <w:rPr>
          <w:rStyle w:val="eop"/>
          <w:rFonts w:ascii="Times New Roman" w:hAnsi="Times New Roman" w:cs="Times New Roman"/>
          <w:sz w:val="24"/>
          <w:szCs w:val="24"/>
          <w:shd w:val="clear" w:color="auto" w:fill="FFFFFF"/>
        </w:rPr>
      </w:pPr>
    </w:p>
    <w:p w:rsidR="00DB2865" w:rsidRPr="000B712C" w:rsidRDefault="00DB2865" w:rsidP="00DB2865">
      <w:pPr>
        <w:pStyle w:val="ListParagraph"/>
        <w:numPr>
          <w:ilvl w:val="0"/>
          <w:numId w:val="2"/>
        </w:numPr>
        <w:jc w:val="both"/>
        <w:rPr>
          <w:rFonts w:ascii="Times New Roman" w:eastAsia="Times New Roman" w:hAnsi="Times New Roman" w:cs="Times New Roman"/>
          <w:b/>
          <w:sz w:val="24"/>
          <w:szCs w:val="24"/>
        </w:rPr>
      </w:pPr>
      <w:r w:rsidRPr="000B712C">
        <w:rPr>
          <w:rFonts w:ascii="Times New Roman" w:eastAsia="Times New Roman" w:hAnsi="Times New Roman" w:cs="Times New Roman"/>
          <w:sz w:val="24"/>
          <w:szCs w:val="24"/>
        </w:rPr>
        <w:t>prijavitelju koji nije izvršio povrat sredstava prema odluci nadležnog tijela, kako je navedeno u</w:t>
      </w:r>
      <w:r w:rsidRPr="000B712C">
        <w:rPr>
          <w:rFonts w:ascii="Times New Roman" w:hAnsi="Times New Roman" w:cs="Times New Roman"/>
        </w:rPr>
        <w:t xml:space="preserve"> </w:t>
      </w:r>
      <w:r w:rsidRPr="000B712C">
        <w:rPr>
          <w:rFonts w:ascii="Times New Roman" w:eastAsia="Times New Roman" w:hAnsi="Times New Roman" w:cs="Times New Roman"/>
          <w:sz w:val="24"/>
          <w:szCs w:val="24"/>
        </w:rPr>
        <w:t xml:space="preserve">Obrascu izjave prijavitelja o istinitosti podataka, izbjegavanju dvostrukog financiranja i ispunjavanju preduvjeta za sudjelovanje u postupku dodjele </w:t>
      </w:r>
      <w:r w:rsidRPr="000B712C">
        <w:rPr>
          <w:rFonts w:ascii="Times New Roman" w:eastAsia="Times New Roman" w:hAnsi="Times New Roman" w:cs="Times New Roman"/>
          <w:i/>
          <w:sz w:val="24"/>
          <w:szCs w:val="24"/>
        </w:rPr>
        <w:t>dokazuje se Izjavom prijavitelja (Obrazac 2)</w:t>
      </w:r>
    </w:p>
    <w:p w:rsidR="00DB2865" w:rsidRPr="003167D0" w:rsidRDefault="00DB2865" w:rsidP="00DB2865">
      <w:pPr>
        <w:pStyle w:val="NoSpacing"/>
        <w:numPr>
          <w:ilvl w:val="0"/>
          <w:numId w:val="2"/>
        </w:numPr>
        <w:jc w:val="both"/>
        <w:rPr>
          <w:rFonts w:ascii="Times New Roman" w:hAnsi="Times New Roman" w:cs="Times New Roman"/>
          <w:color w:val="000000"/>
          <w:sz w:val="24"/>
          <w:szCs w:val="24"/>
          <w:shd w:val="clear" w:color="auto" w:fill="FFFFFF"/>
        </w:rPr>
      </w:pPr>
      <w:r w:rsidRPr="000B712C">
        <w:rPr>
          <w:rFonts w:ascii="Times New Roman" w:hAnsi="Times New Roman" w:cs="Times New Roman"/>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w:t>
      </w:r>
      <w:r w:rsidRPr="003167D0">
        <w:rPr>
          <w:rFonts w:ascii="Times New Roman" w:hAnsi="Times New Roman" w:cs="Times New Roman"/>
          <w:color w:val="000000"/>
          <w:sz w:val="24"/>
          <w:szCs w:val="24"/>
          <w:shd w:val="clear" w:color="auto" w:fill="FFFFFF"/>
        </w:rPr>
        <w:t>financijskih sredstava i u skladu s propisima države poslovnog nastana prijavitelja (ako oni nemaju poslovni nastan u RH). U pogledu ove točke, smatra se prihvatljivim da prijavitelj nije udovoljio spomenutim uvjetima, ako mu, sukladno posebnom propisu, plaćanje tih obveza nije dopušteno ili mu je odobrena odgoda plaćanja</w:t>
      </w:r>
      <w:r>
        <w:rPr>
          <w:rFonts w:ascii="Times New Roman" w:hAnsi="Times New Roman" w:cs="Times New Roman"/>
          <w:color w:val="000000"/>
          <w:sz w:val="24"/>
          <w:szCs w:val="24"/>
          <w:shd w:val="clear" w:color="auto" w:fill="FFFFFF"/>
        </w:rPr>
        <w:t xml:space="preserve">, </w:t>
      </w:r>
      <w:r w:rsidRPr="002C23A5">
        <w:rPr>
          <w:rStyle w:val="normaltextrun"/>
          <w:rFonts w:ascii="Times New Roman" w:hAnsi="Times New Roman" w:cs="Times New Roman"/>
          <w:i/>
          <w:color w:val="000000"/>
          <w:sz w:val="24"/>
          <w:szCs w:val="24"/>
          <w:shd w:val="clear" w:color="auto" w:fill="FFFFFF"/>
        </w:rPr>
        <w:t>dokazuje se Izjavom prijavitelja (Obrazac 2)</w:t>
      </w:r>
    </w:p>
    <w:p w:rsidR="00DB2865" w:rsidRPr="003167D0" w:rsidRDefault="00DB2865" w:rsidP="00DB2865">
      <w:pPr>
        <w:pStyle w:val="NoSpacing"/>
        <w:ind w:left="720"/>
        <w:jc w:val="both"/>
        <w:rPr>
          <w:rStyle w:val="normaltextrun"/>
          <w:rFonts w:ascii="Times New Roman" w:hAnsi="Times New Roman" w:cs="Times New Roman"/>
          <w:sz w:val="24"/>
          <w:szCs w:val="24"/>
        </w:rPr>
      </w:pPr>
    </w:p>
    <w:p w:rsidR="00DB2865" w:rsidRPr="003167D0" w:rsidRDefault="00DB2865" w:rsidP="00DB2865">
      <w:pPr>
        <w:pStyle w:val="Heading2"/>
      </w:pPr>
    </w:p>
    <w:p w:rsidR="00DB2865" w:rsidRPr="003167D0" w:rsidRDefault="00DB2865" w:rsidP="00DB2865">
      <w:pPr>
        <w:pStyle w:val="Heading2"/>
      </w:pPr>
      <w:r w:rsidRPr="003167D0">
        <w:tab/>
      </w:r>
      <w:bookmarkStart w:id="19" w:name="_Toc61949148"/>
      <w:r w:rsidRPr="003167D0">
        <w:t xml:space="preserve">2.3. Broj </w:t>
      </w:r>
      <w:r>
        <w:t>projektnih</w:t>
      </w:r>
      <w:r w:rsidRPr="003167D0">
        <w:t xml:space="preserve"> prijedloga </w:t>
      </w:r>
      <w:bookmarkEnd w:id="15"/>
      <w:r w:rsidRPr="003167D0">
        <w:t>i ugovora o dodjeli bespovratnih financijskih sredstava po prijavitelju</w:t>
      </w:r>
      <w:bookmarkEnd w:id="19"/>
    </w:p>
    <w:p w:rsidR="00DB2865" w:rsidRPr="00986534" w:rsidRDefault="00DB2865" w:rsidP="00DB2865">
      <w:pPr>
        <w:rPr>
          <w:rFonts w:ascii="Times New Roman" w:hAnsi="Times New Roman" w:cs="Times New Roman"/>
        </w:rPr>
      </w:pPr>
    </w:p>
    <w:p w:rsidR="00DB2865" w:rsidRPr="00986534" w:rsidRDefault="00DB2865" w:rsidP="00DB2865">
      <w:pPr>
        <w:pStyle w:val="NoSpacing"/>
        <w:jc w:val="both"/>
        <w:rPr>
          <w:rFonts w:ascii="Times New Roman" w:hAnsi="Times New Roman" w:cs="Times New Roman"/>
          <w:sz w:val="24"/>
          <w:szCs w:val="24"/>
        </w:rPr>
      </w:pPr>
      <w:r w:rsidRPr="00986534">
        <w:rPr>
          <w:rFonts w:ascii="Times New Roman" w:hAnsi="Times New Roman" w:cs="Times New Roman"/>
          <w:sz w:val="24"/>
          <w:szCs w:val="24"/>
        </w:rPr>
        <w:t>Prijavitelj po predmetnom Pozivu u postupku dodjele bespovratnih financijskih sredstava (u daljnjem tekstu: postupak dodjele) može podnijeti više projektnih prijedloga pri čemu se svaki odnosi na jedno kulturno dobro – pojedinačno zaštićeno ili unutar zaštićene cjeline/zbirke</w:t>
      </w:r>
      <w:r w:rsidRPr="00986534">
        <w:t xml:space="preserve"> </w:t>
      </w:r>
      <w:r w:rsidRPr="00986534">
        <w:rPr>
          <w:rFonts w:ascii="Times New Roman" w:hAnsi="Times New Roman" w:cs="Times New Roman"/>
          <w:sz w:val="24"/>
          <w:szCs w:val="24"/>
        </w:rPr>
        <w:t>ili zgrade koju su čuvaonice pokretnih kulturnih dobara.</w:t>
      </w:r>
    </w:p>
    <w:p w:rsidR="00DB2865" w:rsidRPr="003167D0" w:rsidRDefault="00DB2865" w:rsidP="00DB2865">
      <w:pPr>
        <w:pStyle w:val="NoSpacing"/>
        <w:jc w:val="both"/>
        <w:rPr>
          <w:rFonts w:ascii="Times New Roman" w:hAnsi="Times New Roman" w:cs="Times New Roman"/>
          <w:sz w:val="24"/>
          <w:szCs w:val="24"/>
          <w:highlight w:val="cyan"/>
        </w:rPr>
      </w:pPr>
    </w:p>
    <w:p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lastRenderedPageBreak/>
        <w:t xml:space="preserve">Svakom pojedinom korisniku bespovratna </w:t>
      </w:r>
      <w:r w:rsidR="00933D69">
        <w:rPr>
          <w:rFonts w:ascii="Times New Roman" w:hAnsi="Times New Roman" w:cs="Times New Roman"/>
          <w:sz w:val="24"/>
          <w:szCs w:val="24"/>
        </w:rPr>
        <w:t xml:space="preserve">financijska </w:t>
      </w:r>
      <w:r w:rsidRPr="003167D0">
        <w:rPr>
          <w:rFonts w:ascii="Times New Roman" w:hAnsi="Times New Roman" w:cs="Times New Roman"/>
          <w:sz w:val="24"/>
          <w:szCs w:val="24"/>
        </w:rPr>
        <w:t xml:space="preserve">sredstva mogu </w:t>
      </w:r>
      <w:r>
        <w:rPr>
          <w:rFonts w:ascii="Times New Roman" w:hAnsi="Times New Roman" w:cs="Times New Roman"/>
          <w:sz w:val="24"/>
          <w:szCs w:val="24"/>
        </w:rPr>
        <w:t>biti dodijeljena</w:t>
      </w:r>
      <w:r w:rsidRPr="003167D0">
        <w:rPr>
          <w:rFonts w:ascii="Times New Roman" w:hAnsi="Times New Roman" w:cs="Times New Roman"/>
          <w:sz w:val="24"/>
          <w:szCs w:val="24"/>
        </w:rPr>
        <w:t xml:space="preserve"> samo jednom za svako djelovanje</w:t>
      </w:r>
      <w:r>
        <w:rPr>
          <w:rFonts w:ascii="Times New Roman" w:hAnsi="Times New Roman" w:cs="Times New Roman"/>
          <w:sz w:val="24"/>
          <w:szCs w:val="24"/>
        </w:rPr>
        <w:t>.</w:t>
      </w:r>
    </w:p>
    <w:p w:rsidR="00DB2865" w:rsidRDefault="00DB2865" w:rsidP="00DB2865">
      <w:pPr>
        <w:pStyle w:val="NoSpacing"/>
        <w:jc w:val="both"/>
        <w:rPr>
          <w:rFonts w:ascii="Times New Roman" w:hAnsi="Times New Roman" w:cs="Times New Roman"/>
          <w:sz w:val="24"/>
          <w:szCs w:val="24"/>
        </w:rPr>
      </w:pPr>
    </w:p>
    <w:p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 jednim prijaviteljem se može sklopiti više Ugovora o dodjeli bespovratnih </w:t>
      </w:r>
      <w:r>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Ugovor).</w:t>
      </w:r>
    </w:p>
    <w:p w:rsidR="00DB2865" w:rsidRDefault="00DB2865" w:rsidP="00DB2865">
      <w:pPr>
        <w:pStyle w:val="NoSpacing"/>
        <w:jc w:val="both"/>
        <w:rPr>
          <w:rFonts w:ascii="Times New Roman" w:hAnsi="Times New Roman" w:cs="Times New Roman"/>
          <w:sz w:val="24"/>
          <w:szCs w:val="24"/>
        </w:rPr>
      </w:pPr>
    </w:p>
    <w:p w:rsidR="00DB2865" w:rsidRPr="000B712C" w:rsidRDefault="00681559" w:rsidP="00DB2865">
      <w:pPr>
        <w:pStyle w:val="NoSpacing"/>
        <w:jc w:val="both"/>
        <w:rPr>
          <w:rFonts w:ascii="Times New Roman" w:hAnsi="Times New Roman" w:cs="Times New Roman"/>
          <w:sz w:val="24"/>
          <w:szCs w:val="24"/>
        </w:rPr>
      </w:pPr>
      <w:r w:rsidRPr="000B712C">
        <w:rPr>
          <w:rFonts w:ascii="Times New Roman" w:hAnsi="Times New Roman" w:cs="Times New Roman"/>
          <w:sz w:val="24"/>
          <w:szCs w:val="24"/>
        </w:rPr>
        <w:t>Jedan prijavitelj može sklopiti jedan ili više Ugovora za više različitih zgrada ili se s jednim prijaviteljem može sklopiti više Ugovora za istu zgradu, ali za različite aktivnosti</w:t>
      </w:r>
      <w:r w:rsidR="00DB2865" w:rsidRPr="000B712C">
        <w:rPr>
          <w:rFonts w:ascii="Times New Roman" w:hAnsi="Times New Roman" w:cs="Times New Roman"/>
          <w:sz w:val="24"/>
          <w:szCs w:val="24"/>
        </w:rPr>
        <w:t>.</w:t>
      </w:r>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Heading2"/>
      </w:pPr>
      <w:bookmarkStart w:id="20" w:name="bookmark10"/>
      <w:bookmarkStart w:id="21" w:name="_Toc452468695"/>
      <w:bookmarkEnd w:id="20"/>
    </w:p>
    <w:p w:rsidR="00DB2865" w:rsidRPr="003167D0" w:rsidRDefault="00DB2865" w:rsidP="00DB2865">
      <w:pPr>
        <w:pStyle w:val="Heading2"/>
      </w:pPr>
      <w:r w:rsidRPr="003167D0">
        <w:tab/>
      </w:r>
      <w:bookmarkStart w:id="22" w:name="_Toc61949149"/>
      <w:r w:rsidRPr="003167D0">
        <w:t xml:space="preserve">2.4. Zahtjevi koji se odnose na sposobnost prijavitelja, učinkovito korištenje sredstava i održivost  </w:t>
      </w:r>
      <w:bookmarkEnd w:id="21"/>
      <w:r w:rsidRPr="003167D0">
        <w:t>operacije</w:t>
      </w:r>
      <w:bookmarkEnd w:id="22"/>
    </w:p>
    <w:p w:rsidR="00DB2865" w:rsidRPr="003167D0" w:rsidRDefault="00DB2865" w:rsidP="00DB2865">
      <w:pPr>
        <w:spacing w:after="15"/>
        <w:ind w:left="696" w:right="1"/>
        <w:jc w:val="both"/>
        <w:rPr>
          <w:rFonts w:ascii="Times New Roman" w:hAnsi="Times New Roman" w:cs="Times New Roman"/>
        </w:rPr>
      </w:pPr>
    </w:p>
    <w:p w:rsidR="00DB2865" w:rsidRDefault="00DB2865" w:rsidP="00DB2865">
      <w:pPr>
        <w:jc w:val="both"/>
        <w:rPr>
          <w:rFonts w:ascii="Times New Roman" w:hAnsi="Times New Roman" w:cs="Times New Roman"/>
          <w:sz w:val="24"/>
          <w:szCs w:val="24"/>
        </w:rPr>
      </w:pPr>
      <w:r w:rsidRPr="009E4C32">
        <w:rPr>
          <w:rFonts w:ascii="Times New Roman" w:hAnsi="Times New Roman" w:cs="Times New Roman"/>
          <w:sz w:val="24"/>
          <w:szCs w:val="24"/>
        </w:rPr>
        <w:t xml:space="preserve">Prijavitelj mora provesti </w:t>
      </w:r>
      <w:r>
        <w:rPr>
          <w:rFonts w:ascii="Times New Roman" w:hAnsi="Times New Roman" w:cs="Times New Roman"/>
          <w:sz w:val="24"/>
          <w:szCs w:val="24"/>
        </w:rPr>
        <w:t>operacije</w:t>
      </w:r>
      <w:r w:rsidRPr="009E4C32">
        <w:rPr>
          <w:rFonts w:ascii="Times New Roman" w:hAnsi="Times New Roman" w:cs="Times New Roman"/>
          <w:sz w:val="24"/>
          <w:szCs w:val="24"/>
        </w:rPr>
        <w:t xml:space="preserve"> pravovremeno i u skladu sa zahtjevima utvrđenima u ovim Uputama. Prijavitelj mora osigurati odgovarajuće kapacitete za provedbu operacija na način da u trenutku predaje (prijave) operacija mora imati imenovanu odgovornu operativnu osobu za provedbu operacija (voditelj operacija). Voditelj operacija upravlja operacijom i obavlja poslove administriranja, a ti poslovi uključuju sve aktivnosti planiranja, organiziranja, praćenja, kontrole i upravljanja ljudskim, materijalnim, financijskim i vremenskim resursima u svrhu provedbe operacija aktivnosti kako bi se ostvarili rezultati operacija. Imenovanje voditelja</w:t>
      </w:r>
      <w:r>
        <w:rPr>
          <w:rFonts w:ascii="Times New Roman" w:hAnsi="Times New Roman" w:cs="Times New Roman"/>
          <w:sz w:val="24"/>
          <w:szCs w:val="24"/>
        </w:rPr>
        <w:t xml:space="preserve"> </w:t>
      </w:r>
      <w:r w:rsidRPr="00986534">
        <w:rPr>
          <w:rFonts w:ascii="Times New Roman" w:hAnsi="Times New Roman" w:cs="Times New Roman"/>
          <w:sz w:val="24"/>
          <w:szCs w:val="24"/>
        </w:rPr>
        <w:t xml:space="preserve">operacije </w:t>
      </w:r>
      <w:r w:rsidRPr="009E4C32">
        <w:rPr>
          <w:rFonts w:ascii="Times New Roman" w:hAnsi="Times New Roman" w:cs="Times New Roman"/>
          <w:sz w:val="24"/>
          <w:szCs w:val="24"/>
        </w:rPr>
        <w:t>provjerava se uvidom u prijavnicu.</w:t>
      </w:r>
      <w:r>
        <w:rPr>
          <w:rFonts w:ascii="Times New Roman" w:hAnsi="Times New Roman" w:cs="Times New Roman"/>
          <w:sz w:val="24"/>
          <w:szCs w:val="24"/>
        </w:rPr>
        <w:t xml:space="preserve"> </w:t>
      </w:r>
    </w:p>
    <w:p w:rsidR="0039366F" w:rsidRPr="003167D0" w:rsidRDefault="0039366F" w:rsidP="00DB2865">
      <w:pPr>
        <w:jc w:val="both"/>
        <w:rPr>
          <w:rFonts w:ascii="Times New Roman" w:hAnsi="Times New Roman" w:cs="Times New Roman"/>
          <w:sz w:val="24"/>
          <w:szCs w:val="24"/>
        </w:rPr>
      </w:pPr>
      <w:r w:rsidRPr="0039366F">
        <w:rPr>
          <w:rFonts w:ascii="Times New Roman" w:hAnsi="Times New Roman" w:cs="Times New Roman"/>
          <w:sz w:val="24"/>
          <w:szCs w:val="24"/>
        </w:rPr>
        <w:t>Prijavitelj postupa u skladu s načelima ekonomičnosti, učinkovitosti i djelotvornosti. Prijavitelj mora imati stabilne i dostatne izvore financiranja  što Prijavitelj dokazuje</w:t>
      </w:r>
      <w:r>
        <w:rPr>
          <w:rFonts w:ascii="Times New Roman" w:hAnsi="Times New Roman" w:cs="Times New Roman"/>
          <w:sz w:val="24"/>
          <w:szCs w:val="24"/>
        </w:rPr>
        <w:t xml:space="preserve"> Izjavom prijavitelja.</w:t>
      </w:r>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Heading2"/>
      </w:pPr>
      <w:bookmarkStart w:id="23" w:name="_Toc2260420"/>
      <w:bookmarkStart w:id="24" w:name="_Toc62117962"/>
      <w:r>
        <w:tab/>
        <w:t xml:space="preserve">2.5. </w:t>
      </w:r>
      <w:r w:rsidRPr="003167D0">
        <w:t xml:space="preserve">Prihvatljivost </w:t>
      </w:r>
      <w:bookmarkEnd w:id="23"/>
      <w:bookmarkEnd w:id="24"/>
      <w:r>
        <w:t>operacije</w:t>
      </w:r>
    </w:p>
    <w:p w:rsidR="00DB2865" w:rsidRPr="00B14C88" w:rsidRDefault="00DB2865" w:rsidP="00DB2865">
      <w:pPr>
        <w:pStyle w:val="NoSpacing"/>
        <w:jc w:val="both"/>
        <w:rPr>
          <w:rFonts w:ascii="Times New Roman" w:hAnsi="Times New Roman" w:cs="Times New Roman"/>
        </w:rPr>
      </w:pPr>
      <w:r w:rsidRPr="003167D0">
        <w:rPr>
          <w:rFonts w:ascii="Times New Roman" w:hAnsi="Times New Roman" w:cs="Times New Roman"/>
        </w:rPr>
        <w:t xml:space="preserve">                                                                                               </w:t>
      </w:r>
    </w:p>
    <w:tbl>
      <w:tblPr>
        <w:tblpPr w:leftFromText="180" w:rightFromText="180" w:vertAnchor="text" w:horzAnchor="margin" w:tblpX="108" w:tblpY="233"/>
        <w:tblW w:w="0" w:type="auto"/>
        <w:tblLook w:val="04A0" w:firstRow="1" w:lastRow="0" w:firstColumn="1" w:lastColumn="0" w:noHBand="0" w:noVBand="1"/>
      </w:tblPr>
      <w:tblGrid>
        <w:gridCol w:w="9039"/>
      </w:tblGrid>
      <w:tr w:rsidR="00DB2865" w:rsidRPr="00B14C88" w:rsidTr="00377176">
        <w:trPr>
          <w:trHeight w:val="438"/>
        </w:trPr>
        <w:tc>
          <w:tcPr>
            <w:tcW w:w="9039" w:type="dxa"/>
            <w:tcBorders>
              <w:top w:val="single" w:sz="4" w:space="0" w:color="auto"/>
              <w:left w:val="single" w:sz="4" w:space="0" w:color="auto"/>
              <w:bottom w:val="single" w:sz="4" w:space="0" w:color="auto"/>
              <w:right w:val="single" w:sz="4" w:space="0" w:color="auto"/>
            </w:tcBorders>
            <w:shd w:val="clear" w:color="auto" w:fill="D6F8D7"/>
          </w:tcPr>
          <w:p w:rsidR="00DB2865" w:rsidRPr="00B14C88" w:rsidRDefault="00DB2865" w:rsidP="00377176">
            <w:pPr>
              <w:pStyle w:val="NoSpacing"/>
              <w:jc w:val="both"/>
              <w:rPr>
                <w:rFonts w:ascii="Times New Roman" w:hAnsi="Times New Roman" w:cs="Times New Roman"/>
                <w:i/>
              </w:rPr>
            </w:pPr>
            <w:r w:rsidRPr="00B14C88">
              <w:rPr>
                <w:rFonts w:ascii="Times New Roman" w:hAnsi="Times New Roman" w:cs="Times New Roman"/>
                <w:b/>
                <w:i/>
              </w:rPr>
              <w:t xml:space="preserve">Napomena: </w:t>
            </w:r>
            <w:r w:rsidRPr="00B14C88">
              <w:rPr>
                <w:rFonts w:ascii="Times New Roman" w:hAnsi="Times New Roman" w:cs="Times New Roman"/>
                <w:i/>
              </w:rPr>
              <w:t xml:space="preserve">Kriteriji prihvatljivosti operacija (navedeni niže) provjeravaju se tijekom odgovarajuće faze postupka dodjele (kako je opisano u točki 4.2. ovih Uputa). </w:t>
            </w:r>
          </w:p>
        </w:tc>
      </w:tr>
    </w:tbl>
    <w:p w:rsidR="00DB2865" w:rsidRDefault="00DB2865" w:rsidP="00DB2865">
      <w:pPr>
        <w:pStyle w:val="NoSpacing"/>
        <w:jc w:val="both"/>
        <w:rPr>
          <w:rFonts w:ascii="Times New Roman" w:hAnsi="Times New Roman" w:cs="Times New Roman"/>
        </w:rPr>
      </w:pPr>
    </w:p>
    <w:p w:rsidR="00DB2865" w:rsidRPr="003167D0" w:rsidRDefault="00DB2865" w:rsidP="00DB2865">
      <w:pPr>
        <w:pStyle w:val="NoSpacing"/>
        <w:jc w:val="both"/>
        <w:rPr>
          <w:rFonts w:ascii="Times New Roman" w:hAnsi="Times New Roman" w:cs="Times New Roman"/>
          <w:sz w:val="24"/>
          <w:szCs w:val="24"/>
        </w:rPr>
      </w:pPr>
      <w:r>
        <w:rPr>
          <w:rFonts w:ascii="Times New Roman" w:hAnsi="Times New Roman" w:cs="Times New Roman"/>
          <w:sz w:val="24"/>
          <w:szCs w:val="24"/>
        </w:rPr>
        <w:t>Kako bi bila</w:t>
      </w:r>
      <w:r w:rsidRPr="003167D0">
        <w:rPr>
          <w:rFonts w:ascii="Times New Roman" w:hAnsi="Times New Roman" w:cs="Times New Roman"/>
          <w:sz w:val="24"/>
          <w:szCs w:val="24"/>
        </w:rPr>
        <w:t xml:space="preserve"> prihvatljiv</w:t>
      </w:r>
      <w:r>
        <w:rPr>
          <w:rFonts w:ascii="Times New Roman" w:hAnsi="Times New Roman" w:cs="Times New Roman"/>
          <w:sz w:val="24"/>
          <w:szCs w:val="24"/>
        </w:rPr>
        <w:t>a</w:t>
      </w:r>
      <w:r w:rsidRPr="003167D0">
        <w:rPr>
          <w:rFonts w:ascii="Times New Roman" w:hAnsi="Times New Roman" w:cs="Times New Roman"/>
          <w:sz w:val="24"/>
          <w:szCs w:val="24"/>
        </w:rPr>
        <w:t xml:space="preserve">, </w:t>
      </w:r>
      <w:r>
        <w:rPr>
          <w:rFonts w:ascii="Times New Roman" w:hAnsi="Times New Roman" w:cs="Times New Roman"/>
          <w:sz w:val="24"/>
          <w:szCs w:val="24"/>
        </w:rPr>
        <w:t>operacija</w:t>
      </w:r>
      <w:r w:rsidRPr="003167D0">
        <w:rPr>
          <w:rFonts w:ascii="Times New Roman" w:hAnsi="Times New Roman" w:cs="Times New Roman"/>
          <w:sz w:val="24"/>
          <w:szCs w:val="24"/>
        </w:rPr>
        <w:t xml:space="preserve"> mora udovoljavati svim utvrđenim kriterijima prihvatljivosti, kako slijede:</w:t>
      </w:r>
    </w:p>
    <w:p w:rsidR="00DB2865" w:rsidRDefault="00DB2865" w:rsidP="00DB2865">
      <w:pPr>
        <w:pStyle w:val="NoSpacing"/>
        <w:jc w:val="both"/>
        <w:rPr>
          <w:rFonts w:ascii="Times New Roman" w:hAnsi="Times New Roman" w:cs="Times New Roman"/>
          <w:sz w:val="24"/>
          <w:szCs w:val="24"/>
        </w:rPr>
      </w:pPr>
    </w:p>
    <w:p w:rsidR="00DB2865" w:rsidRPr="0082609A" w:rsidRDefault="00DB2865" w:rsidP="0082609A">
      <w:pPr>
        <w:pStyle w:val="ListParagraph"/>
        <w:numPr>
          <w:ilvl w:val="0"/>
          <w:numId w:val="25"/>
        </w:numPr>
        <w:rPr>
          <w:rFonts w:ascii="Times New Roman" w:hAnsi="Times New Roman" w:cs="Times New Roman"/>
          <w:i/>
          <w:iCs/>
          <w:color w:val="FF0000"/>
          <w:sz w:val="24"/>
          <w:szCs w:val="24"/>
        </w:rPr>
      </w:pPr>
      <w:r w:rsidRPr="0082609A">
        <w:rPr>
          <w:rFonts w:ascii="Times New Roman" w:hAnsi="Times New Roman" w:cs="Times New Roman"/>
          <w:sz w:val="24"/>
          <w:szCs w:val="24"/>
        </w:rPr>
        <w:t>Operacij</w:t>
      </w:r>
      <w:r w:rsidR="0043110A" w:rsidRPr="0082609A">
        <w:rPr>
          <w:rFonts w:ascii="Times New Roman" w:hAnsi="Times New Roman" w:cs="Times New Roman"/>
          <w:sz w:val="24"/>
          <w:szCs w:val="24"/>
        </w:rPr>
        <w:t>a</w:t>
      </w:r>
      <w:r w:rsidRPr="0082609A">
        <w:rPr>
          <w:rFonts w:ascii="Times New Roman" w:hAnsi="Times New Roman" w:cs="Times New Roman"/>
          <w:sz w:val="24"/>
          <w:szCs w:val="24"/>
        </w:rPr>
        <w:t xml:space="preserve"> je usklađena s ciljevima Poziva</w:t>
      </w:r>
      <w:r w:rsidR="0082609A" w:rsidRPr="0082609A">
        <w:rPr>
          <w:rFonts w:ascii="Times New Roman" w:hAnsi="Times New Roman" w:cs="Times New Roman"/>
          <w:sz w:val="24"/>
          <w:szCs w:val="24"/>
        </w:rPr>
        <w:t>,</w:t>
      </w:r>
      <w:r w:rsidR="0082609A" w:rsidRPr="0082609A">
        <w:t xml:space="preserve"> </w:t>
      </w:r>
      <w:r w:rsidR="0082609A" w:rsidRPr="0082609A">
        <w:rPr>
          <w:rFonts w:ascii="Times New Roman" w:hAnsi="Times New Roman" w:cs="Times New Roman"/>
          <w:i/>
          <w:iCs/>
          <w:color w:val="FF0000"/>
          <w:sz w:val="24"/>
          <w:szCs w:val="24"/>
        </w:rPr>
        <w:t xml:space="preserve">dokazuje se Prijavnim obrascem (Obrazac 1) i Izjavom prijavitelja (Obrazac 2); </w:t>
      </w:r>
    </w:p>
    <w:p w:rsidR="00080234" w:rsidRPr="00080234" w:rsidRDefault="00DB2865" w:rsidP="00080234">
      <w:pPr>
        <w:pStyle w:val="ListParagraph"/>
        <w:numPr>
          <w:ilvl w:val="0"/>
          <w:numId w:val="25"/>
        </w:numPr>
        <w:rPr>
          <w:rFonts w:ascii="Times New Roman" w:hAnsi="Times New Roman" w:cs="Times New Roman"/>
          <w:i/>
          <w:color w:val="FF0000"/>
          <w:sz w:val="24"/>
          <w:szCs w:val="24"/>
        </w:rPr>
      </w:pPr>
      <w:r w:rsidRPr="009B0F66">
        <w:rPr>
          <w:rFonts w:ascii="Times New Roman" w:hAnsi="Times New Roman" w:cs="Times New Roman"/>
          <w:sz w:val="24"/>
          <w:szCs w:val="24"/>
        </w:rPr>
        <w:t>Provodi se na teritoriju Gra</w:t>
      </w:r>
      <w:r w:rsidR="00C00770">
        <w:rPr>
          <w:rFonts w:ascii="Times New Roman" w:hAnsi="Times New Roman" w:cs="Times New Roman"/>
          <w:sz w:val="24"/>
          <w:szCs w:val="24"/>
        </w:rPr>
        <w:t>da Zagreba, Krapinsko-zagorske,</w:t>
      </w:r>
      <w:r w:rsidRPr="009B0F66">
        <w:rPr>
          <w:rFonts w:ascii="Times New Roman" w:hAnsi="Times New Roman" w:cs="Times New Roman"/>
          <w:sz w:val="24"/>
          <w:szCs w:val="24"/>
        </w:rPr>
        <w:t xml:space="preserve"> Zagrebačke županije</w:t>
      </w:r>
      <w:r w:rsidR="00C00770">
        <w:rPr>
          <w:rFonts w:ascii="Times New Roman" w:hAnsi="Times New Roman" w:cs="Times New Roman"/>
          <w:sz w:val="24"/>
          <w:szCs w:val="24"/>
        </w:rPr>
        <w:t>,</w:t>
      </w:r>
      <w:r w:rsidR="00C00770" w:rsidRPr="00C00770">
        <w:rPr>
          <w:rStyle w:val="Bodytext20"/>
          <w:rFonts w:eastAsiaTheme="minorHAnsi"/>
          <w:b w:val="0"/>
          <w:sz w:val="24"/>
          <w:szCs w:val="24"/>
          <w:lang w:val="hr-HR"/>
        </w:rPr>
        <w:t xml:space="preserve"> </w:t>
      </w:r>
      <w:r w:rsidR="00C00770" w:rsidRPr="000B712C">
        <w:rPr>
          <w:rStyle w:val="Bodytext20"/>
          <w:rFonts w:eastAsiaTheme="minorHAnsi"/>
          <w:b w:val="0"/>
          <w:color w:val="auto"/>
          <w:sz w:val="24"/>
          <w:szCs w:val="24"/>
          <w:lang w:val="hr-HR"/>
        </w:rPr>
        <w:t xml:space="preserve">, </w:t>
      </w:r>
      <w:r w:rsidR="00C00770" w:rsidRPr="000B712C">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sidR="00080234">
        <w:rPr>
          <w:rFonts w:ascii="Times New Roman" w:hAnsi="Times New Roman" w:cs="Times New Roman"/>
          <w:sz w:val="24"/>
          <w:szCs w:val="24"/>
        </w:rPr>
        <w:t xml:space="preserve">, </w:t>
      </w:r>
      <w:r w:rsidR="00080234" w:rsidRPr="00080234">
        <w:rPr>
          <w:rFonts w:ascii="Times New Roman" w:hAnsi="Times New Roman" w:cs="Times New Roman"/>
          <w:i/>
          <w:color w:val="FF0000"/>
          <w:sz w:val="24"/>
          <w:szCs w:val="24"/>
        </w:rPr>
        <w:t xml:space="preserve">dokazuje se Prijavnim obrascem (Obrazac 1); </w:t>
      </w:r>
    </w:p>
    <w:p w:rsidR="00DB2865" w:rsidRPr="000B712C" w:rsidRDefault="00DB2865" w:rsidP="00080234">
      <w:pPr>
        <w:pStyle w:val="NoSpacing"/>
        <w:ind w:left="360"/>
        <w:jc w:val="both"/>
        <w:rPr>
          <w:rFonts w:ascii="Times New Roman" w:hAnsi="Times New Roman" w:cs="Times New Roman"/>
          <w:sz w:val="24"/>
          <w:szCs w:val="24"/>
        </w:rPr>
      </w:pPr>
    </w:p>
    <w:p w:rsidR="00694E57" w:rsidRPr="00957430" w:rsidRDefault="00DB2865" w:rsidP="00694E57">
      <w:pPr>
        <w:pStyle w:val="NoSpacing"/>
        <w:numPr>
          <w:ilvl w:val="0"/>
          <w:numId w:val="25"/>
        </w:numPr>
        <w:jc w:val="both"/>
        <w:rPr>
          <w:rFonts w:ascii="Times New Roman" w:hAnsi="Times New Roman" w:cs="Times New Roman"/>
          <w:sz w:val="24"/>
          <w:szCs w:val="24"/>
        </w:rPr>
      </w:pPr>
      <w:r w:rsidRPr="00957430">
        <w:rPr>
          <w:rFonts w:ascii="Times New Roman" w:hAnsi="Times New Roman" w:cs="Times New Roman"/>
          <w:sz w:val="24"/>
          <w:szCs w:val="24"/>
        </w:rPr>
        <w:t xml:space="preserve">Operacija se odnosi na zgradu koja je oštećena u </w:t>
      </w:r>
      <w:r w:rsidR="00BD4BAC" w:rsidRPr="00957430">
        <w:rPr>
          <w:rFonts w:ascii="Times New Roman" w:hAnsi="Times New Roman" w:cs="Times New Roman"/>
          <w:sz w:val="24"/>
          <w:szCs w:val="24"/>
        </w:rPr>
        <w:t>seriji potresa od 28. prosinca 2020. godine</w:t>
      </w:r>
      <w:r w:rsidRPr="00957430">
        <w:rPr>
          <w:rFonts w:ascii="Times New Roman" w:hAnsi="Times New Roman" w:cs="Times New Roman"/>
          <w:sz w:val="24"/>
          <w:szCs w:val="24"/>
        </w:rPr>
        <w:t>. Potresom prouzročena šteta mora biti utvrđena preliminarnom procjenom štete (provjerava se uvidom u bazu podataka o rezultatima preliminarnih pregleda zgrada na način da je neuporabljiva</w:t>
      </w:r>
      <w:r w:rsidRPr="00957430">
        <w:rPr>
          <w:rFonts w:ascii="Times New Roman" w:hAnsi="Times New Roman" w:cs="Times New Roman"/>
          <w:color w:val="FF0000"/>
          <w:sz w:val="24"/>
          <w:szCs w:val="24"/>
        </w:rPr>
        <w:t xml:space="preserve"> </w:t>
      </w:r>
      <w:r w:rsidRPr="00957430">
        <w:rPr>
          <w:rFonts w:ascii="Times New Roman" w:hAnsi="Times New Roman" w:cs="Times New Roman"/>
          <w:sz w:val="24"/>
          <w:szCs w:val="24"/>
        </w:rPr>
        <w:t>ili</w:t>
      </w:r>
      <w:r w:rsidRPr="00957430">
        <w:rPr>
          <w:rFonts w:ascii="Times New Roman" w:hAnsi="Times New Roman" w:cs="Times New Roman"/>
          <w:strike/>
          <w:sz w:val="24"/>
          <w:szCs w:val="24"/>
        </w:rPr>
        <w:t xml:space="preserve"> </w:t>
      </w:r>
      <w:r w:rsidRPr="00957430">
        <w:rPr>
          <w:rFonts w:ascii="Times New Roman" w:hAnsi="Times New Roman" w:cs="Times New Roman"/>
          <w:sz w:val="24"/>
          <w:szCs w:val="24"/>
        </w:rPr>
        <w:t>privremeno</w:t>
      </w:r>
      <w:r w:rsidRPr="00957430">
        <w:rPr>
          <w:rFonts w:ascii="Times New Roman" w:hAnsi="Times New Roman" w:cs="Times New Roman"/>
          <w:strike/>
          <w:sz w:val="24"/>
          <w:szCs w:val="24"/>
        </w:rPr>
        <w:t xml:space="preserve"> </w:t>
      </w:r>
      <w:r w:rsidRPr="00957430">
        <w:rPr>
          <w:rFonts w:ascii="Times New Roman" w:hAnsi="Times New Roman" w:cs="Times New Roman"/>
          <w:sz w:val="24"/>
          <w:szCs w:val="24"/>
        </w:rPr>
        <w:t xml:space="preserve">neuporabljiva)  ili </w:t>
      </w:r>
      <w:r w:rsidR="00080234" w:rsidRPr="00957430">
        <w:rPr>
          <w:rFonts w:ascii="Times New Roman" w:hAnsi="Times New Roman" w:cs="Times New Roman"/>
          <w:color w:val="FF0000"/>
          <w:sz w:val="24"/>
          <w:szCs w:val="24"/>
        </w:rPr>
        <w:t xml:space="preserve"> </w:t>
      </w:r>
      <w:r w:rsidRPr="00957430">
        <w:rPr>
          <w:rFonts w:ascii="Times New Roman" w:hAnsi="Times New Roman" w:cs="Times New Roman"/>
          <w:sz w:val="24"/>
          <w:szCs w:val="24"/>
        </w:rPr>
        <w:t>nalazom ovlaštene stručne osobe izrađenom do trenutka podnošenja projektnog prijedloga (u prilogu prijavnice).</w:t>
      </w:r>
    </w:p>
    <w:p w:rsidR="00694E57" w:rsidRPr="00957430" w:rsidRDefault="00694E57" w:rsidP="00694E57">
      <w:pPr>
        <w:pStyle w:val="ListParagraph"/>
        <w:rPr>
          <w:rFonts w:ascii="Times New Roman" w:hAnsi="Times New Roman" w:cs="Times New Roman"/>
          <w:sz w:val="24"/>
          <w:szCs w:val="24"/>
        </w:rPr>
      </w:pPr>
    </w:p>
    <w:p w:rsidR="00694E57" w:rsidRPr="00694E57" w:rsidRDefault="00DB2865" w:rsidP="00694E57">
      <w:pPr>
        <w:pStyle w:val="ListParagraph"/>
        <w:numPr>
          <w:ilvl w:val="0"/>
          <w:numId w:val="25"/>
        </w:numPr>
        <w:rPr>
          <w:rFonts w:ascii="Times New Roman" w:hAnsi="Times New Roman" w:cs="Times New Roman"/>
          <w:i/>
          <w:color w:val="FF0000"/>
          <w:sz w:val="24"/>
          <w:szCs w:val="24"/>
        </w:rPr>
      </w:pPr>
      <w:r>
        <w:rPr>
          <w:rFonts w:ascii="Times New Roman" w:hAnsi="Times New Roman" w:cs="Times New Roman"/>
          <w:sz w:val="24"/>
          <w:szCs w:val="24"/>
        </w:rPr>
        <w:lastRenderedPageBreak/>
        <w:t>Aktivnosti su u skladu s prihvatljivim aktivnostima Poziva (Točka 2.6.)</w:t>
      </w:r>
      <w:r w:rsidR="00F83E8D">
        <w:rPr>
          <w:rFonts w:ascii="Times New Roman" w:hAnsi="Times New Roman" w:cs="Times New Roman"/>
          <w:sz w:val="24"/>
          <w:szCs w:val="24"/>
        </w:rPr>
        <w:t xml:space="preserve">, </w:t>
      </w:r>
      <w:r w:rsidR="00F83E8D" w:rsidRPr="00F83E8D">
        <w:rPr>
          <w:rFonts w:ascii="Times New Roman" w:hAnsi="Times New Roman" w:cs="Times New Roman"/>
          <w:i/>
          <w:color w:val="FF0000"/>
          <w:sz w:val="24"/>
          <w:szCs w:val="24"/>
        </w:rPr>
        <w:t>dokazuje se Prijavnim obrascem (Obrazac 1) i Izjavom prijavitelja (Obrazac 2);</w:t>
      </w:r>
    </w:p>
    <w:p w:rsidR="00DB2865" w:rsidRPr="00F83E8D" w:rsidRDefault="00DB2865" w:rsidP="00F83E8D">
      <w:pPr>
        <w:pStyle w:val="NoSpacing"/>
        <w:numPr>
          <w:ilvl w:val="0"/>
          <w:numId w:val="25"/>
        </w:numPr>
        <w:jc w:val="both"/>
        <w:rPr>
          <w:rFonts w:ascii="Times New Roman" w:hAnsi="Times New Roman" w:cs="Times New Roman"/>
          <w:color w:val="FF0000"/>
          <w:sz w:val="24"/>
          <w:szCs w:val="24"/>
        </w:rPr>
      </w:pPr>
      <w:r>
        <w:rPr>
          <w:rFonts w:ascii="Times New Roman" w:hAnsi="Times New Roman" w:cs="Times New Roman"/>
          <w:sz w:val="24"/>
          <w:szCs w:val="24"/>
        </w:rPr>
        <w:t>Operacija u trenutku podnošenja projektnog prijedloga nije fizički niti financijski završena ako je navedeno zadano kao uvjet Pozivom u skladu s regulatornim okvirom za FSEU</w:t>
      </w:r>
      <w:r w:rsidR="00F83E8D">
        <w:rPr>
          <w:rFonts w:ascii="Times New Roman" w:hAnsi="Times New Roman" w:cs="Times New Roman"/>
          <w:sz w:val="24"/>
          <w:szCs w:val="24"/>
        </w:rPr>
        <w:t xml:space="preserve">, </w:t>
      </w:r>
      <w:r w:rsidR="00F83E8D" w:rsidRPr="00F83E8D">
        <w:rPr>
          <w:rFonts w:ascii="Times New Roman" w:hAnsi="Times New Roman" w:cs="Times New Roman"/>
          <w:i/>
          <w:color w:val="FF0000"/>
          <w:sz w:val="24"/>
          <w:szCs w:val="24"/>
        </w:rPr>
        <w:t>dokazuje se Izjavom prijavitelja (Obrazac 2);</w:t>
      </w:r>
    </w:p>
    <w:p w:rsidR="00DB2865" w:rsidRPr="00F83E8D" w:rsidRDefault="00DB2865" w:rsidP="00F83E8D">
      <w:pPr>
        <w:pStyle w:val="NoSpacing"/>
        <w:numPr>
          <w:ilvl w:val="0"/>
          <w:numId w:val="25"/>
        </w:numPr>
        <w:jc w:val="both"/>
        <w:rPr>
          <w:rFonts w:ascii="Times New Roman" w:hAnsi="Times New Roman" w:cs="Times New Roman"/>
          <w:color w:val="FF0000"/>
          <w:sz w:val="24"/>
          <w:szCs w:val="24"/>
        </w:rPr>
      </w:pPr>
      <w:r>
        <w:rPr>
          <w:rFonts w:ascii="Times New Roman" w:hAnsi="Times New Roman" w:cs="Times New Roman"/>
          <w:sz w:val="24"/>
          <w:szCs w:val="24"/>
        </w:rPr>
        <w:t>Ne uključuju aktivnosti koje su bile dio operacije za koje je tražen povrat sredstava</w:t>
      </w:r>
      <w:r w:rsidR="00F83E8D">
        <w:rPr>
          <w:rFonts w:ascii="Times New Roman" w:hAnsi="Times New Roman" w:cs="Times New Roman"/>
          <w:sz w:val="24"/>
          <w:szCs w:val="24"/>
        </w:rPr>
        <w:t xml:space="preserve">, </w:t>
      </w:r>
      <w:r>
        <w:rPr>
          <w:rFonts w:ascii="Times New Roman" w:hAnsi="Times New Roman" w:cs="Times New Roman"/>
          <w:sz w:val="24"/>
          <w:szCs w:val="24"/>
        </w:rPr>
        <w:t xml:space="preserve"> </w:t>
      </w:r>
      <w:r w:rsidR="00F83E8D" w:rsidRPr="00F83E8D">
        <w:rPr>
          <w:rFonts w:ascii="Times New Roman" w:hAnsi="Times New Roman" w:cs="Times New Roman"/>
          <w:i/>
          <w:color w:val="FF0000"/>
          <w:sz w:val="24"/>
          <w:szCs w:val="24"/>
        </w:rPr>
        <w:t>dokazuje se Izjavom prijavitelja (Obrazac 2);</w:t>
      </w:r>
    </w:p>
    <w:p w:rsidR="00DB2865" w:rsidRPr="00F83E8D" w:rsidRDefault="00DB2865" w:rsidP="00F83E8D">
      <w:pPr>
        <w:pStyle w:val="NoSpacing"/>
        <w:numPr>
          <w:ilvl w:val="0"/>
          <w:numId w:val="25"/>
        </w:numPr>
        <w:jc w:val="both"/>
        <w:rPr>
          <w:rFonts w:ascii="Times New Roman" w:hAnsi="Times New Roman" w:cs="Times New Roman"/>
          <w:color w:val="FF0000"/>
          <w:sz w:val="24"/>
          <w:szCs w:val="24"/>
        </w:rPr>
      </w:pPr>
      <w:r>
        <w:rPr>
          <w:rFonts w:ascii="Times New Roman" w:hAnsi="Times New Roman" w:cs="Times New Roman"/>
          <w:sz w:val="24"/>
          <w:szCs w:val="24"/>
        </w:rPr>
        <w:t>Operacija je u skladu s relevantnim zakonodavnim aktima</w:t>
      </w:r>
      <w:r w:rsidR="00F83E8D">
        <w:rPr>
          <w:rFonts w:ascii="Times New Roman" w:hAnsi="Times New Roman" w:cs="Times New Roman"/>
          <w:sz w:val="24"/>
          <w:szCs w:val="24"/>
        </w:rPr>
        <w:t xml:space="preserve">, </w:t>
      </w:r>
      <w:r w:rsidR="00F83E8D" w:rsidRPr="00F83E8D">
        <w:rPr>
          <w:rFonts w:ascii="Times New Roman" w:hAnsi="Times New Roman" w:cs="Times New Roman"/>
          <w:i/>
          <w:color w:val="FF0000"/>
          <w:sz w:val="24"/>
          <w:szCs w:val="24"/>
        </w:rPr>
        <w:t>dokazuje se Izjavom prijavitelja (Obrazac 2);</w:t>
      </w:r>
    </w:p>
    <w:p w:rsidR="00F83E8D" w:rsidRPr="00F83E8D" w:rsidRDefault="00DB2865" w:rsidP="00F83E8D">
      <w:pPr>
        <w:pStyle w:val="NoSpacing"/>
        <w:numPr>
          <w:ilvl w:val="0"/>
          <w:numId w:val="25"/>
        </w:numPr>
        <w:jc w:val="both"/>
        <w:rPr>
          <w:rFonts w:ascii="Times New Roman" w:hAnsi="Times New Roman" w:cs="Times New Roman"/>
          <w:color w:val="FF0000"/>
          <w:sz w:val="24"/>
          <w:szCs w:val="24"/>
        </w:rPr>
      </w:pPr>
      <w:r>
        <w:rPr>
          <w:rFonts w:ascii="Times New Roman" w:hAnsi="Times New Roman" w:cs="Times New Roman"/>
          <w:sz w:val="24"/>
          <w:szCs w:val="24"/>
        </w:rPr>
        <w:t>Poštuje načelo nekumulativnosti</w:t>
      </w:r>
      <w:r w:rsidR="00F83E8D">
        <w:rPr>
          <w:rFonts w:ascii="Times New Roman" w:hAnsi="Times New Roman" w:cs="Times New Roman"/>
          <w:sz w:val="24"/>
          <w:szCs w:val="24"/>
        </w:rPr>
        <w:t xml:space="preserve">, </w:t>
      </w:r>
      <w:r>
        <w:rPr>
          <w:rFonts w:ascii="Times New Roman" w:hAnsi="Times New Roman" w:cs="Times New Roman"/>
          <w:sz w:val="24"/>
          <w:szCs w:val="24"/>
        </w:rPr>
        <w:t xml:space="preserve"> </w:t>
      </w:r>
      <w:r w:rsidR="00F83E8D" w:rsidRPr="00F83E8D">
        <w:rPr>
          <w:rFonts w:ascii="Times New Roman" w:hAnsi="Times New Roman" w:cs="Times New Roman"/>
          <w:i/>
          <w:color w:val="FF0000"/>
          <w:sz w:val="24"/>
          <w:szCs w:val="24"/>
        </w:rPr>
        <w:t>dokazuje se Izjavom prijavitelja (Obrazac 2);</w:t>
      </w:r>
    </w:p>
    <w:p w:rsidR="00DB2865" w:rsidRDefault="00DB2865" w:rsidP="00F83E8D">
      <w:pPr>
        <w:pStyle w:val="NoSpacing"/>
        <w:jc w:val="both"/>
        <w:rPr>
          <w:rFonts w:ascii="Times New Roman" w:hAnsi="Times New Roman" w:cs="Times New Roman"/>
          <w:sz w:val="24"/>
          <w:szCs w:val="24"/>
        </w:rPr>
      </w:pPr>
    </w:p>
    <w:p w:rsidR="00DB2865" w:rsidRDefault="00DB2865" w:rsidP="00DB2865">
      <w:pPr>
        <w:pStyle w:val="bullets"/>
        <w:numPr>
          <w:ilvl w:val="0"/>
          <w:numId w:val="0"/>
        </w:numPr>
        <w:ind w:left="295" w:hanging="283"/>
        <w:jc w:val="both"/>
        <w:rPr>
          <w:rFonts w:ascii="Times New Roman" w:hAnsi="Times New Roman" w:cs="Times New Roman"/>
          <w:sz w:val="24"/>
          <w:szCs w:val="24"/>
          <w:lang w:val="hr-HR"/>
        </w:rPr>
      </w:pPr>
    </w:p>
    <w:p w:rsidR="00DB2865" w:rsidRPr="00EC2D26" w:rsidRDefault="00DB2865" w:rsidP="0094779F">
      <w:pPr>
        <w:jc w:val="both"/>
        <w:rPr>
          <w:rFonts w:ascii="Times New Roman" w:eastAsiaTheme="minorHAnsi" w:hAnsi="Times New Roman" w:cs="Times New Roman"/>
          <w:sz w:val="24"/>
          <w:szCs w:val="24"/>
        </w:rPr>
      </w:pPr>
      <w:r>
        <w:rPr>
          <w:rFonts w:ascii="Times New Roman" w:hAnsi="Times New Roman" w:cs="Times New Roman"/>
          <w:sz w:val="24"/>
          <w:szCs w:val="24"/>
        </w:rPr>
        <w:t>U</w:t>
      </w:r>
      <w:r w:rsidRPr="001F603E">
        <w:rPr>
          <w:rFonts w:ascii="Times New Roman" w:hAnsi="Times New Roman" w:cs="Times New Roman"/>
          <w:sz w:val="24"/>
          <w:szCs w:val="24"/>
        </w:rPr>
        <w:t xml:space="preserve">vjet prihvatljivosti </w:t>
      </w:r>
      <w:r>
        <w:rPr>
          <w:rFonts w:ascii="Times New Roman" w:hAnsi="Times New Roman" w:cs="Times New Roman"/>
          <w:sz w:val="24"/>
          <w:szCs w:val="24"/>
        </w:rPr>
        <w:t xml:space="preserve">operacija </w:t>
      </w:r>
      <w:r w:rsidRPr="001F603E">
        <w:rPr>
          <w:rFonts w:ascii="Times New Roman" w:hAnsi="Times New Roman" w:cs="Times New Roman"/>
          <w:sz w:val="24"/>
          <w:szCs w:val="24"/>
        </w:rPr>
        <w:t xml:space="preserve">je </w:t>
      </w:r>
      <w:r>
        <w:rPr>
          <w:rFonts w:ascii="Times New Roman" w:hAnsi="Times New Roman" w:cs="Times New Roman"/>
          <w:sz w:val="24"/>
          <w:szCs w:val="24"/>
        </w:rPr>
        <w:t xml:space="preserve">akt o mjerama zaštite kulturnog dobra oštećenog u potresu. </w:t>
      </w:r>
      <w:r w:rsidRPr="00EC2D26">
        <w:rPr>
          <w:rFonts w:ascii="Times New Roman" w:eastAsiaTheme="minorHAnsi" w:hAnsi="Times New Roman" w:cs="Times New Roman"/>
          <w:sz w:val="24"/>
          <w:szCs w:val="24"/>
        </w:rPr>
        <w:t>Akt izdaje nadležno tijelo za zaštitu kulturne baštine na osnovi popisa štete od potresa na kulturnom dobru prema metodologiji izrađenoj u Upravi za zaštitu kulturne baštine</w:t>
      </w:r>
      <w:r>
        <w:rPr>
          <w:rFonts w:ascii="Times New Roman" w:eastAsiaTheme="minorHAnsi" w:hAnsi="Times New Roman" w:cs="Times New Roman"/>
          <w:sz w:val="24"/>
          <w:szCs w:val="24"/>
        </w:rPr>
        <w:t xml:space="preserve"> Ministarstva kulture i medija.</w:t>
      </w:r>
    </w:p>
    <w:p w:rsidR="00DB2865" w:rsidRDefault="00DB2865" w:rsidP="00DB2865">
      <w:pPr>
        <w:pStyle w:val="bullets"/>
        <w:numPr>
          <w:ilvl w:val="0"/>
          <w:numId w:val="0"/>
        </w:numPr>
        <w:ind w:left="295" w:hanging="283"/>
        <w:jc w:val="both"/>
      </w:pPr>
      <w:r>
        <w:rPr>
          <w:rFonts w:ascii="Times New Roman" w:hAnsi="Times New Roman" w:cs="Times New Roman"/>
          <w:sz w:val="24"/>
          <w:szCs w:val="24"/>
          <w:lang w:val="hr-HR"/>
        </w:rPr>
        <w:t>Prijavitelj koji nije ishodio akt o mjerama zaštite kulturnog dobra, dužan ga je ishodi</w:t>
      </w:r>
      <w:r w:rsidR="008A53A2">
        <w:rPr>
          <w:rFonts w:ascii="Times New Roman" w:hAnsi="Times New Roman" w:cs="Times New Roman"/>
          <w:sz w:val="24"/>
          <w:szCs w:val="24"/>
          <w:lang w:val="hr-HR"/>
        </w:rPr>
        <w:t>ti</w:t>
      </w:r>
      <w:r>
        <w:rPr>
          <w:rFonts w:ascii="Times New Roman" w:hAnsi="Times New Roman" w:cs="Times New Roman"/>
          <w:sz w:val="24"/>
          <w:szCs w:val="24"/>
          <w:lang w:val="hr-HR"/>
        </w:rPr>
        <w:t xml:space="preserve"> prije</w:t>
      </w:r>
      <w:r w:rsidRPr="00EC2D26">
        <w:t xml:space="preserve"> </w:t>
      </w:r>
    </w:p>
    <w:p w:rsidR="00DB2865" w:rsidRDefault="00DB2865" w:rsidP="000517CD">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prijave.</w:t>
      </w:r>
    </w:p>
    <w:p w:rsidR="00DB2865" w:rsidRPr="008048A5" w:rsidRDefault="00DB2865" w:rsidP="006869E8">
      <w:pPr>
        <w:spacing w:after="15"/>
        <w:ind w:right="1"/>
        <w:jc w:val="both"/>
        <w:rPr>
          <w:rFonts w:ascii="Times New Roman" w:hAnsi="Times New Roman" w:cs="Times New Roman"/>
        </w:rPr>
      </w:pPr>
      <w:r w:rsidRPr="00F073D6">
        <w:rPr>
          <w:rFonts w:ascii="Times New Roman" w:eastAsiaTheme="minorHAnsi" w:hAnsi="Times New Roman" w:cs="Times New Roman"/>
          <w:sz w:val="24"/>
          <w:szCs w:val="24"/>
        </w:rPr>
        <w:t xml:space="preserve">Za građevine koje se nalaze unutar kulturno-povijesnih cjelina mjere zaštite provode se prema </w:t>
      </w:r>
      <w:r w:rsidR="00C00770" w:rsidRPr="008048A5">
        <w:rPr>
          <w:rFonts w:ascii="Times New Roman" w:eastAsiaTheme="minorHAnsi" w:hAnsi="Times New Roman" w:cs="Times New Roman"/>
          <w:sz w:val="24"/>
          <w:szCs w:val="24"/>
        </w:rPr>
        <w:t>P</w:t>
      </w:r>
      <w:r w:rsidRPr="008048A5">
        <w:rPr>
          <w:rFonts w:ascii="Times New Roman" w:eastAsiaTheme="minorHAnsi" w:hAnsi="Times New Roman" w:cs="Times New Roman"/>
          <w:sz w:val="24"/>
          <w:szCs w:val="24"/>
        </w:rPr>
        <w:t xml:space="preserve">rogramu </w:t>
      </w:r>
      <w:r w:rsidR="00EF2A11" w:rsidRPr="008048A5">
        <w:rPr>
          <w:rFonts w:ascii="Times New Roman" w:eastAsiaTheme="minorHAnsi" w:hAnsi="Times New Roman" w:cs="Times New Roman"/>
          <w:sz w:val="24"/>
          <w:szCs w:val="24"/>
        </w:rPr>
        <w:t xml:space="preserve">mjera obnove zgrada oštećenih potresom na području Grada Zagreba, Krapinsko-zagorske županije, Zagrebačke županije, Sisačko-moslavačke županije i Karlovačke županije. </w:t>
      </w:r>
    </w:p>
    <w:p w:rsidR="00DB2865" w:rsidRDefault="00DB2865" w:rsidP="007637F1">
      <w:pPr>
        <w:pStyle w:val="Heading2"/>
      </w:pPr>
      <w:bookmarkStart w:id="25" w:name="bookmark14"/>
      <w:bookmarkEnd w:id="25"/>
      <w:r w:rsidRPr="003167D0">
        <w:t xml:space="preserve">                                                                                                                                                                                                                                                                                                                                             </w:t>
      </w:r>
    </w:p>
    <w:p w:rsidR="00DB2865" w:rsidRDefault="00DB2865" w:rsidP="006C5D42">
      <w:pPr>
        <w:pStyle w:val="bullets"/>
        <w:numPr>
          <w:ilvl w:val="0"/>
          <w:numId w:val="0"/>
        </w:numPr>
        <w:ind w:left="295" w:hanging="283"/>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Isti </w:t>
      </w:r>
      <w:r w:rsidRPr="000F0E02">
        <w:rPr>
          <w:rFonts w:ascii="Times New Roman" w:hAnsi="Times New Roman" w:cs="Times New Roman"/>
          <w:sz w:val="24"/>
          <w:szCs w:val="24"/>
          <w:lang w:val="hr-HR"/>
        </w:rPr>
        <w:t xml:space="preserve">troškovi ni u kakvim okolnostima ne smiju </w:t>
      </w:r>
      <w:r>
        <w:rPr>
          <w:rFonts w:ascii="Times New Roman" w:hAnsi="Times New Roman" w:cs="Times New Roman"/>
          <w:sz w:val="24"/>
          <w:szCs w:val="24"/>
          <w:lang w:val="hr-HR"/>
        </w:rPr>
        <w:t xml:space="preserve">se </w:t>
      </w:r>
      <w:r w:rsidRPr="000F0E02">
        <w:rPr>
          <w:rFonts w:ascii="Times New Roman" w:hAnsi="Times New Roman" w:cs="Times New Roman"/>
          <w:sz w:val="24"/>
          <w:szCs w:val="24"/>
          <w:lang w:val="hr-HR"/>
        </w:rPr>
        <w:t>dvaput financirati iz proračuna Unije.</w:t>
      </w:r>
      <w:r w:rsidRPr="00EC2D26">
        <w:rPr>
          <w:rFonts w:ascii="Times New Roman" w:hAnsi="Times New Roman" w:cs="Times New Roman"/>
          <w:sz w:val="24"/>
          <w:szCs w:val="24"/>
          <w:lang w:val="hr-HR"/>
        </w:rPr>
        <w:t xml:space="preserve">  </w:t>
      </w:r>
      <w:r w:rsidRPr="00EC2D26">
        <w:t xml:space="preserve"> </w:t>
      </w:r>
    </w:p>
    <w:p w:rsidR="00DB2865" w:rsidRDefault="00DB2865" w:rsidP="00383713">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 xml:space="preserve">Također, trošak koji je financiran iz nacionalnih javnih izvora ne može biti financiran iz </w:t>
      </w:r>
    </w:p>
    <w:p w:rsidR="00DB2865" w:rsidRDefault="00DB2865" w:rsidP="00805B96">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proračuna Unije i obrnuto</w:t>
      </w:r>
      <w:r>
        <w:rPr>
          <w:rFonts w:ascii="Times New Roman" w:hAnsi="Times New Roman" w:cs="Times New Roman"/>
          <w:sz w:val="24"/>
          <w:szCs w:val="24"/>
          <w:lang w:val="hr-HR"/>
        </w:rPr>
        <w:t>.</w:t>
      </w:r>
    </w:p>
    <w:p w:rsidR="00DB2865" w:rsidRDefault="00DB2865" w:rsidP="00DB2865">
      <w:pPr>
        <w:pStyle w:val="bullets"/>
        <w:numPr>
          <w:ilvl w:val="0"/>
          <w:numId w:val="0"/>
        </w:numPr>
        <w:ind w:left="295" w:hanging="283"/>
        <w:jc w:val="both"/>
        <w:rPr>
          <w:rFonts w:ascii="Times New Roman" w:hAnsi="Times New Roman" w:cs="Times New Roman"/>
          <w:sz w:val="24"/>
          <w:szCs w:val="24"/>
          <w:lang w:val="hr-HR"/>
        </w:rPr>
      </w:pPr>
    </w:p>
    <w:p w:rsidR="00DB2865" w:rsidRPr="003167D0" w:rsidRDefault="00DB2865" w:rsidP="00DB2865">
      <w:pPr>
        <w:pStyle w:val="Heading2"/>
      </w:pPr>
      <w:bookmarkStart w:id="26" w:name="bookmark15"/>
      <w:bookmarkStart w:id="27" w:name="_Toc452468698"/>
      <w:bookmarkEnd w:id="26"/>
    </w:p>
    <w:p w:rsidR="00DB2865" w:rsidRPr="006D6B27" w:rsidRDefault="00DB2865" w:rsidP="00DB2865">
      <w:pPr>
        <w:pStyle w:val="Heading2"/>
      </w:pPr>
      <w:r w:rsidRPr="003167D0">
        <w:tab/>
      </w:r>
      <w:bookmarkStart w:id="28" w:name="_Toc61949151"/>
      <w:r w:rsidRPr="003167D0">
        <w:t>2.6. Prihvatljive aktivnosti operacije</w:t>
      </w:r>
      <w:bookmarkEnd w:id="27"/>
      <w:bookmarkEnd w:id="28"/>
    </w:p>
    <w:p w:rsidR="00DB2865" w:rsidRDefault="00DB2865" w:rsidP="00DB2865">
      <w:pPr>
        <w:pStyle w:val="NoSpacing"/>
        <w:jc w:val="both"/>
        <w:rPr>
          <w:rFonts w:ascii="Times New Roman" w:eastAsiaTheme="minorHAnsi" w:hAnsi="Times New Roman" w:cs="Times New Roman"/>
          <w:sz w:val="24"/>
          <w:szCs w:val="24"/>
        </w:rPr>
      </w:pPr>
    </w:p>
    <w:p w:rsidR="00DB2865" w:rsidRPr="003167D0" w:rsidRDefault="00DB2865" w:rsidP="00DB2865">
      <w:pPr>
        <w:pStyle w:val="NoSpacing"/>
        <w:jc w:val="both"/>
        <w:rPr>
          <w:rFonts w:ascii="Times New Roman" w:eastAsiaTheme="minorHAnsi" w:hAnsi="Times New Roman" w:cs="Times New Roman"/>
          <w:sz w:val="24"/>
          <w:szCs w:val="24"/>
        </w:rPr>
      </w:pPr>
    </w:p>
    <w:p w:rsidR="00DB2865" w:rsidRPr="00B14C88" w:rsidRDefault="00A87F59" w:rsidP="00DB286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73C34">
        <w:rPr>
          <w:rFonts w:ascii="Times New Roman" w:hAnsi="Times New Roman" w:cs="Times New Roman"/>
          <w:sz w:val="24"/>
          <w:szCs w:val="24"/>
        </w:rPr>
        <w:t>Prihvatljive aktivnosti koje se mogu financirati u okviru ovog Poziva su:</w:t>
      </w:r>
    </w:p>
    <w:p w:rsidR="00DB2865" w:rsidRPr="00B14C88" w:rsidRDefault="00DB2865" w:rsidP="00DB286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Pr="00B14C88">
        <w:rPr>
          <w:rFonts w:ascii="Times New Roman" w:hAnsi="Times New Roman" w:cs="Times New Roman"/>
          <w:sz w:val="24"/>
          <w:szCs w:val="24"/>
        </w:rPr>
        <w:t xml:space="preserve">Priprema projektne dokumentacije za provedbu mjera zaštite kulturne baštine oštećene u potresu. </w:t>
      </w:r>
    </w:p>
    <w:p w:rsidR="00DB2865" w:rsidRDefault="00DB2865" w:rsidP="00DB286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2. </w:t>
      </w:r>
      <w:r w:rsidRPr="00B14C88">
        <w:rPr>
          <w:rFonts w:ascii="Times New Roman" w:hAnsi="Times New Roman" w:cs="Times New Roman"/>
          <w:sz w:val="24"/>
          <w:szCs w:val="24"/>
        </w:rPr>
        <w:t>Provedba mjera zaštite kulturne baštine– izvođenje radova osiguranja i stabilizacije</w:t>
      </w:r>
    </w:p>
    <w:p w:rsidR="00DB2865" w:rsidRPr="003167D0" w:rsidRDefault="00DB2865" w:rsidP="00DB2865">
      <w:pPr>
        <w:pStyle w:val="NoSpacing"/>
        <w:jc w:val="both"/>
        <w:rPr>
          <w:rFonts w:ascii="Times New Roman" w:hAnsi="Times New Roman" w:cs="Times New Roman"/>
          <w:sz w:val="24"/>
          <w:szCs w:val="24"/>
        </w:rPr>
      </w:pPr>
    </w:p>
    <w:p w:rsidR="00DB2865" w:rsidRPr="00F72D9A" w:rsidRDefault="00DB2865" w:rsidP="00DB2865">
      <w:pPr>
        <w:pStyle w:val="NoSpacing"/>
        <w:jc w:val="both"/>
        <w:rPr>
          <w:rFonts w:ascii="Times New Roman" w:hAnsi="Times New Roman" w:cs="Times New Roman"/>
          <w:b/>
          <w:sz w:val="24"/>
          <w:szCs w:val="24"/>
        </w:rPr>
      </w:pPr>
      <w:r w:rsidRPr="00F72D9A">
        <w:rPr>
          <w:rFonts w:ascii="Times New Roman" w:hAnsi="Times New Roman" w:cs="Times New Roman"/>
          <w:b/>
          <w:sz w:val="24"/>
          <w:szCs w:val="24"/>
        </w:rPr>
        <w:t>Aktivnost 1. Priprema</w:t>
      </w:r>
      <w:r w:rsidRPr="00986534">
        <w:rPr>
          <w:rFonts w:ascii="Times New Roman" w:hAnsi="Times New Roman" w:cs="Times New Roman"/>
          <w:b/>
          <w:sz w:val="24"/>
          <w:szCs w:val="24"/>
        </w:rPr>
        <w:t xml:space="preserve"> projektne </w:t>
      </w:r>
      <w:r w:rsidRPr="00F72D9A">
        <w:rPr>
          <w:rFonts w:ascii="Times New Roman" w:hAnsi="Times New Roman" w:cs="Times New Roman"/>
          <w:b/>
          <w:sz w:val="24"/>
          <w:szCs w:val="24"/>
        </w:rPr>
        <w:t>dokumentacije za provedbu mjera zaštite kulturne baštine oštećene u potresu.</w:t>
      </w:r>
    </w:p>
    <w:p w:rsidR="00DB2865" w:rsidRDefault="00DB2865" w:rsidP="00DB2865">
      <w:pPr>
        <w:pStyle w:val="NoSpacing"/>
        <w:jc w:val="both"/>
        <w:rPr>
          <w:rFonts w:ascii="Times New Roman" w:hAnsi="Times New Roman" w:cs="Times New Roman"/>
          <w:sz w:val="24"/>
          <w:szCs w:val="24"/>
        </w:rPr>
      </w:pPr>
    </w:p>
    <w:p w:rsidR="00DB2865" w:rsidRPr="00E54DB0" w:rsidRDefault="00DB2865" w:rsidP="00DB2865">
      <w:pPr>
        <w:pStyle w:val="NoSpacing"/>
        <w:jc w:val="both"/>
        <w:rPr>
          <w:rFonts w:ascii="Times New Roman" w:hAnsi="Times New Roman" w:cs="Times New Roman"/>
          <w:sz w:val="24"/>
          <w:szCs w:val="24"/>
        </w:rPr>
      </w:pPr>
      <w:r w:rsidRPr="00E54DB0">
        <w:rPr>
          <w:rFonts w:ascii="Times New Roman" w:hAnsi="Times New Roman" w:cs="Times New Roman"/>
          <w:sz w:val="24"/>
          <w:szCs w:val="24"/>
        </w:rPr>
        <w:t>Provodi se u skladu s aktom o mjerama zaštite kulturnog dobra oštećenog potresom temeljem popisa štete na kulturnom dobru. Akt izdaje nadležno tijelo za zaštitu kulturne baštine na osnovi popisa štete od potresa na kulturnom dobru izvršenom prema metodologiji izrađenoj u Upravi za zaštitu kulturne baštine Ministarstva kulture i medija. Prijavitelj koji nije ishodio akt  o mjerama zaštite kulturnog dobra, dužan ga je ishodi</w:t>
      </w:r>
      <w:r w:rsidR="000F607F">
        <w:rPr>
          <w:rFonts w:ascii="Times New Roman" w:hAnsi="Times New Roman" w:cs="Times New Roman"/>
          <w:sz w:val="24"/>
          <w:szCs w:val="24"/>
        </w:rPr>
        <w:t>ti</w:t>
      </w:r>
      <w:r w:rsidRPr="00E54DB0">
        <w:rPr>
          <w:rFonts w:ascii="Times New Roman" w:hAnsi="Times New Roman" w:cs="Times New Roman"/>
          <w:sz w:val="24"/>
          <w:szCs w:val="24"/>
        </w:rPr>
        <w:t xml:space="preserve"> prije prijave.</w:t>
      </w:r>
    </w:p>
    <w:p w:rsidR="00DB2865" w:rsidRPr="008048A5" w:rsidRDefault="00DB2865" w:rsidP="00DB2865">
      <w:pPr>
        <w:pStyle w:val="NoSpacing"/>
        <w:jc w:val="both"/>
        <w:rPr>
          <w:rFonts w:ascii="Times New Roman" w:hAnsi="Times New Roman" w:cs="Times New Roman"/>
          <w:sz w:val="24"/>
          <w:szCs w:val="24"/>
        </w:rPr>
      </w:pPr>
      <w:r w:rsidRPr="00E54DB0">
        <w:rPr>
          <w:rFonts w:ascii="Times New Roman" w:hAnsi="Times New Roman" w:cs="Times New Roman"/>
          <w:sz w:val="24"/>
          <w:szCs w:val="24"/>
        </w:rPr>
        <w:t xml:space="preserve">Za građevine koje se nalaze unutar kulturno-povijesnih cjelina mjere zaštite provode se prema </w:t>
      </w:r>
      <w:r w:rsidR="00EF2A11" w:rsidRPr="008048A5">
        <w:rPr>
          <w:rFonts w:ascii="Times New Roman" w:hAnsi="Times New Roman" w:cs="Times New Roman"/>
          <w:sz w:val="24"/>
          <w:szCs w:val="24"/>
        </w:rPr>
        <w:t xml:space="preserve">Programu mjera obnove zgrada oštećenih potresom na području Grada Zagreba, Krapinsko-zagorske županije, Zagrebačke županije, Sisačko-moslavačke županije i Karlovačke županije </w:t>
      </w:r>
      <w:r w:rsidRPr="008048A5">
        <w:rPr>
          <w:rFonts w:ascii="Times New Roman" w:hAnsi="Times New Roman" w:cs="Times New Roman"/>
          <w:sz w:val="24"/>
          <w:szCs w:val="24"/>
        </w:rPr>
        <w:t xml:space="preserve">opisanom u poglavlju </w:t>
      </w:r>
      <w:r w:rsidR="00834F87" w:rsidRPr="008048A5">
        <w:rPr>
          <w:rFonts w:ascii="Times New Roman" w:hAnsi="Times New Roman" w:cs="Times New Roman"/>
          <w:b/>
          <w:sz w:val="24"/>
          <w:szCs w:val="24"/>
        </w:rPr>
        <w:t>7</w:t>
      </w:r>
      <w:r w:rsidRPr="008048A5">
        <w:rPr>
          <w:rFonts w:ascii="Times New Roman" w:hAnsi="Times New Roman" w:cs="Times New Roman"/>
          <w:sz w:val="24"/>
          <w:szCs w:val="24"/>
        </w:rPr>
        <w:t>. Programa i navedenim kategorijama vrijednosti građevina.</w:t>
      </w:r>
    </w:p>
    <w:p w:rsidR="00DB2865" w:rsidRPr="003167D0" w:rsidRDefault="00DB2865" w:rsidP="00DB2865">
      <w:pPr>
        <w:pStyle w:val="NoSpacing"/>
        <w:jc w:val="both"/>
        <w:rPr>
          <w:rFonts w:ascii="Times New Roman" w:hAnsi="Times New Roman" w:cs="Times New Roman"/>
          <w:sz w:val="24"/>
          <w:szCs w:val="24"/>
        </w:rPr>
      </w:pPr>
    </w:p>
    <w:p w:rsidR="00DB2865" w:rsidRPr="00957430" w:rsidRDefault="00DB2865" w:rsidP="00DB2865">
      <w:pPr>
        <w:pStyle w:val="NoSpacing"/>
        <w:jc w:val="both"/>
        <w:rPr>
          <w:rFonts w:ascii="Times New Roman" w:hAnsi="Times New Roman" w:cs="Times New Roman"/>
          <w:sz w:val="24"/>
          <w:szCs w:val="24"/>
        </w:rPr>
      </w:pPr>
      <w:r w:rsidRPr="00957430">
        <w:rPr>
          <w:rFonts w:ascii="Times New Roman" w:hAnsi="Times New Roman" w:cs="Times New Roman"/>
          <w:sz w:val="24"/>
          <w:szCs w:val="24"/>
        </w:rPr>
        <w:t xml:space="preserve">Aktivnost 1. se sastoji od dva dijela: </w:t>
      </w:r>
    </w:p>
    <w:p w:rsidR="00DB2865" w:rsidRPr="00957430" w:rsidRDefault="00DB2865" w:rsidP="00DB2865">
      <w:pPr>
        <w:pStyle w:val="NoSpacing"/>
        <w:jc w:val="both"/>
        <w:rPr>
          <w:rFonts w:ascii="Times New Roman" w:hAnsi="Times New Roman" w:cs="Times New Roman"/>
          <w:sz w:val="24"/>
          <w:szCs w:val="24"/>
        </w:rPr>
      </w:pPr>
      <w:r w:rsidRPr="00957430">
        <w:rPr>
          <w:rFonts w:ascii="Times New Roman" w:hAnsi="Times New Roman" w:cs="Times New Roman"/>
          <w:sz w:val="24"/>
          <w:szCs w:val="24"/>
        </w:rPr>
        <w:lastRenderedPageBreak/>
        <w:t>a)</w:t>
      </w:r>
      <w:r w:rsidRPr="00957430">
        <w:rPr>
          <w:rFonts w:ascii="Times New Roman" w:hAnsi="Times New Roman" w:cs="Times New Roman"/>
          <w:sz w:val="24"/>
          <w:szCs w:val="24"/>
        </w:rPr>
        <w:tab/>
        <w:t xml:space="preserve">Intervencija 1  </w:t>
      </w:r>
    </w:p>
    <w:p w:rsidR="00DB2865" w:rsidRPr="00957430" w:rsidRDefault="00DB2865" w:rsidP="00DB2865">
      <w:pPr>
        <w:pStyle w:val="NoSpacing"/>
        <w:jc w:val="both"/>
        <w:rPr>
          <w:rFonts w:ascii="Times New Roman" w:hAnsi="Times New Roman" w:cs="Times New Roman"/>
          <w:sz w:val="24"/>
          <w:szCs w:val="24"/>
        </w:rPr>
      </w:pPr>
      <w:r w:rsidRPr="00957430">
        <w:rPr>
          <w:rFonts w:ascii="Times New Roman" w:hAnsi="Times New Roman" w:cs="Times New Roman"/>
          <w:sz w:val="24"/>
          <w:szCs w:val="24"/>
        </w:rPr>
        <w:t>b)</w:t>
      </w:r>
      <w:r w:rsidRPr="00957430">
        <w:rPr>
          <w:rFonts w:ascii="Times New Roman" w:hAnsi="Times New Roman" w:cs="Times New Roman"/>
          <w:sz w:val="24"/>
          <w:szCs w:val="24"/>
        </w:rPr>
        <w:tab/>
        <w:t xml:space="preserve">Intervencija 2. </w:t>
      </w:r>
    </w:p>
    <w:p w:rsidR="00DB2865" w:rsidRPr="00957430" w:rsidRDefault="00DB2865" w:rsidP="00DB2865">
      <w:pPr>
        <w:pStyle w:val="NoSpacing"/>
        <w:jc w:val="both"/>
        <w:rPr>
          <w:rFonts w:ascii="Times New Roman" w:hAnsi="Times New Roman" w:cs="Times New Roman"/>
          <w:b/>
          <w:sz w:val="24"/>
          <w:szCs w:val="24"/>
        </w:rPr>
      </w:pPr>
    </w:p>
    <w:p w:rsidR="00DB2865" w:rsidRPr="003167D0" w:rsidRDefault="00DB2865" w:rsidP="00DB2865">
      <w:pPr>
        <w:pStyle w:val="NoSpacing"/>
        <w:jc w:val="both"/>
        <w:rPr>
          <w:rFonts w:ascii="Times New Roman" w:hAnsi="Times New Roman" w:cs="Times New Roman"/>
          <w:b/>
          <w:sz w:val="24"/>
          <w:szCs w:val="24"/>
        </w:rPr>
      </w:pPr>
      <w:r w:rsidRPr="00957430">
        <w:rPr>
          <w:rFonts w:ascii="Times New Roman" w:hAnsi="Times New Roman" w:cs="Times New Roman"/>
          <w:b/>
          <w:sz w:val="24"/>
          <w:szCs w:val="24"/>
        </w:rPr>
        <w:t>Aktivnosti Intervencije 1 financiraju se sredstvima Fonda solidarnosti EU dok će se aktivnosti Intervencije 2 financirati nacionalnim ili drugim EU sredstvima i bit će dio ugovora ili dopuna ugovora s korisnikom kada se za to ostvare uvjeti (suspenzivna klauzula).</w:t>
      </w:r>
      <w:r w:rsidRPr="003167D0">
        <w:rPr>
          <w:rFonts w:ascii="Times New Roman" w:hAnsi="Times New Roman" w:cs="Times New Roman"/>
          <w:b/>
          <w:sz w:val="24"/>
          <w:szCs w:val="24"/>
        </w:rPr>
        <w:t xml:space="preserve"> </w:t>
      </w:r>
    </w:p>
    <w:p w:rsidR="00DB2865" w:rsidRPr="003167D0" w:rsidRDefault="00DB2865" w:rsidP="00DB2865">
      <w:pPr>
        <w:pStyle w:val="NoSpacing"/>
        <w:jc w:val="both"/>
        <w:rPr>
          <w:rFonts w:ascii="Times New Roman" w:hAnsi="Times New Roman" w:cs="Times New Roman"/>
          <w:b/>
          <w:sz w:val="24"/>
          <w:szCs w:val="24"/>
        </w:rPr>
      </w:pPr>
    </w:p>
    <w:p w:rsidR="00DB2865" w:rsidRPr="003167D0" w:rsidRDefault="00DB2865" w:rsidP="00DB2865">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1</w:t>
      </w:r>
    </w:p>
    <w:p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Pregled i izrada izvješća o stanju </w:t>
      </w:r>
      <w:r w:rsidR="00957430" w:rsidRPr="00957430">
        <w:rPr>
          <w:rFonts w:ascii="Times New Roman" w:hAnsi="Times New Roman" w:cs="Times New Roman"/>
          <w:color w:val="FF0000"/>
          <w:sz w:val="24"/>
          <w:szCs w:val="24"/>
        </w:rPr>
        <w:t>nepokretnog</w:t>
      </w:r>
      <w:r w:rsidR="00957430">
        <w:rPr>
          <w:rFonts w:ascii="Times New Roman" w:hAnsi="Times New Roman" w:cs="Times New Roman"/>
          <w:sz w:val="24"/>
          <w:szCs w:val="24"/>
        </w:rPr>
        <w:t xml:space="preserve"> </w:t>
      </w:r>
      <w:r w:rsidRPr="003167D0">
        <w:rPr>
          <w:rFonts w:ascii="Times New Roman" w:hAnsi="Times New Roman" w:cs="Times New Roman"/>
          <w:sz w:val="24"/>
          <w:szCs w:val="24"/>
        </w:rPr>
        <w:t>kulturnog dobra</w:t>
      </w:r>
    </w:p>
    <w:p w:rsidR="00DB2865" w:rsidRPr="003167D0" w:rsidRDefault="00DB2865" w:rsidP="00DB2865">
      <w:pPr>
        <w:pStyle w:val="ListParagraph"/>
        <w:numPr>
          <w:ilvl w:val="0"/>
          <w:numId w:val="12"/>
        </w:num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Usluge snimanja postojećeg stanja </w:t>
      </w:r>
    </w:p>
    <w:p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Izrada potrebnih cjelovitih snimki građevine i prikupljanje dokumentacije o do sada izvedenim radovima na građevini te druge postojeće dokumentacije u svrhu ocjene stanja građevine</w:t>
      </w:r>
    </w:p>
    <w:p w:rsidR="00DB2865" w:rsidRPr="00986534"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Elaborata ocjene postojećeg stanja građevinske konstrukcije sukladno Pravilniku o sadržaju i tehničkim elementima </w:t>
      </w:r>
      <w:r>
        <w:rPr>
          <w:rFonts w:ascii="Times New Roman" w:hAnsi="Times New Roman" w:cs="Times New Roman"/>
          <w:sz w:val="24"/>
          <w:szCs w:val="24"/>
        </w:rPr>
        <w:t>projektne</w:t>
      </w:r>
      <w:r w:rsidRPr="003167D0">
        <w:rPr>
          <w:rFonts w:ascii="Times New Roman" w:hAnsi="Times New Roman" w:cs="Times New Roman"/>
          <w:sz w:val="24"/>
          <w:szCs w:val="24"/>
        </w:rPr>
        <w:t xml:space="preserve"> dokumentacije obnove</w:t>
      </w:r>
      <w:r>
        <w:rPr>
          <w:rFonts w:ascii="Times New Roman" w:hAnsi="Times New Roman" w:cs="Times New Roman"/>
          <w:sz w:val="24"/>
          <w:szCs w:val="24"/>
        </w:rPr>
        <w:t xml:space="preserve"> </w:t>
      </w:r>
      <w:r w:rsidRPr="00986534">
        <w:rPr>
          <w:rFonts w:ascii="Times New Roman" w:hAnsi="Times New Roman" w:cs="Times New Roman"/>
          <w:sz w:val="24"/>
          <w:szCs w:val="24"/>
        </w:rPr>
        <w:t xml:space="preserve">projekta za uklanjanje zgrade i </w:t>
      </w:r>
      <w:r w:rsidR="009B09C1">
        <w:rPr>
          <w:rFonts w:ascii="Times New Roman" w:hAnsi="Times New Roman" w:cs="Times New Roman"/>
          <w:color w:val="FF0000"/>
          <w:sz w:val="24"/>
          <w:szCs w:val="24"/>
        </w:rPr>
        <w:t>projekta</w:t>
      </w:r>
      <w:r w:rsidRPr="00986534">
        <w:rPr>
          <w:rFonts w:ascii="Times New Roman" w:hAnsi="Times New Roman" w:cs="Times New Roman"/>
          <w:sz w:val="24"/>
          <w:szCs w:val="24"/>
        </w:rPr>
        <w:t xml:space="preserve"> za građenje zamjenske obiteljske kuće oštećenih oštećene potresom na području Grada Zagreba, Krapinsko-zagorske županije i Zagrebačke županije „Narodne novine“, br. 127/20 (u daljnjem tekstu: Pravilnik)</w:t>
      </w:r>
    </w:p>
    <w:p w:rsidR="00DB2865" w:rsidRPr="003167D0" w:rsidRDefault="00DB2865" w:rsidP="00DB2865">
      <w:pPr>
        <w:pStyle w:val="ListParagraph"/>
        <w:numPr>
          <w:ilvl w:val="0"/>
          <w:numId w:val="12"/>
        </w:numPr>
        <w:spacing w:after="160" w:line="259" w:lineRule="auto"/>
        <w:jc w:val="both"/>
        <w:rPr>
          <w:rFonts w:ascii="Times New Roman" w:hAnsi="Times New Roman" w:cs="Times New Roman"/>
          <w:sz w:val="24"/>
          <w:szCs w:val="24"/>
        </w:rPr>
      </w:pPr>
      <w:r w:rsidRPr="003167D0">
        <w:rPr>
          <w:rFonts w:ascii="Times New Roman" w:hAnsi="Times New Roman" w:cs="Times New Roman"/>
          <w:sz w:val="24"/>
          <w:szCs w:val="24"/>
        </w:rPr>
        <w:t xml:space="preserve">Provedba svih potrebnih istraživanja i izrada svih elaborata nužnih za cjelovitu obnovu građevine </w:t>
      </w:r>
      <w:r w:rsidRPr="00957430">
        <w:rPr>
          <w:rFonts w:ascii="Times New Roman" w:hAnsi="Times New Roman" w:cs="Times New Roman"/>
          <w:strike/>
          <w:sz w:val="24"/>
          <w:szCs w:val="24"/>
        </w:rPr>
        <w:t>i pokretnog inventara</w:t>
      </w:r>
      <w:r w:rsidRPr="003167D0">
        <w:rPr>
          <w:rFonts w:ascii="Times New Roman" w:hAnsi="Times New Roman" w:cs="Times New Roman"/>
          <w:sz w:val="24"/>
          <w:szCs w:val="24"/>
        </w:rPr>
        <w:t xml:space="preserve">, propisanih mjerama zaštite nadležnog tijela zaštite kulturne baštine  </w:t>
      </w:r>
    </w:p>
    <w:p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w:t>
      </w:r>
      <w:r w:rsidRPr="00986534">
        <w:rPr>
          <w:rFonts w:ascii="Times New Roman" w:hAnsi="Times New Roman" w:cs="Times New Roman"/>
          <w:sz w:val="24"/>
          <w:szCs w:val="24"/>
        </w:rPr>
        <w:t xml:space="preserve">idejnog </w:t>
      </w:r>
      <w:r w:rsidRPr="00957430">
        <w:rPr>
          <w:rFonts w:ascii="Times New Roman" w:hAnsi="Times New Roman" w:cs="Times New Roman"/>
          <w:strike/>
          <w:sz w:val="24"/>
          <w:szCs w:val="24"/>
        </w:rPr>
        <w:t>projekta</w:t>
      </w:r>
      <w:r w:rsidR="00957430">
        <w:rPr>
          <w:rFonts w:ascii="Times New Roman" w:hAnsi="Times New Roman" w:cs="Times New Roman"/>
          <w:sz w:val="24"/>
          <w:szCs w:val="24"/>
        </w:rPr>
        <w:t xml:space="preserve"> </w:t>
      </w:r>
      <w:r w:rsidR="00957430" w:rsidRPr="00957430">
        <w:rPr>
          <w:rFonts w:ascii="Times New Roman" w:hAnsi="Times New Roman" w:cs="Times New Roman"/>
          <w:color w:val="FF0000"/>
          <w:sz w:val="24"/>
          <w:szCs w:val="24"/>
        </w:rPr>
        <w:t>rješenja</w:t>
      </w:r>
      <w:r w:rsidRPr="00986534">
        <w:rPr>
          <w:rFonts w:ascii="Times New Roman" w:hAnsi="Times New Roman" w:cs="Times New Roman"/>
          <w:sz w:val="24"/>
          <w:szCs w:val="24"/>
        </w:rPr>
        <w:t xml:space="preserve">/ Izrada </w:t>
      </w:r>
      <w:r w:rsidRPr="003167D0">
        <w:rPr>
          <w:rFonts w:ascii="Times New Roman" w:hAnsi="Times New Roman" w:cs="Times New Roman"/>
          <w:sz w:val="24"/>
          <w:szCs w:val="24"/>
        </w:rPr>
        <w:t xml:space="preserve">opisa i grafičkog prikaza zahvata u prostoru i/ili elaborat sukladno posebnom zakonu za ishođenje posebnih uvjeta javnopravnih tijela  </w:t>
      </w:r>
    </w:p>
    <w:p w:rsidR="00DB2865" w:rsidRDefault="00DB2865" w:rsidP="00DB2865">
      <w:pPr>
        <w:pStyle w:val="ListParagraph"/>
        <w:numPr>
          <w:ilvl w:val="0"/>
          <w:numId w:val="12"/>
        </w:numPr>
        <w:spacing w:after="160"/>
        <w:jc w:val="both"/>
        <w:rPr>
          <w:rFonts w:ascii="Times New Roman" w:hAnsi="Times New Roman" w:cs="Times New Roman"/>
          <w:strike/>
          <w:sz w:val="24"/>
          <w:szCs w:val="24"/>
        </w:rPr>
      </w:pPr>
      <w:r w:rsidRPr="00957430">
        <w:rPr>
          <w:rFonts w:ascii="Times New Roman" w:hAnsi="Times New Roman" w:cs="Times New Roman"/>
          <w:strike/>
          <w:sz w:val="24"/>
          <w:szCs w:val="24"/>
        </w:rPr>
        <w:t xml:space="preserve">Izrada cjelovite dokumentacije za obnovu pokretnog inventara  </w:t>
      </w:r>
    </w:p>
    <w:p w:rsidR="00957430" w:rsidRPr="00957430" w:rsidRDefault="00957430" w:rsidP="00957430">
      <w:pPr>
        <w:pStyle w:val="ListParagraph"/>
        <w:numPr>
          <w:ilvl w:val="0"/>
          <w:numId w:val="12"/>
        </w:numPr>
        <w:spacing w:after="160"/>
        <w:jc w:val="both"/>
        <w:rPr>
          <w:rFonts w:ascii="Times New Roman" w:hAnsi="Times New Roman" w:cs="Times New Roman"/>
          <w:color w:val="FF0000"/>
          <w:sz w:val="24"/>
          <w:szCs w:val="24"/>
        </w:rPr>
      </w:pPr>
      <w:r w:rsidRPr="00957430">
        <w:rPr>
          <w:rFonts w:ascii="Times New Roman" w:hAnsi="Times New Roman" w:cs="Times New Roman"/>
          <w:color w:val="FF0000"/>
          <w:sz w:val="24"/>
          <w:szCs w:val="24"/>
        </w:rPr>
        <w:t>Izrada elaborata s detaljnom analizom stanja i oštećenja na predmetima, zbirkama i sakralnim inventarima pokretne baštine s prijedlozima potrebnih hitnih intervencija i konzervatorsko-restauratorskih radova, propisanih  mjerama zaštite nadležnog tijela  zaštite kulturne baštine</w:t>
      </w:r>
    </w:p>
    <w:p w:rsidR="00DB2865" w:rsidRPr="00986534" w:rsidRDefault="00DB2865" w:rsidP="00DB2865">
      <w:pPr>
        <w:pStyle w:val="ListParagraph"/>
        <w:numPr>
          <w:ilvl w:val="0"/>
          <w:numId w:val="12"/>
        </w:numPr>
        <w:spacing w:after="160"/>
        <w:jc w:val="both"/>
        <w:rPr>
          <w:rFonts w:ascii="Times New Roman" w:hAnsi="Times New Roman" w:cs="Times New Roman"/>
          <w:sz w:val="24"/>
          <w:szCs w:val="24"/>
        </w:rPr>
      </w:pPr>
      <w:r w:rsidRPr="00986534">
        <w:rPr>
          <w:rFonts w:ascii="Times New Roman" w:hAnsi="Times New Roman" w:cs="Times New Roman"/>
          <w:sz w:val="24"/>
          <w:szCs w:val="24"/>
        </w:rPr>
        <w:t xml:space="preserve">Izrada projekta obnove konstrukcije zgrade (popravka konstrukcije, ojačanja konstrukcije ili projekta cjelovite obnove konstrukcije) te svih radova na osiguranju zdravlja i života ljudi i dugoročnog očuvanja svih vrijednosti kulturnog dobra vezanih na radove sanacije konstrukcije sukladno Pravilniku, odnosno, izrada glavnog projekta za rekonstrukciju zgrade oštećene u potresu iz članka 57. </w:t>
      </w:r>
      <w:r w:rsidRPr="00986534">
        <w:rPr>
          <w:rFonts w:ascii="Times New Roman" w:hAnsi="Times New Roman" w:cs="Times New Roman"/>
          <w:bCs/>
          <w:sz w:val="24"/>
          <w:szCs w:val="24"/>
          <w:shd w:val="clear" w:color="auto" w:fill="FFFFFF"/>
          <w:lang w:val="en-US"/>
        </w:rPr>
        <w:t>Zakona o obnovi zgrada oštećenih potresom na području Grada Zagreba, Krapinsko-zagorske županije, Zagrebačke županije, Sisačko-moslavačke županije i Karlovačke županije</w:t>
      </w:r>
      <w:r w:rsidRPr="00986534">
        <w:rPr>
          <w:rFonts w:ascii="Times New Roman" w:hAnsi="Times New Roman" w:cs="Times New Roman"/>
          <w:sz w:val="24"/>
          <w:szCs w:val="24"/>
        </w:rPr>
        <w:t xml:space="preserve"> ( NN, br. 102/20, 10/21</w:t>
      </w:r>
      <w:r w:rsidR="006E5400">
        <w:rPr>
          <w:rFonts w:ascii="Times New Roman" w:hAnsi="Times New Roman" w:cs="Times New Roman"/>
          <w:sz w:val="24"/>
          <w:szCs w:val="24"/>
        </w:rPr>
        <w:t xml:space="preserve"> i </w:t>
      </w:r>
      <w:r w:rsidR="006E5400" w:rsidRPr="003D6DDC">
        <w:rPr>
          <w:rFonts w:ascii="Times New Roman" w:hAnsi="Times New Roman" w:cs="Times New Roman"/>
          <w:sz w:val="24"/>
          <w:szCs w:val="24"/>
        </w:rPr>
        <w:t>117/21</w:t>
      </w:r>
      <w:r w:rsidRPr="003D6DDC">
        <w:rPr>
          <w:rFonts w:ascii="Times New Roman" w:hAnsi="Times New Roman" w:cs="Times New Roman"/>
          <w:sz w:val="24"/>
          <w:szCs w:val="24"/>
        </w:rPr>
        <w:t>)</w:t>
      </w:r>
    </w:p>
    <w:p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Izrada cjelovite dokumentacije za rekonstrukciju, adaptaciju i opremanje prostora za potrebe privremene čuvaonice (depoa)</w:t>
      </w:r>
    </w:p>
    <w:p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Izvješća o obavljenoj kontroli revidenta vezano uz ispunjavanje temeljnog zahtjeva mehaničke otpornosti i stabilnosti (u slučajevima u kojima se prema propisima o gradnji provodi kontrola glavnog </w:t>
      </w:r>
      <w:r w:rsidR="009B09C1">
        <w:rPr>
          <w:rFonts w:ascii="Times New Roman" w:hAnsi="Times New Roman" w:cs="Times New Roman"/>
          <w:color w:val="FF0000"/>
          <w:sz w:val="24"/>
          <w:szCs w:val="24"/>
        </w:rPr>
        <w:t>projekta</w:t>
      </w:r>
      <w:r w:rsidRPr="003167D0">
        <w:rPr>
          <w:rFonts w:ascii="Times New Roman" w:hAnsi="Times New Roman" w:cs="Times New Roman"/>
          <w:sz w:val="24"/>
          <w:szCs w:val="24"/>
        </w:rPr>
        <w:t xml:space="preserve">)  </w:t>
      </w:r>
    </w:p>
    <w:p w:rsidR="00DB2865" w:rsidRPr="003167D0" w:rsidRDefault="00DB2865" w:rsidP="00DB2865">
      <w:pPr>
        <w:pStyle w:val="NoSpacing"/>
        <w:ind w:left="720"/>
        <w:jc w:val="both"/>
        <w:rPr>
          <w:rFonts w:ascii="Times New Roman" w:hAnsi="Times New Roman" w:cs="Times New Roman"/>
          <w:sz w:val="24"/>
          <w:szCs w:val="24"/>
        </w:rPr>
      </w:pPr>
    </w:p>
    <w:p w:rsidR="00DB2865" w:rsidRPr="00957430" w:rsidRDefault="00DB2865" w:rsidP="00DB2865">
      <w:pPr>
        <w:pStyle w:val="NoSpacing"/>
        <w:jc w:val="both"/>
        <w:rPr>
          <w:rFonts w:ascii="Times New Roman" w:hAnsi="Times New Roman" w:cs="Times New Roman"/>
          <w:b/>
          <w:sz w:val="24"/>
          <w:szCs w:val="24"/>
        </w:rPr>
      </w:pPr>
      <w:r w:rsidRPr="00957430">
        <w:rPr>
          <w:rFonts w:ascii="Times New Roman" w:hAnsi="Times New Roman" w:cs="Times New Roman"/>
          <w:b/>
          <w:sz w:val="24"/>
          <w:szCs w:val="24"/>
        </w:rPr>
        <w:t>Intervencija 2:</w:t>
      </w:r>
    </w:p>
    <w:p w:rsidR="00DB2865" w:rsidRPr="00957430" w:rsidRDefault="00DB2865" w:rsidP="00DB2865">
      <w:pPr>
        <w:pStyle w:val="NoSpacing"/>
        <w:numPr>
          <w:ilvl w:val="0"/>
          <w:numId w:val="12"/>
        </w:numPr>
        <w:jc w:val="both"/>
        <w:rPr>
          <w:rFonts w:ascii="Times New Roman" w:hAnsi="Times New Roman" w:cs="Times New Roman"/>
          <w:sz w:val="24"/>
          <w:szCs w:val="24"/>
        </w:rPr>
      </w:pPr>
      <w:r w:rsidRPr="00957430">
        <w:rPr>
          <w:rFonts w:ascii="Times New Roman" w:hAnsi="Times New Roman" w:cs="Times New Roman"/>
          <w:sz w:val="24"/>
          <w:szCs w:val="24"/>
        </w:rPr>
        <w:t xml:space="preserve">Izrada dokumentacije za cjelovitu obnovu – pod ovom aktivnošću podrazumijeva se izrada dokumentacije koja nije navedena pod Intervencijom 1, a neophodna je za </w:t>
      </w:r>
      <w:r w:rsidRPr="00957430">
        <w:rPr>
          <w:rFonts w:ascii="Times New Roman" w:hAnsi="Times New Roman" w:cs="Times New Roman"/>
          <w:sz w:val="24"/>
          <w:szCs w:val="24"/>
        </w:rPr>
        <w:lastRenderedPageBreak/>
        <w:t>ishođenje svih potrebnih akata, sukladno važećoj legislativi, za provedbu cjelovite obnove kulturnog dobra, sukladno Pravilniku</w:t>
      </w:r>
    </w:p>
    <w:p w:rsidR="00DB2865" w:rsidRPr="00957430" w:rsidRDefault="00DB2865" w:rsidP="00DB2865">
      <w:pPr>
        <w:pStyle w:val="NoSpacing"/>
        <w:numPr>
          <w:ilvl w:val="0"/>
          <w:numId w:val="12"/>
        </w:numPr>
        <w:jc w:val="both"/>
        <w:rPr>
          <w:rFonts w:ascii="Times New Roman" w:hAnsi="Times New Roman" w:cs="Times New Roman"/>
          <w:sz w:val="24"/>
          <w:szCs w:val="24"/>
        </w:rPr>
      </w:pPr>
      <w:r w:rsidRPr="00957430">
        <w:rPr>
          <w:rFonts w:ascii="Times New Roman" w:hAnsi="Times New Roman" w:cs="Times New Roman"/>
          <w:sz w:val="24"/>
          <w:szCs w:val="24"/>
        </w:rPr>
        <w:t>Dokumentacija za cjelovitu obnovu treba biti izrađena na način da se dokažu uštede</w:t>
      </w:r>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 xml:space="preserve">Aktivnost 2. Provedba mjera zaštite kulturne baštine – izvođenje radova obnove </w:t>
      </w:r>
    </w:p>
    <w:p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Provedba aktivnosti 2. financira se sredstvima </w:t>
      </w:r>
      <w:r w:rsidRPr="00986534">
        <w:rPr>
          <w:rFonts w:ascii="Times New Roman" w:hAnsi="Times New Roman" w:cs="Times New Roman"/>
          <w:sz w:val="24"/>
          <w:szCs w:val="24"/>
        </w:rPr>
        <w:t xml:space="preserve">FSEU-a. </w:t>
      </w:r>
    </w:p>
    <w:p w:rsidR="00DB2865" w:rsidRPr="003167D0" w:rsidRDefault="00DB2865" w:rsidP="00DB2865">
      <w:pPr>
        <w:pStyle w:val="NoSpacing"/>
        <w:jc w:val="both"/>
        <w:rPr>
          <w:rFonts w:ascii="Times New Roman" w:hAnsi="Times New Roman" w:cs="Times New Roman"/>
          <w:sz w:val="24"/>
          <w:szCs w:val="24"/>
        </w:rPr>
      </w:pPr>
    </w:p>
    <w:p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U okviru ove aktivnosti prihvatljivi su radovi obnove s ciljem provedbe mjera zaštite kulturne baštine, a uključuju i sve hitne radnje poduzete neposredno nakon potresa. To su:</w:t>
      </w:r>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raščišćivanje ruševina</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razgradnja nestabilnih dijelova građevine</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privremene konstrukcije/skele i ostala sredstva za sprječavanje daljnjeg urušavanja te zaštitu ljudi i građevina</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privremeno pokrivanje ili sanacija pokrova</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privremene konstrukcije/skele i ostala sredstva za zaštitu </w:t>
      </w:r>
      <w:r w:rsidRPr="003167D0">
        <w:rPr>
          <w:rFonts w:ascii="Times New Roman" w:hAnsi="Times New Roman" w:cs="Times New Roman"/>
          <w:i/>
          <w:sz w:val="24"/>
          <w:szCs w:val="24"/>
        </w:rPr>
        <w:t xml:space="preserve">in situ </w:t>
      </w:r>
      <w:r w:rsidRPr="003167D0">
        <w:rPr>
          <w:rFonts w:ascii="Times New Roman" w:hAnsi="Times New Roman" w:cs="Times New Roman"/>
          <w:sz w:val="24"/>
          <w:szCs w:val="24"/>
        </w:rPr>
        <w:t xml:space="preserve">vrijednih arhitektonskih i stilsko-dekorativnih elemenata građevine, te opreme i inventara </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radne skele za potrebe izvođenja hitnih radova (demontaža i evakuacija vrijednih arhitektonskih i dekorativnih elemenata građevine te ugroženih inventara i dijelova inventara) </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radovi hitne sigurnosne sanacije nosivih konstrukcija i drugih dijelova građevine  nužni zbog sprečavanja daljnjih urušavanja i nastanka sekundarnih oštećenja te sigurnosti ljudi  </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provedba hitnih mjera preventivne zaštite i primarnog konzerviranja na ugroženim  dijelovima građevina i njihove opreme te na muzejskoj, arhivskoj knjižničnoj građi i pokretnoj baštini</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nužni zahvati u neposrednom okruženju građevine (zaštitne ograde, privremeni </w:t>
      </w:r>
    </w:p>
    <w:p w:rsidR="00DB2865" w:rsidRPr="003167D0" w:rsidRDefault="00DB2865" w:rsidP="00DB2865">
      <w:pPr>
        <w:pStyle w:val="ListParagraph"/>
        <w:spacing w:after="120"/>
        <w:jc w:val="both"/>
        <w:rPr>
          <w:rFonts w:ascii="Times New Roman" w:hAnsi="Times New Roman" w:cs="Times New Roman"/>
          <w:sz w:val="24"/>
          <w:szCs w:val="24"/>
        </w:rPr>
      </w:pPr>
      <w:r w:rsidRPr="003167D0">
        <w:rPr>
          <w:rFonts w:ascii="Times New Roman" w:hAnsi="Times New Roman" w:cs="Times New Roman"/>
          <w:sz w:val="24"/>
          <w:szCs w:val="24"/>
        </w:rPr>
        <w:t>prolazi i sl.)</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nužna sanacija dijelova tla destabiliziranih djelovanjem potresa, koji neposredno ugrožavaju kulturna dobra na području mogućeg utjecaja</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evakuacija i privremena pohrana muzejske, arhivske, knjižnične građe te umjetnina,  inventara i opreme ugroženih građevina </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evakuacija i privremena pohrana stilsko-dekorativnih  elemenata arhitekture</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izvedba radova prema </w:t>
      </w:r>
      <w:r>
        <w:rPr>
          <w:rFonts w:ascii="Times New Roman" w:hAnsi="Times New Roman" w:cs="Times New Roman"/>
          <w:sz w:val="24"/>
          <w:szCs w:val="24"/>
        </w:rPr>
        <w:t>projektu</w:t>
      </w:r>
      <w:r w:rsidRPr="003167D0">
        <w:rPr>
          <w:rFonts w:ascii="Times New Roman" w:hAnsi="Times New Roman" w:cs="Times New Roman"/>
          <w:sz w:val="24"/>
          <w:szCs w:val="24"/>
        </w:rPr>
        <w:t xml:space="preserve"> obnove konstrukcije</w:t>
      </w:r>
    </w:p>
    <w:p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uređenje čuvaonice (depoa) – radovi adaptacije i opremanje prostora</w:t>
      </w:r>
    </w:p>
    <w:p w:rsidR="00DB2865" w:rsidRPr="003167D0" w:rsidRDefault="00DB2865" w:rsidP="00DB2865">
      <w:pPr>
        <w:pStyle w:val="NoSpacing"/>
        <w:jc w:val="both"/>
        <w:rPr>
          <w:rFonts w:ascii="Times New Roman" w:hAnsi="Times New Roman" w:cs="Times New Roman"/>
          <w:sz w:val="24"/>
          <w:szCs w:val="24"/>
        </w:rPr>
      </w:pPr>
    </w:p>
    <w:p w:rsidR="00DB2865" w:rsidRPr="00505CE7" w:rsidRDefault="00DB2865" w:rsidP="00DB2865">
      <w:pPr>
        <w:pStyle w:val="Heading2"/>
        <w:numPr>
          <w:ilvl w:val="1"/>
          <w:numId w:val="32"/>
        </w:numPr>
      </w:pPr>
      <w:bookmarkStart w:id="29" w:name="_Toc61949152"/>
      <w:r w:rsidRPr="003167D0">
        <w:t>Neprihvatljive aktivnosti operacije</w:t>
      </w:r>
      <w:bookmarkEnd w:id="29"/>
    </w:p>
    <w:p w:rsidR="00DB2865" w:rsidRPr="003167D0" w:rsidRDefault="00DB2865" w:rsidP="00DB2865">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Neprihvatljive su sve aktivnosti koje nisu navedene u popisu prihvatljivih aktivnosti</w:t>
      </w:r>
      <w:r>
        <w:rPr>
          <w:rFonts w:ascii="Times New Roman" w:hAnsi="Times New Roman" w:cs="Times New Roman"/>
          <w:sz w:val="24"/>
          <w:szCs w:val="24"/>
        </w:rPr>
        <w:t xml:space="preserve"> ovog Poziva</w:t>
      </w:r>
      <w:r w:rsidRPr="003167D0">
        <w:rPr>
          <w:rFonts w:ascii="Times New Roman" w:hAnsi="Times New Roman" w:cs="Times New Roman"/>
          <w:sz w:val="24"/>
          <w:szCs w:val="24"/>
        </w:rPr>
        <w:t>.</w:t>
      </w:r>
    </w:p>
    <w:p w:rsidR="00DB2865" w:rsidRPr="003167D0" w:rsidRDefault="00DB2865" w:rsidP="00DB2865">
      <w:pPr>
        <w:spacing w:after="0" w:line="240" w:lineRule="auto"/>
        <w:jc w:val="both"/>
        <w:rPr>
          <w:rFonts w:ascii="Times New Roman" w:hAnsi="Times New Roman" w:cs="Times New Roman"/>
          <w:sz w:val="24"/>
          <w:szCs w:val="24"/>
        </w:rPr>
      </w:pPr>
    </w:p>
    <w:p w:rsidR="00DB2865" w:rsidRPr="003167D0" w:rsidRDefault="00DB2865" w:rsidP="00DB2865">
      <w:pPr>
        <w:pStyle w:val="NoSpacing"/>
        <w:jc w:val="both"/>
        <w:rPr>
          <w:rFonts w:ascii="Times New Roman" w:hAnsi="Times New Roman" w:cs="Times New Roman"/>
          <w:sz w:val="24"/>
          <w:szCs w:val="24"/>
        </w:rPr>
      </w:pPr>
    </w:p>
    <w:p w:rsidR="00DB2865" w:rsidRDefault="00DB2865" w:rsidP="00DB2865">
      <w:pPr>
        <w:pStyle w:val="Heading2"/>
        <w:numPr>
          <w:ilvl w:val="1"/>
          <w:numId w:val="32"/>
        </w:numPr>
      </w:pPr>
      <w:bookmarkStart w:id="30" w:name="_Toc452468702"/>
      <w:bookmarkStart w:id="31" w:name="_Toc61949153"/>
      <w:r w:rsidRPr="003167D0">
        <w:t>Op</w:t>
      </w:r>
      <w:r w:rsidRPr="003167D0">
        <w:rPr>
          <w:spacing w:val="-2"/>
        </w:rPr>
        <w:t xml:space="preserve">ći </w:t>
      </w:r>
      <w:r w:rsidRPr="003167D0">
        <w:t xml:space="preserve">zahtjevi </w:t>
      </w:r>
      <w:r w:rsidRPr="003167D0">
        <w:rPr>
          <w:spacing w:val="-3"/>
        </w:rPr>
        <w:t xml:space="preserve">koji se odnose na </w:t>
      </w:r>
      <w:r w:rsidRPr="003167D0">
        <w:t xml:space="preserve">prihvatljivost troškova za provedbu </w:t>
      </w:r>
      <w:bookmarkEnd w:id="30"/>
      <w:r w:rsidRPr="003167D0">
        <w:t>operacije</w:t>
      </w:r>
      <w:bookmarkEnd w:id="31"/>
    </w:p>
    <w:p w:rsidR="00DB2865" w:rsidRPr="006D6B27" w:rsidRDefault="00DB2865" w:rsidP="00DB2865">
      <w:pPr>
        <w:pStyle w:val="ListParagraph"/>
        <w:ind w:left="927"/>
      </w:pPr>
    </w:p>
    <w:p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Proračun operacije treba biti realan, tj. troškovi operacije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w:t>
      </w:r>
      <w:r w:rsidRPr="003167D0">
        <w:rPr>
          <w:rFonts w:ascii="Times New Roman" w:hAnsi="Times New Roman" w:cs="Times New Roman"/>
          <w:sz w:val="24"/>
          <w:szCs w:val="24"/>
        </w:rPr>
        <w:lastRenderedPageBreak/>
        <w:t>operacije. Prijavitelj je dužan dostaviti proračun svih planiranih troškova potrebnih za realizaciju operacije. Neprihvatljivi troškovi se navode zasebno u proračunu operacije.</w:t>
      </w:r>
    </w:p>
    <w:p w:rsidR="00DB2865" w:rsidRDefault="00DB2865" w:rsidP="00DB2865">
      <w:pPr>
        <w:pStyle w:val="NoSpacing"/>
        <w:jc w:val="both"/>
        <w:rPr>
          <w:rFonts w:ascii="Times New Roman" w:hAnsi="Times New Roman" w:cs="Times New Roman"/>
          <w:sz w:val="24"/>
          <w:szCs w:val="24"/>
          <w:highlight w:val="yellow"/>
        </w:rPr>
      </w:pPr>
    </w:p>
    <w:p w:rsidR="00DB2865" w:rsidRDefault="00DB2865" w:rsidP="00DB2865">
      <w:pPr>
        <w:pStyle w:val="NoSpacing"/>
        <w:jc w:val="both"/>
        <w:rPr>
          <w:rFonts w:ascii="Times New Roman" w:hAnsi="Times New Roman" w:cs="Times New Roman"/>
          <w:sz w:val="24"/>
          <w:szCs w:val="24"/>
        </w:rPr>
      </w:pPr>
      <w:r w:rsidRPr="002561A2">
        <w:rPr>
          <w:rFonts w:ascii="Times New Roman" w:hAnsi="Times New Roman" w:cs="Times New Roman"/>
          <w:sz w:val="24"/>
          <w:szCs w:val="24"/>
        </w:rPr>
        <w:t xml:space="preserve">Prihvatljivi troškovi odnose se na mjere zaštite kulturne baštine te se na ista primjenjuju pravila </w:t>
      </w:r>
      <w:r w:rsidRPr="00E016B2">
        <w:rPr>
          <w:rFonts w:ascii="Times New Roman" w:hAnsi="Times New Roman" w:cs="Times New Roman"/>
          <w:sz w:val="24"/>
          <w:szCs w:val="24"/>
        </w:rPr>
        <w:t>Uredbe Vijeća (EZ) br. 2012/2002 od 11. studenoga 2002. o osnivanju Fonda solidarnosti Europske unije</w:t>
      </w:r>
      <w:r w:rsidRPr="002561A2">
        <w:rPr>
          <w:rFonts w:ascii="Times New Roman" w:hAnsi="Times New Roman" w:cs="Times New Roman"/>
          <w:sz w:val="24"/>
          <w:szCs w:val="24"/>
        </w:rPr>
        <w:t>.</w:t>
      </w:r>
      <w:r>
        <w:rPr>
          <w:rFonts w:ascii="Times New Roman" w:hAnsi="Times New Roman" w:cs="Times New Roman"/>
          <w:sz w:val="24"/>
          <w:szCs w:val="24"/>
        </w:rPr>
        <w:t xml:space="preserve"> </w:t>
      </w:r>
      <w:r w:rsidRPr="002561A2">
        <w:rPr>
          <w:rFonts w:ascii="Times New Roman" w:hAnsi="Times New Roman" w:cs="Times New Roman"/>
          <w:sz w:val="24"/>
          <w:szCs w:val="24"/>
        </w:rPr>
        <w:t>Isplate iz Fonda u načelu su ograničene na financijske mjere za uklanj</w:t>
      </w:r>
      <w:r>
        <w:rPr>
          <w:rFonts w:ascii="Times New Roman" w:hAnsi="Times New Roman" w:cs="Times New Roman"/>
          <w:sz w:val="24"/>
          <w:szCs w:val="24"/>
        </w:rPr>
        <w:t xml:space="preserve">anje neosigurane štete i moraju </w:t>
      </w:r>
      <w:r w:rsidRPr="002561A2">
        <w:rPr>
          <w:rFonts w:ascii="Times New Roman" w:hAnsi="Times New Roman" w:cs="Times New Roman"/>
          <w:sz w:val="24"/>
          <w:szCs w:val="24"/>
        </w:rPr>
        <w:t>se vratiti, ako je trošak popravka štete kasnij</w:t>
      </w:r>
      <w:r>
        <w:rPr>
          <w:rFonts w:ascii="Times New Roman" w:hAnsi="Times New Roman" w:cs="Times New Roman"/>
          <w:sz w:val="24"/>
          <w:szCs w:val="24"/>
        </w:rPr>
        <w:t xml:space="preserve">e pokrila treća strana, u skladu s člankom 8. stavkom 4. predmetne Uredbe. </w:t>
      </w:r>
    </w:p>
    <w:p w:rsidR="00DB2865"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NoSpacing"/>
        <w:jc w:val="both"/>
        <w:rPr>
          <w:rFonts w:ascii="Times New Roman" w:hAnsi="Times New Roman" w:cs="Times New Roman"/>
          <w:sz w:val="24"/>
          <w:szCs w:val="24"/>
        </w:rPr>
      </w:pPr>
    </w:p>
    <w:p w:rsidR="00DB2865" w:rsidRPr="00E26431" w:rsidRDefault="00DB2865" w:rsidP="00DB2865">
      <w:pPr>
        <w:spacing w:after="0" w:line="240" w:lineRule="auto"/>
        <w:ind w:left="720"/>
        <w:jc w:val="both"/>
        <w:rPr>
          <w:rFonts w:ascii="Times New Roman" w:hAnsi="Times New Roman" w:cs="Times New Roman"/>
          <w:sz w:val="24"/>
          <w:szCs w:val="24"/>
        </w:rPr>
      </w:pPr>
      <w:r w:rsidRPr="00E26431">
        <w:rPr>
          <w:rFonts w:ascii="Times New Roman" w:hAnsi="Times New Roman" w:cs="Times New Roman"/>
          <w:b/>
          <w:bCs/>
          <w:i/>
          <w:iCs/>
          <w:sz w:val="24"/>
          <w:szCs w:val="24"/>
        </w:rPr>
        <w:t>2.9. Prihvatljivi troškovi</w:t>
      </w:r>
    </w:p>
    <w:p w:rsidR="00DB2865" w:rsidRPr="00E26431" w:rsidRDefault="00DB2865" w:rsidP="00DB2865">
      <w:pPr>
        <w:spacing w:after="0" w:line="240" w:lineRule="auto"/>
        <w:jc w:val="both"/>
        <w:rPr>
          <w:rFonts w:ascii="Times New Roman" w:hAnsi="Times New Roman" w:cs="Times New Roman"/>
          <w:sz w:val="24"/>
          <w:szCs w:val="24"/>
          <w:highlight w:val="yellow"/>
        </w:rPr>
      </w:pPr>
    </w:p>
    <w:p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Proračun operacija treba biti realan i učinkovit, tj. troškovi/izdatci operacija moraju biti dostatni za postizanje očekivanih rezultata, a cijene trebaju odgovarati tržišnim cijenama. </w:t>
      </w:r>
    </w:p>
    <w:p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Pri obračunu i dodjeli bespovratnih</w:t>
      </w:r>
      <w:r w:rsidR="001F7976">
        <w:rPr>
          <w:rFonts w:ascii="Times New Roman" w:hAnsi="Times New Roman" w:cs="Times New Roman"/>
          <w:sz w:val="24"/>
          <w:szCs w:val="24"/>
        </w:rPr>
        <w:t xml:space="preserve"> financijskih</w:t>
      </w:r>
      <w:r w:rsidRPr="00E26431">
        <w:rPr>
          <w:rFonts w:ascii="Times New Roman" w:hAnsi="Times New Roman" w:cs="Times New Roman"/>
          <w:sz w:val="24"/>
          <w:szCs w:val="24"/>
        </w:rPr>
        <w:t xml:space="preserve"> sredstava u obzir će se uzimati samo prihvatljivi troškovi. Prihvatljivi troškovi moraju nastati u svrhu provedbe operacija. Prijavitelj je dužan dostaviti proračun svih planiranih troškova potrebnih za realizaciju projektnog prijedloga, pri čemu proračun mora obuhvatiti troškove koje će Korisnik imati nakon odobravanja prijedloga operacija i troškove koje je imao najranije </w:t>
      </w:r>
      <w:r w:rsidRPr="003D6DDC">
        <w:rPr>
          <w:rFonts w:ascii="Times New Roman" w:hAnsi="Times New Roman" w:cs="Times New Roman"/>
          <w:sz w:val="24"/>
          <w:szCs w:val="24"/>
        </w:rPr>
        <w:t xml:space="preserve">od </w:t>
      </w:r>
      <w:r w:rsidR="006E5400" w:rsidRPr="003D6DDC">
        <w:rPr>
          <w:rFonts w:ascii="Times New Roman" w:hAnsi="Times New Roman" w:cs="Times New Roman"/>
          <w:sz w:val="24"/>
          <w:szCs w:val="24"/>
        </w:rPr>
        <w:t>28. prosinca</w:t>
      </w:r>
      <w:r w:rsidRPr="003D6DDC">
        <w:rPr>
          <w:rFonts w:ascii="Times New Roman" w:hAnsi="Times New Roman" w:cs="Times New Roman"/>
          <w:sz w:val="24"/>
          <w:szCs w:val="24"/>
        </w:rPr>
        <w:t xml:space="preserve"> 2020. godine</w:t>
      </w:r>
      <w:r w:rsidRPr="00E26431">
        <w:rPr>
          <w:rFonts w:ascii="Times New Roman" w:hAnsi="Times New Roman" w:cs="Times New Roman"/>
          <w:sz w:val="24"/>
          <w:szCs w:val="24"/>
        </w:rPr>
        <w:t>, a prije podnošenja projektnog prijedloga u okviru ovog Poziva.</w:t>
      </w:r>
    </w:p>
    <w:p w:rsidR="00DB2865" w:rsidRPr="00E26431" w:rsidRDefault="00DB2865" w:rsidP="00DB2865">
      <w:pPr>
        <w:spacing w:after="0" w:line="240" w:lineRule="auto"/>
        <w:jc w:val="both"/>
        <w:rPr>
          <w:rFonts w:ascii="Times New Roman" w:hAnsi="Times New Roman" w:cs="Times New Roman"/>
          <w:sz w:val="24"/>
          <w:szCs w:val="24"/>
        </w:rPr>
      </w:pPr>
    </w:p>
    <w:p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Troškovi moraju ispunjavati sljedeće opće uvjete prihvatljivosti:</w:t>
      </w:r>
    </w:p>
    <w:p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nastati za vrijeme trajanja razdoblja prihvatljivosti </w:t>
      </w:r>
      <w:r w:rsidR="007F29B8">
        <w:rPr>
          <w:rFonts w:ascii="Times New Roman" w:hAnsi="Times New Roman" w:cs="Times New Roman"/>
          <w:sz w:val="24"/>
          <w:szCs w:val="24"/>
        </w:rPr>
        <w:t>operacije</w:t>
      </w:r>
      <w:r w:rsidRPr="00E26431">
        <w:rPr>
          <w:rFonts w:ascii="Times New Roman" w:hAnsi="Times New Roman" w:cs="Times New Roman"/>
          <w:sz w:val="24"/>
          <w:szCs w:val="24"/>
        </w:rPr>
        <w:t xml:space="preserve">; </w:t>
      </w:r>
    </w:p>
    <w:p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povezani i nastati u okviru operacija (proračuna operacija) koji je odabran u okviru ovog Poziva, u skladu s kriterijima odabira, a za koji je preuzeta obveza u Ugovoru; </w:t>
      </w:r>
    </w:p>
    <w:p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razumni, opravdani i u skladu s načelom odgovornog financijskog upravljanja, odnosno u skladu s načelima ekonomičnosti, učinkovitosti i djelotvornosti za postizanje rezultata te biti u skladu s tržišnim cijenama; </w:t>
      </w:r>
    </w:p>
    <w:p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biti povezani i nastati u okviru aktivnosti navedenih u Uputama;</w:t>
      </w:r>
      <w:r w:rsidRPr="00E26431">
        <w:rPr>
          <w:rFonts w:ascii="Times New Roman" w:hAnsi="Times New Roman" w:cs="Times New Roman"/>
          <w:sz w:val="24"/>
          <w:szCs w:val="24"/>
        </w:rPr>
        <w:tab/>
      </w:r>
    </w:p>
    <w:p w:rsidR="00DB2865" w:rsidRPr="00E26431" w:rsidRDefault="00DB2865" w:rsidP="00DB2865">
      <w:pPr>
        <w:spacing w:after="0" w:line="240" w:lineRule="auto"/>
        <w:jc w:val="both"/>
        <w:rPr>
          <w:rFonts w:ascii="Times New Roman" w:hAnsi="Times New Roman" w:cs="Times New Roman"/>
          <w:sz w:val="24"/>
          <w:szCs w:val="24"/>
        </w:rPr>
      </w:pPr>
    </w:p>
    <w:p w:rsidR="00DB2865" w:rsidRPr="00E26431" w:rsidRDefault="00DB2865" w:rsidP="00DB2865">
      <w:pPr>
        <w:spacing w:after="0" w:line="240" w:lineRule="auto"/>
        <w:jc w:val="both"/>
        <w:rPr>
          <w:rFonts w:ascii="Times New Roman" w:hAnsi="Times New Roman" w:cs="Times New Roman"/>
          <w:sz w:val="24"/>
          <w:szCs w:val="24"/>
        </w:rPr>
      </w:pPr>
    </w:p>
    <w:p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b/>
          <w:sz w:val="24"/>
          <w:szCs w:val="24"/>
        </w:rPr>
        <w:t>Za aktivnost 1</w:t>
      </w:r>
      <w:r w:rsidRPr="00E26431">
        <w:rPr>
          <w:rFonts w:ascii="Times New Roman" w:hAnsi="Times New Roman" w:cs="Times New Roman"/>
          <w:sz w:val="24"/>
          <w:szCs w:val="24"/>
        </w:rPr>
        <w:t>. Priprema projektne dokumentacije za provedbu mjera zaštite kulturne baštine oštećene u potresu, prihvatljivi su sljedeći troškovi:</w:t>
      </w:r>
    </w:p>
    <w:p w:rsidR="00DB2865" w:rsidRPr="00E26431" w:rsidRDefault="00DB2865" w:rsidP="00DB2865">
      <w:pPr>
        <w:spacing w:after="0" w:line="240" w:lineRule="auto"/>
        <w:jc w:val="both"/>
        <w:rPr>
          <w:rFonts w:ascii="Times New Roman" w:hAnsi="Times New Roman" w:cs="Times New Roman"/>
          <w:sz w:val="24"/>
          <w:szCs w:val="24"/>
        </w:rPr>
      </w:pPr>
    </w:p>
    <w:p w:rsidR="00DB2865" w:rsidRPr="00E26431" w:rsidRDefault="00DB2865" w:rsidP="00DB2865">
      <w:pPr>
        <w:spacing w:after="0" w:line="240" w:lineRule="auto"/>
        <w:jc w:val="both"/>
        <w:rPr>
          <w:rFonts w:ascii="Times New Roman" w:hAnsi="Times New Roman" w:cs="Times New Roman"/>
          <w:b/>
          <w:sz w:val="24"/>
          <w:szCs w:val="24"/>
        </w:rPr>
      </w:pPr>
      <w:r w:rsidRPr="00E26431">
        <w:rPr>
          <w:rFonts w:ascii="Times New Roman" w:hAnsi="Times New Roman" w:cs="Times New Roman"/>
          <w:b/>
          <w:sz w:val="24"/>
          <w:szCs w:val="24"/>
        </w:rPr>
        <w:t>Intervencija 1:</w:t>
      </w:r>
    </w:p>
    <w:p w:rsidR="00DB2865" w:rsidRPr="00E26431"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provedbe istraživanja i drugih usluga potrebnih za izradu dokumentacije navedene pod Intervencija 1</w:t>
      </w:r>
    </w:p>
    <w:p w:rsidR="00DB2865" w:rsidRPr="00E26431"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usluga izrade dokumentacije navedene pod Intervencija 1</w:t>
      </w:r>
    </w:p>
    <w:p w:rsidR="00DB2865" w:rsidRPr="00E26431"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rsidR="00DB2865"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izravni troškovi osoblja za provedbu aktivnosti navedenih pod Intervencija 1</w:t>
      </w:r>
      <w:r w:rsidRPr="00E26431">
        <w:rPr>
          <w:rFonts w:ascii="Times New Roman" w:hAnsi="Times New Roman" w:cs="Times New Roman"/>
          <w:sz w:val="24"/>
          <w:szCs w:val="24"/>
          <w:vertAlign w:val="superscript"/>
        </w:rPr>
        <w:footnoteReference w:id="7"/>
      </w:r>
    </w:p>
    <w:p w:rsidR="00DB2865" w:rsidRPr="00986534" w:rsidRDefault="00DB2865" w:rsidP="00DB2865">
      <w:pPr>
        <w:numPr>
          <w:ilvl w:val="0"/>
          <w:numId w:val="14"/>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troškovi upravljanja projektom</w:t>
      </w:r>
      <w:r w:rsidRPr="00986534">
        <w:t xml:space="preserve"> </w:t>
      </w:r>
      <w:r w:rsidRPr="00986534">
        <w:rPr>
          <w:rFonts w:ascii="Times New Roman" w:hAnsi="Times New Roman" w:cs="Times New Roman"/>
          <w:sz w:val="24"/>
          <w:szCs w:val="24"/>
        </w:rPr>
        <w:t>za aktivnost 1, intervenciju 1</w:t>
      </w:r>
    </w:p>
    <w:p w:rsidR="00DB2865" w:rsidRPr="00986534" w:rsidRDefault="00DB2865" w:rsidP="00DB2865">
      <w:pPr>
        <w:spacing w:after="0" w:line="240" w:lineRule="auto"/>
        <w:ind w:left="720"/>
        <w:jc w:val="both"/>
        <w:rPr>
          <w:rFonts w:ascii="Times New Roman" w:hAnsi="Times New Roman" w:cs="Times New Roman"/>
          <w:sz w:val="24"/>
          <w:szCs w:val="24"/>
        </w:rPr>
      </w:pPr>
    </w:p>
    <w:p w:rsidR="00DB2865" w:rsidRPr="00957430" w:rsidRDefault="00DB2865" w:rsidP="00DB2865">
      <w:pPr>
        <w:spacing w:after="0" w:line="240" w:lineRule="auto"/>
        <w:jc w:val="both"/>
        <w:rPr>
          <w:rFonts w:ascii="Times New Roman" w:hAnsi="Times New Roman" w:cs="Times New Roman"/>
          <w:b/>
          <w:sz w:val="24"/>
          <w:szCs w:val="24"/>
        </w:rPr>
      </w:pPr>
      <w:r w:rsidRPr="00957430">
        <w:rPr>
          <w:rFonts w:ascii="Times New Roman" w:hAnsi="Times New Roman" w:cs="Times New Roman"/>
          <w:b/>
          <w:sz w:val="24"/>
          <w:szCs w:val="24"/>
        </w:rPr>
        <w:t>Intervencija 2:</w:t>
      </w:r>
    </w:p>
    <w:p w:rsidR="00DB2865" w:rsidRPr="00957430" w:rsidRDefault="00DB2865" w:rsidP="00DB2865">
      <w:pPr>
        <w:numPr>
          <w:ilvl w:val="0"/>
          <w:numId w:val="15"/>
        </w:numPr>
        <w:spacing w:after="0" w:line="240" w:lineRule="auto"/>
        <w:jc w:val="both"/>
        <w:rPr>
          <w:rFonts w:ascii="Times New Roman" w:hAnsi="Times New Roman" w:cs="Times New Roman"/>
          <w:sz w:val="24"/>
          <w:szCs w:val="24"/>
        </w:rPr>
      </w:pPr>
      <w:r w:rsidRPr="00957430">
        <w:rPr>
          <w:rFonts w:ascii="Times New Roman" w:hAnsi="Times New Roman" w:cs="Times New Roman"/>
          <w:sz w:val="24"/>
          <w:szCs w:val="24"/>
        </w:rPr>
        <w:t xml:space="preserve">trošak usluga izrade dokumentacije navedene pod Intervencija 2 </w:t>
      </w:r>
    </w:p>
    <w:p w:rsidR="00DB2865" w:rsidRPr="00957430" w:rsidRDefault="00DB2865" w:rsidP="00DB2865">
      <w:pPr>
        <w:numPr>
          <w:ilvl w:val="0"/>
          <w:numId w:val="15"/>
        </w:numPr>
        <w:spacing w:after="0" w:line="240" w:lineRule="auto"/>
        <w:jc w:val="both"/>
        <w:rPr>
          <w:rFonts w:ascii="Times New Roman" w:hAnsi="Times New Roman" w:cs="Times New Roman"/>
          <w:sz w:val="24"/>
          <w:szCs w:val="24"/>
        </w:rPr>
      </w:pPr>
      <w:r w:rsidRPr="00957430">
        <w:rPr>
          <w:rFonts w:ascii="Times New Roman" w:hAnsi="Times New Roman" w:cs="Times New Roman"/>
          <w:sz w:val="24"/>
          <w:szCs w:val="24"/>
        </w:rPr>
        <w:lastRenderedPageBreak/>
        <w:t>trošak poreza na dodanu vrijednost za koji Prijavitelj/Korisnik nema pravo ostvariti odbitak.</w:t>
      </w:r>
    </w:p>
    <w:p w:rsidR="00DB2865" w:rsidRPr="00957430" w:rsidRDefault="00DB2865" w:rsidP="00DB2865">
      <w:pPr>
        <w:numPr>
          <w:ilvl w:val="0"/>
          <w:numId w:val="15"/>
        </w:numPr>
        <w:spacing w:after="0" w:line="240" w:lineRule="auto"/>
        <w:jc w:val="both"/>
        <w:rPr>
          <w:rFonts w:ascii="Times New Roman" w:hAnsi="Times New Roman" w:cs="Times New Roman"/>
          <w:sz w:val="24"/>
          <w:szCs w:val="24"/>
        </w:rPr>
      </w:pPr>
      <w:r w:rsidRPr="00957430">
        <w:rPr>
          <w:rFonts w:ascii="Times New Roman" w:hAnsi="Times New Roman" w:cs="Times New Roman"/>
          <w:sz w:val="24"/>
          <w:szCs w:val="24"/>
        </w:rPr>
        <w:t>troškovi upravljanja projektom</w:t>
      </w:r>
      <w:r w:rsidRPr="00957430">
        <w:t xml:space="preserve"> </w:t>
      </w:r>
      <w:r w:rsidRPr="00957430">
        <w:rPr>
          <w:rFonts w:ascii="Times New Roman" w:hAnsi="Times New Roman" w:cs="Times New Roman"/>
          <w:sz w:val="24"/>
          <w:szCs w:val="24"/>
        </w:rPr>
        <w:t>za aktivnost 1, intervenciju 2</w:t>
      </w:r>
    </w:p>
    <w:p w:rsidR="00DB2865" w:rsidRPr="00E26431" w:rsidRDefault="00DB2865" w:rsidP="00DB2865">
      <w:pPr>
        <w:spacing w:after="0" w:line="240" w:lineRule="auto"/>
        <w:jc w:val="both"/>
        <w:rPr>
          <w:rFonts w:ascii="Times New Roman" w:hAnsi="Times New Roman" w:cs="Times New Roman"/>
          <w:sz w:val="24"/>
          <w:szCs w:val="24"/>
        </w:rPr>
      </w:pPr>
    </w:p>
    <w:p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b/>
          <w:sz w:val="24"/>
          <w:szCs w:val="24"/>
        </w:rPr>
        <w:t>Za aktivnost 2.</w:t>
      </w:r>
      <w:r w:rsidRPr="00E26431">
        <w:rPr>
          <w:rFonts w:ascii="Times New Roman" w:hAnsi="Times New Roman" w:cs="Times New Roman"/>
          <w:sz w:val="24"/>
          <w:szCs w:val="24"/>
        </w:rPr>
        <w:t xml:space="preserve"> Provedba mjera zaštite kulturne baštine– izvođenje radova osiguranja i stabiliziranja prihvatljivi su sljedeći troškovi:</w:t>
      </w:r>
    </w:p>
    <w:p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trošak radova </w:t>
      </w:r>
      <w:r w:rsidRPr="00986534">
        <w:rPr>
          <w:rFonts w:ascii="Times New Roman" w:hAnsi="Times New Roman" w:cs="Times New Roman"/>
          <w:sz w:val="24"/>
          <w:szCs w:val="24"/>
        </w:rPr>
        <w:t xml:space="preserve">navedenih u točki 2.6. Prihvatljive aktivnosti pod aktivnost 2. </w:t>
      </w:r>
    </w:p>
    <w:p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trošak vezan uz stručni nadzor građenja</w:t>
      </w:r>
    </w:p>
    <w:p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troškovi vezani uz sve ostale potrebne nadzore, revidente i koordinatore sukladno postojećoj legislativi</w:t>
      </w:r>
    </w:p>
    <w:p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trošak opreme potrebne za čuvaonicu (depo) za pohranu pokretne kulturne baštine</w:t>
      </w:r>
    </w:p>
    <w:p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trošak poreza na dodanu vrijednost za koji Prijavitelj/Korisnik nema pravo ostvariti odbitak</w:t>
      </w:r>
    </w:p>
    <w:p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troškovi upravljanja projektom za aktivnost 2</w:t>
      </w:r>
    </w:p>
    <w:p w:rsidR="00DB2865" w:rsidRPr="00986534" w:rsidRDefault="00DB2865" w:rsidP="00DB2865">
      <w:pPr>
        <w:spacing w:after="0" w:line="240" w:lineRule="auto"/>
        <w:jc w:val="both"/>
        <w:rPr>
          <w:rFonts w:ascii="Times New Roman" w:hAnsi="Times New Roman" w:cs="Times New Roman"/>
          <w:sz w:val="24"/>
          <w:szCs w:val="24"/>
        </w:rPr>
      </w:pPr>
    </w:p>
    <w:p w:rsidR="00DB2865" w:rsidRPr="00986534" w:rsidRDefault="00DB2865" w:rsidP="00DB2865">
      <w:p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Refundacija</w:t>
      </w:r>
    </w:p>
    <w:p w:rsidR="00DB2865" w:rsidRPr="003D6DDC" w:rsidRDefault="00DB2865" w:rsidP="00DB2865">
      <w:p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 troškovi koje je prijavitelj već platio svojim ili drugim sredstvima (državni proračun i sl.), a uključuju sve do sada provedene usluge i radove koje su prihvatljive za financiranje iz Aktivnosti 1. i A</w:t>
      </w:r>
      <w:r w:rsidR="006E5400">
        <w:rPr>
          <w:rFonts w:ascii="Times New Roman" w:hAnsi="Times New Roman" w:cs="Times New Roman"/>
          <w:sz w:val="24"/>
          <w:szCs w:val="24"/>
        </w:rPr>
        <w:t xml:space="preserve">ktivnosti 2. te su nastale </w:t>
      </w:r>
      <w:r w:rsidR="006E5400" w:rsidRPr="003D6DDC">
        <w:rPr>
          <w:rFonts w:ascii="Times New Roman" w:hAnsi="Times New Roman" w:cs="Times New Roman"/>
          <w:sz w:val="24"/>
          <w:szCs w:val="24"/>
        </w:rPr>
        <w:t>od 28</w:t>
      </w:r>
      <w:r w:rsidRPr="003D6DDC">
        <w:rPr>
          <w:rFonts w:ascii="Times New Roman" w:hAnsi="Times New Roman" w:cs="Times New Roman"/>
          <w:sz w:val="24"/>
          <w:szCs w:val="24"/>
        </w:rPr>
        <w:t xml:space="preserve">. </w:t>
      </w:r>
      <w:r w:rsidR="006E5400" w:rsidRPr="003D6DDC">
        <w:rPr>
          <w:rFonts w:ascii="Times New Roman" w:hAnsi="Times New Roman" w:cs="Times New Roman"/>
          <w:sz w:val="24"/>
          <w:szCs w:val="24"/>
        </w:rPr>
        <w:t>prosinca</w:t>
      </w:r>
      <w:r w:rsidRPr="003D6DDC">
        <w:rPr>
          <w:rFonts w:ascii="Times New Roman" w:hAnsi="Times New Roman" w:cs="Times New Roman"/>
          <w:sz w:val="24"/>
          <w:szCs w:val="24"/>
        </w:rPr>
        <w:t xml:space="preserve"> 2020. godine</w:t>
      </w:r>
      <w:r w:rsidR="003D6DDC">
        <w:rPr>
          <w:rFonts w:ascii="Times New Roman" w:hAnsi="Times New Roman" w:cs="Times New Roman"/>
          <w:sz w:val="24"/>
          <w:szCs w:val="24"/>
        </w:rPr>
        <w:t>.</w:t>
      </w:r>
    </w:p>
    <w:p w:rsidR="00DB2865" w:rsidRPr="00986534" w:rsidRDefault="00DB2865" w:rsidP="00DB2865">
      <w:p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 PDV za troškove provedenih aktivnosti koje su već plaćene iz državnog proračuna</w:t>
      </w:r>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Heading2"/>
      </w:pPr>
      <w:r w:rsidRPr="003167D0">
        <w:tab/>
      </w:r>
      <w:bookmarkStart w:id="32" w:name="_Toc61949154"/>
      <w:r w:rsidRPr="003167D0">
        <w:t>2.10. Neprihvatljivi troškovi</w:t>
      </w:r>
      <w:bookmarkEnd w:id="32"/>
    </w:p>
    <w:p w:rsidR="00DB2865" w:rsidRDefault="00DB2865" w:rsidP="00DB2865">
      <w:pPr>
        <w:pStyle w:val="BodyText"/>
        <w:kinsoku w:val="0"/>
        <w:overflowPunct w:val="0"/>
        <w:spacing w:after="120"/>
        <w:ind w:left="36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Neprihvatljivi troškovi Prijavitelja:</w:t>
      </w:r>
    </w:p>
    <w:p w:rsidR="00DB2865" w:rsidRPr="003167D0" w:rsidRDefault="00DB2865" w:rsidP="00DB2865">
      <w:pPr>
        <w:pStyle w:val="BodyText"/>
        <w:kinsoku w:val="0"/>
        <w:overflowPunct w:val="0"/>
        <w:spacing w:after="120"/>
        <w:ind w:left="360"/>
        <w:contextualSpacing/>
        <w:jc w:val="both"/>
        <w:rPr>
          <w:rFonts w:ascii="Times New Roman" w:eastAsiaTheme="majorEastAsia" w:hAnsi="Times New Roman" w:cs="Times New Roman"/>
          <w:bCs/>
          <w:sz w:val="24"/>
          <w:szCs w:val="24"/>
        </w:rPr>
      </w:pPr>
    </w:p>
    <w:p w:rsidR="00DB2865" w:rsidRPr="00964C9E" w:rsidRDefault="00DB2865" w:rsidP="00DB2865">
      <w:pPr>
        <w:pStyle w:val="ListParagraph"/>
        <w:numPr>
          <w:ilvl w:val="0"/>
          <w:numId w:val="17"/>
        </w:numPr>
        <w:rPr>
          <w:rFonts w:ascii="Times New Roman" w:eastAsiaTheme="majorEastAsia" w:hAnsi="Times New Roman" w:cs="Times New Roman"/>
          <w:bCs/>
          <w:sz w:val="24"/>
          <w:szCs w:val="24"/>
        </w:rPr>
      </w:pPr>
      <w:r w:rsidRPr="00964C9E">
        <w:rPr>
          <w:rFonts w:ascii="Times New Roman" w:eastAsiaTheme="majorEastAsia" w:hAnsi="Times New Roman" w:cs="Times New Roman"/>
          <w:bCs/>
          <w:sz w:val="24"/>
          <w:szCs w:val="24"/>
        </w:rPr>
        <w:t xml:space="preserve">nadoknadivi PDV tj. porez na dodanu vrijednost za koji prijavitelj/korisnik ima pravo ostvariti odbitak; </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kamate na dug;</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rabljene opreme;</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vozila koja se koriste u svrhu upravljanja operacijom;</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nadoknada troškova prijevoza,</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materijalna prava radnika u smislu nadoknade troškova, potpora, nagrada te otpremnine;</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kazne, financijske globe, troškovi povezani s predstečajem, stečajem i likvidacijom;</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sudskih i izvan sudskih sporova;</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operativni troškovi; </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gubici zbog fluktuacija valutnih tečaja i provizija na valutni tečaj;</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za otvaranje, zatvaranje i vođenje računa, naknade za financijske transfere, trošak ishođenja kredita ili pozajmice kod financijske institucije, javnobilježnički trošak;</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lastRenderedPageBreak/>
        <w:t xml:space="preserve">doprinosi u naravi u obliku izvršavanja radova ili osiguravanja robe, usluga, zemljišta i nekretnina za koje nije izvršeno plaćanje u gotovini, potkrijepljeno računima ili dokumentima odgovarajuće iste dokazne vrijednosti </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troškovi amortizacije; </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kupoprodaja zemljišta;</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leasing; </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neizravni troškovi;</w:t>
      </w:r>
    </w:p>
    <w:p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jamstva koje izdaje banka ili druga financijska institucija;</w:t>
      </w:r>
    </w:p>
    <w:p w:rsidR="00DB2865"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w:t>
      </w:r>
      <w:r>
        <w:rPr>
          <w:rFonts w:ascii="Times New Roman" w:eastAsiaTheme="majorEastAsia" w:hAnsi="Times New Roman" w:cs="Times New Roman"/>
          <w:bCs/>
          <w:sz w:val="24"/>
          <w:szCs w:val="24"/>
        </w:rPr>
        <w:t>kovi zakupa materijalne imovine;</w:t>
      </w:r>
    </w:p>
    <w:p w:rsidR="00DB2865"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986534">
        <w:rPr>
          <w:rFonts w:ascii="Times New Roman" w:eastAsiaTheme="majorEastAsia" w:hAnsi="Times New Roman" w:cs="Times New Roman"/>
          <w:bCs/>
          <w:sz w:val="24"/>
          <w:szCs w:val="24"/>
        </w:rPr>
        <w:t>troškovi koji nisu povezani sa svrhom operacije.</w:t>
      </w:r>
    </w:p>
    <w:p w:rsidR="00AC5C58" w:rsidRPr="00986534" w:rsidRDefault="00AC5C58" w:rsidP="00AC5C58">
      <w:pPr>
        <w:pStyle w:val="BodyText"/>
        <w:kinsoku w:val="0"/>
        <w:overflowPunct w:val="0"/>
        <w:spacing w:after="120"/>
        <w:ind w:left="1080"/>
        <w:contextualSpacing/>
        <w:jc w:val="both"/>
        <w:rPr>
          <w:rFonts w:ascii="Times New Roman" w:eastAsiaTheme="majorEastAsia" w:hAnsi="Times New Roman" w:cs="Times New Roman"/>
          <w:bCs/>
          <w:sz w:val="24"/>
          <w:szCs w:val="24"/>
        </w:rPr>
      </w:pPr>
    </w:p>
    <w:p w:rsidR="00AC5C58" w:rsidRPr="003D6DDC" w:rsidRDefault="00DB2865"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
          <w:bCs/>
          <w:i/>
          <w:sz w:val="24"/>
          <w:szCs w:val="24"/>
        </w:rPr>
        <w:t> </w:t>
      </w:r>
      <w:r w:rsidR="00AC5C58" w:rsidRPr="003D6DDC">
        <w:rPr>
          <w:rFonts w:ascii="Times New Roman" w:eastAsiaTheme="majorEastAsia" w:hAnsi="Times New Roman" w:cs="Times New Roman"/>
          <w:bCs/>
          <w:sz w:val="24"/>
          <w:szCs w:val="24"/>
        </w:rPr>
        <w:t xml:space="preserve">     2.11. Promicanje horizontalnih načela</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Doprinos svim horizontalnim načelima nije obavezan za svaku pojedinu operaciju, već se primjenjuje sukladno aktivnostima i opsegu operacije, kao i informacijama koje sadrže ove Upute.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2.1</w:t>
      </w:r>
      <w:r w:rsidR="000F03DA">
        <w:rPr>
          <w:rFonts w:ascii="Times New Roman" w:eastAsiaTheme="majorEastAsia" w:hAnsi="Times New Roman" w:cs="Times New Roman"/>
          <w:bCs/>
          <w:sz w:val="24"/>
          <w:szCs w:val="24"/>
        </w:rPr>
        <w:t>2</w:t>
      </w:r>
      <w:r w:rsidRPr="003D6DDC">
        <w:rPr>
          <w:rFonts w:ascii="Times New Roman" w:eastAsiaTheme="majorEastAsia" w:hAnsi="Times New Roman" w:cs="Times New Roman"/>
          <w:bCs/>
          <w:sz w:val="24"/>
          <w:szCs w:val="24"/>
        </w:rPr>
        <w:t xml:space="preserve">. Promicanje ravnopravnosti žena i muškaraca i zabrana diskriminacije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rsidR="00AC5C58" w:rsidRPr="003D6DDC" w:rsidRDefault="003D6DDC"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Operacija </w:t>
      </w:r>
      <w:r w:rsidR="00AC5C58" w:rsidRPr="003D6DDC">
        <w:rPr>
          <w:rFonts w:ascii="Times New Roman" w:eastAsiaTheme="majorEastAsia" w:hAnsi="Times New Roman" w:cs="Times New Roman"/>
          <w:bCs/>
          <w:sz w:val="24"/>
          <w:szCs w:val="24"/>
        </w:rPr>
        <w:t xml:space="preserve">može doprinijeti promicanju ravnopravnosti žena i muškaraca i zabrani diskriminacije.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2.1</w:t>
      </w:r>
      <w:r w:rsidR="000F03DA">
        <w:rPr>
          <w:rFonts w:ascii="Times New Roman" w:eastAsiaTheme="majorEastAsia" w:hAnsi="Times New Roman" w:cs="Times New Roman"/>
          <w:bCs/>
          <w:sz w:val="24"/>
          <w:szCs w:val="24"/>
        </w:rPr>
        <w:t>3</w:t>
      </w:r>
      <w:r w:rsidRPr="003D6DDC">
        <w:rPr>
          <w:rFonts w:ascii="Times New Roman" w:eastAsiaTheme="majorEastAsia" w:hAnsi="Times New Roman" w:cs="Times New Roman"/>
          <w:bCs/>
          <w:sz w:val="24"/>
          <w:szCs w:val="24"/>
        </w:rPr>
        <w:t xml:space="preserve">. Pristupačnost za osobe s invaliditetom </w:t>
      </w:r>
    </w:p>
    <w:p w:rsidR="00AC5C58" w:rsidRPr="003D6DDC" w:rsidRDefault="003D6DDC"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Operacija </w:t>
      </w:r>
      <w:r w:rsidR="00AC5C58" w:rsidRPr="003D6DDC">
        <w:rPr>
          <w:rFonts w:ascii="Times New Roman" w:eastAsiaTheme="majorEastAsia" w:hAnsi="Times New Roman" w:cs="Times New Roman"/>
          <w:bCs/>
          <w:sz w:val="24"/>
          <w:szCs w:val="24"/>
        </w:rPr>
        <w:t xml:space="preserve">može doprinijeti promicanju pristupačnosti za osobe s invaliditetom.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Neki od primjera dodatnih prilika za promicanje pristupačnosti za osobe s invaliditetom su: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korištenje načela univerzalnog dizajna,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radna mjesta osmišljena za osobe s invaliditetom,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Brailleovo pismo za slijepe osobe,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znakovni jezik za gluhe osobe,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educirani prevoditelji za gluho slijepe osobe koji poznaju sve oblike komunikacije koju koriste gluho slijepe osobe (taktilni znakovni jezik, pisanje na dlanu i sl.),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tekstovi jednostavni za čitanje i razumijevanje za osobe s intelektualnim teškoćama,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dostupnost informacijsko-komunikacijske tehnologije za osobe s invaliditetom, itd.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2.1</w:t>
      </w:r>
      <w:r w:rsidR="007D5FF1">
        <w:rPr>
          <w:rFonts w:ascii="Times New Roman" w:eastAsiaTheme="majorEastAsia" w:hAnsi="Times New Roman" w:cs="Times New Roman"/>
          <w:bCs/>
          <w:sz w:val="24"/>
          <w:szCs w:val="24"/>
        </w:rPr>
        <w:t>4</w:t>
      </w:r>
      <w:r w:rsidRPr="003D6DDC">
        <w:rPr>
          <w:rFonts w:ascii="Times New Roman" w:eastAsiaTheme="majorEastAsia" w:hAnsi="Times New Roman" w:cs="Times New Roman"/>
          <w:bCs/>
          <w:sz w:val="24"/>
          <w:szCs w:val="24"/>
        </w:rPr>
        <w:t xml:space="preserve">. Održivi razvoj </w:t>
      </w:r>
    </w:p>
    <w:p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rsidR="00AC5C58" w:rsidRPr="003D6DDC" w:rsidRDefault="003D6DDC"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Operacija </w:t>
      </w:r>
      <w:r w:rsidR="00AC5C58" w:rsidRPr="003D6DDC">
        <w:rPr>
          <w:rFonts w:ascii="Times New Roman" w:eastAsiaTheme="majorEastAsia" w:hAnsi="Times New Roman" w:cs="Times New Roman"/>
          <w:bCs/>
          <w:sz w:val="24"/>
          <w:szCs w:val="24"/>
        </w:rPr>
        <w:t xml:space="preserve">može promovirati obnovljive izvore energije i/ili održivo korištenje prirodnih resursa kroz uvođenje procesa energetskih ušteda, recikliranja, korištenja obnovljivih izvora energije, provođenje zelene javne nabave , itd. Prijavitelji trebaju dokazati kako će voditi računa o ekološkim, društvenim i gospodarskim koristima u postupku nabave, što se može postići primjenom jasnih i provjerljivih ekoloških kriterija za proizvode i usluge u njihovim tehničkim specifikacijama.  </w:t>
      </w:r>
    </w:p>
    <w:p w:rsidR="00AC5C58" w:rsidRPr="00A07707" w:rsidRDefault="00AC5C58" w:rsidP="00AC5C58">
      <w:pPr>
        <w:pStyle w:val="BodyText"/>
        <w:kinsoku w:val="0"/>
        <w:overflowPunct w:val="0"/>
        <w:spacing w:after="120"/>
        <w:contextualSpacing/>
        <w:jc w:val="both"/>
        <w:rPr>
          <w:rFonts w:ascii="Times New Roman" w:eastAsiaTheme="majorEastAsia" w:hAnsi="Times New Roman" w:cs="Times New Roman"/>
          <w:bCs/>
          <w:color w:val="00B050"/>
          <w:sz w:val="24"/>
          <w:szCs w:val="24"/>
        </w:rPr>
      </w:pPr>
    </w:p>
    <w:p w:rsidR="00DB2865" w:rsidRPr="00C74488"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 xml:space="preserve">3. </w:t>
      </w:r>
      <w:bookmarkStart w:id="33" w:name="_Toc61949158"/>
      <w:r w:rsidRPr="00C74488">
        <w:rPr>
          <w:rFonts w:ascii="Times New Roman" w:eastAsia="Calibri" w:hAnsi="Times New Roman" w:cs="Times New Roman"/>
          <w:b/>
          <w:bCs/>
          <w:i/>
          <w:spacing w:val="-1"/>
          <w:sz w:val="24"/>
          <w:szCs w:val="24"/>
        </w:rPr>
        <w:t xml:space="preserve">  KAKO SE PRIJAVITI</w:t>
      </w:r>
      <w:bookmarkEnd w:id="33"/>
    </w:p>
    <w:p w:rsidR="00DB2865" w:rsidRPr="00C74488" w:rsidRDefault="00DB2865" w:rsidP="00DB2865">
      <w:pPr>
        <w:rPr>
          <w:rFonts w:ascii="Times New Roman" w:hAnsi="Times New Roman" w:cs="Times New Roman"/>
        </w:rPr>
      </w:pPr>
    </w:p>
    <w:p w:rsidR="00DB2865" w:rsidRPr="00C74488" w:rsidRDefault="00DB2865" w:rsidP="00DB2865">
      <w:pPr>
        <w:numPr>
          <w:ilvl w:val="1"/>
          <w:numId w:val="35"/>
        </w:num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bookmarkStart w:id="34" w:name="_Toc61949159"/>
      <w:r w:rsidRPr="00C74488">
        <w:rPr>
          <w:rFonts w:ascii="Times New Roman" w:eastAsiaTheme="majorEastAsia" w:hAnsi="Times New Roman" w:cs="Times New Roman"/>
          <w:b/>
          <w:bCs/>
          <w:i/>
          <w:iCs/>
          <w:sz w:val="24"/>
          <w:szCs w:val="24"/>
        </w:rPr>
        <w:t xml:space="preserve"> Projektni prijedlog</w:t>
      </w:r>
      <w:bookmarkEnd w:id="34"/>
    </w:p>
    <w:p w:rsidR="00DB2865" w:rsidRPr="00C74488" w:rsidRDefault="00DB2865" w:rsidP="00DB2865">
      <w:pPr>
        <w:spacing w:after="0" w:line="240" w:lineRule="auto"/>
        <w:jc w:val="both"/>
        <w:rPr>
          <w:rFonts w:ascii="Times New Roman" w:hAnsi="Times New Roman" w:cs="Times New Roman"/>
          <w:sz w:val="24"/>
          <w:szCs w:val="24"/>
        </w:rPr>
      </w:pPr>
    </w:p>
    <w:p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se podnosi </w:t>
      </w:r>
      <w:r w:rsidRPr="00C74488">
        <w:rPr>
          <w:rFonts w:ascii="Times New Roman" w:hAnsi="Times New Roman" w:cs="Times New Roman"/>
          <w:color w:val="000000"/>
          <w:sz w:val="24"/>
          <w:szCs w:val="24"/>
        </w:rPr>
        <w:t xml:space="preserve">Ministarstvu kulture i medija kao tijelu odgovornom za provedbu financijskog doprinosa (TOPFD), </w:t>
      </w:r>
      <w:r w:rsidRPr="00C74488">
        <w:rPr>
          <w:rFonts w:ascii="Times New Roman" w:hAnsi="Times New Roman" w:cs="Times New Roman"/>
          <w:sz w:val="24"/>
          <w:szCs w:val="24"/>
        </w:rPr>
        <w:t xml:space="preserve">putem poveznice </w:t>
      </w:r>
      <w:hyperlink r:id="rId15" w:history="1">
        <w:r w:rsidRPr="00C74488">
          <w:rPr>
            <w:rFonts w:ascii="Times New Roman" w:hAnsi="Times New Roman" w:cs="Times New Roman"/>
            <w:color w:val="0563C1" w:themeColor="hyperlink"/>
            <w:sz w:val="24"/>
            <w:szCs w:val="24"/>
            <w:u w:val="single"/>
          </w:rPr>
          <w:t>https://e-prijavnice.min-kulture.hr/e-pisarnica/EPrijavnice</w:t>
        </w:r>
      </w:hyperlink>
      <w:r w:rsidRPr="00C74488">
        <w:rPr>
          <w:rFonts w:ascii="Times New Roman" w:hAnsi="Times New Roman" w:cs="Times New Roman"/>
          <w:sz w:val="24"/>
          <w:szCs w:val="24"/>
        </w:rPr>
        <w:t xml:space="preserve"> unutar modula e-Prijavnica.</w:t>
      </w:r>
      <w:r w:rsidRPr="00C74488">
        <w:rPr>
          <w:rFonts w:ascii="Times New Roman" w:hAnsi="Times New Roman" w:cs="Times New Roman"/>
          <w:sz w:val="24"/>
          <w:szCs w:val="24"/>
          <w:vertAlign w:val="superscript"/>
        </w:rPr>
        <w:footnoteReference w:id="8"/>
      </w:r>
      <w:r w:rsidRPr="00C74488">
        <w:rPr>
          <w:rFonts w:ascii="Times New Roman" w:hAnsi="Times New Roman" w:cs="Times New Roman"/>
          <w:sz w:val="24"/>
          <w:szCs w:val="24"/>
        </w:rPr>
        <w:t xml:space="preserve">: </w:t>
      </w:r>
    </w:p>
    <w:p w:rsidR="00DB2865" w:rsidRPr="00C74488" w:rsidRDefault="00DB2865" w:rsidP="00DB2865">
      <w:pPr>
        <w:spacing w:after="0" w:line="240" w:lineRule="auto"/>
        <w:jc w:val="both"/>
        <w:rPr>
          <w:rFonts w:ascii="Times New Roman" w:hAnsi="Times New Roman" w:cs="Times New Roman"/>
          <w:sz w:val="24"/>
          <w:szCs w:val="24"/>
        </w:rPr>
      </w:pPr>
    </w:p>
    <w:p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Projektni prijedlog, odnosno sva dokumentacija tražena ovim Uputama izrađuje se na hrvatskom jeziku i latiničnom pismu.</w:t>
      </w:r>
    </w:p>
    <w:p w:rsidR="00DB2865" w:rsidRPr="00C74488" w:rsidRDefault="00DB2865" w:rsidP="00DB2865">
      <w:pPr>
        <w:spacing w:after="0"/>
        <w:jc w:val="both"/>
        <w:rPr>
          <w:rFonts w:ascii="Times New Roman" w:hAnsi="Times New Roman" w:cs="Times New Roman"/>
        </w:rPr>
      </w:pPr>
    </w:p>
    <w:tbl>
      <w:tblPr>
        <w:tblStyle w:val="TableGrid3"/>
        <w:tblW w:w="9356" w:type="dxa"/>
        <w:tblInd w:w="108" w:type="dxa"/>
        <w:tblLayout w:type="fixed"/>
        <w:tblLook w:val="04A0" w:firstRow="1" w:lastRow="0" w:firstColumn="1" w:lastColumn="0" w:noHBand="0" w:noVBand="1"/>
      </w:tblPr>
      <w:tblGrid>
        <w:gridCol w:w="3431"/>
        <w:gridCol w:w="1701"/>
        <w:gridCol w:w="4224"/>
      </w:tblGrid>
      <w:tr w:rsidR="00DB2865" w:rsidRPr="00C74488" w:rsidTr="002C3E0D">
        <w:trPr>
          <w:trHeight w:val="991"/>
        </w:trPr>
        <w:tc>
          <w:tcPr>
            <w:tcW w:w="3431" w:type="dxa"/>
            <w:shd w:val="clear" w:color="auto" w:fill="D6F8D7"/>
          </w:tcPr>
          <w:p w:rsidR="00DB2865" w:rsidRPr="00C74488" w:rsidRDefault="00DB2865" w:rsidP="002C3E0D">
            <w:pPr>
              <w:tabs>
                <w:tab w:val="center" w:pos="4536"/>
                <w:tab w:val="right" w:pos="9072"/>
              </w:tabs>
              <w:rPr>
                <w:rFonts w:ascii="Times New Roman" w:hAnsi="Times New Roman" w:cs="Times New Roman"/>
                <w:sz w:val="20"/>
                <w:szCs w:val="20"/>
              </w:rPr>
            </w:pPr>
          </w:p>
          <w:p w:rsidR="00DB2865" w:rsidRPr="00C74488" w:rsidRDefault="00DB2865" w:rsidP="002C3E0D">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Dokument (za svaki dokument koji se treba dostaviti potrebno je navesti u kojem obliku se treba dostaviti (npr. treba li dostaviti akt s klauzulom pravomoćnosti).</w:t>
            </w:r>
          </w:p>
        </w:tc>
        <w:tc>
          <w:tcPr>
            <w:tcW w:w="1701" w:type="dxa"/>
            <w:shd w:val="clear" w:color="auto" w:fill="D6F8D7"/>
          </w:tcPr>
          <w:p w:rsidR="00DB2865" w:rsidRPr="00C74488" w:rsidRDefault="00DB2865" w:rsidP="002C3E0D">
            <w:pPr>
              <w:rPr>
                <w:rFonts w:ascii="Times New Roman" w:hAnsi="Times New Roman" w:cs="Times New Roman"/>
                <w:sz w:val="20"/>
                <w:szCs w:val="20"/>
              </w:rPr>
            </w:pPr>
          </w:p>
          <w:p w:rsidR="00DB2865" w:rsidRPr="00C74488" w:rsidRDefault="00DB2865" w:rsidP="002C3E0D">
            <w:pPr>
              <w:rPr>
                <w:rFonts w:ascii="Times New Roman" w:hAnsi="Times New Roman" w:cs="Times New Roman"/>
                <w:sz w:val="20"/>
                <w:szCs w:val="20"/>
              </w:rPr>
            </w:pPr>
            <w:r w:rsidRPr="00C74488">
              <w:rPr>
                <w:rFonts w:ascii="Times New Roman" w:hAnsi="Times New Roman" w:cs="Times New Roman"/>
                <w:sz w:val="20"/>
                <w:szCs w:val="20"/>
              </w:rPr>
              <w:t>Obvezno (da ili ne)</w:t>
            </w:r>
          </w:p>
        </w:tc>
        <w:tc>
          <w:tcPr>
            <w:tcW w:w="4224" w:type="dxa"/>
            <w:shd w:val="clear" w:color="auto" w:fill="D6F8D7"/>
          </w:tcPr>
          <w:p w:rsidR="00DB2865" w:rsidRPr="00C74488" w:rsidRDefault="00DB2865" w:rsidP="002C3E0D">
            <w:pPr>
              <w:tabs>
                <w:tab w:val="center" w:pos="4536"/>
                <w:tab w:val="right" w:pos="9072"/>
              </w:tabs>
              <w:rPr>
                <w:rFonts w:ascii="Times New Roman" w:hAnsi="Times New Roman" w:cs="Times New Roman"/>
                <w:sz w:val="20"/>
                <w:szCs w:val="20"/>
              </w:rPr>
            </w:pPr>
          </w:p>
          <w:p w:rsidR="00DB2865" w:rsidRPr="00C74488" w:rsidRDefault="00DB2865" w:rsidP="002C3E0D">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Referenca</w:t>
            </w:r>
          </w:p>
        </w:tc>
      </w:tr>
      <w:tr w:rsidR="00DB2865" w:rsidRPr="00C74488" w:rsidTr="002C3E0D">
        <w:tc>
          <w:tcPr>
            <w:tcW w:w="3431" w:type="dxa"/>
            <w:shd w:val="clear" w:color="auto" w:fill="FFFFFF" w:themeFill="background1"/>
            <w:vAlign w:val="center"/>
          </w:tcPr>
          <w:p w:rsidR="00DB2865" w:rsidRPr="00C74488" w:rsidRDefault="00DB2865" w:rsidP="002C3E0D">
            <w:pPr>
              <w:rPr>
                <w:rFonts w:ascii="Times New Roman" w:hAnsi="Times New Roman" w:cs="Times New Roman"/>
                <w:sz w:val="20"/>
                <w:szCs w:val="20"/>
                <w:highlight w:val="lightGray"/>
              </w:rPr>
            </w:pPr>
            <w:r w:rsidRPr="00C74488">
              <w:rPr>
                <w:rFonts w:ascii="Times New Roman" w:hAnsi="Times New Roman" w:cs="Times New Roman"/>
              </w:rPr>
              <w:t>1. Prijavni obrazac</w:t>
            </w:r>
            <w:r w:rsidRPr="00C74488">
              <w:rPr>
                <w:rFonts w:ascii="Times New Roman" w:hAnsi="Times New Roman" w:cs="Times New Roman"/>
                <w:vertAlign w:val="superscript"/>
              </w:rPr>
              <w:footnoteReference w:id="9"/>
            </w:r>
          </w:p>
        </w:tc>
        <w:tc>
          <w:tcPr>
            <w:tcW w:w="1701" w:type="dxa"/>
            <w:shd w:val="clear" w:color="auto" w:fill="FFFFFF" w:themeFill="background1"/>
            <w:vAlign w:val="center"/>
          </w:tcPr>
          <w:p w:rsidR="00DB2865" w:rsidRPr="00C74488" w:rsidRDefault="00DB2865" w:rsidP="002C3E0D">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rsidR="00DB2865" w:rsidRPr="00C74488" w:rsidRDefault="00DB2865" w:rsidP="002C3E0D">
            <w:pPr>
              <w:jc w:val="both"/>
              <w:rPr>
                <w:rFonts w:ascii="Times New Roman" w:hAnsi="Times New Roman" w:cs="Times New Roman"/>
              </w:rPr>
            </w:pPr>
            <w:r w:rsidRPr="00C74488">
              <w:rPr>
                <w:rFonts w:ascii="Times New Roman" w:hAnsi="Times New Roman" w:cs="Times New Roman"/>
              </w:rPr>
              <w:t>e-Prijavnica br. 32</w:t>
            </w:r>
          </w:p>
          <w:p w:rsidR="00DB2865" w:rsidRPr="00C74488" w:rsidRDefault="005C7319" w:rsidP="002C3E0D">
            <w:pPr>
              <w:jc w:val="both"/>
              <w:rPr>
                <w:rFonts w:ascii="Times New Roman" w:hAnsi="Times New Roman" w:cs="Times New Roman"/>
                <w:sz w:val="20"/>
                <w:szCs w:val="20"/>
                <w:highlight w:val="lightGray"/>
              </w:rPr>
            </w:pPr>
            <w:hyperlink r:id="rId16" w:history="1">
              <w:r w:rsidR="00BF7CF0" w:rsidRPr="00063A4C">
                <w:rPr>
                  <w:rStyle w:val="Hyperlink"/>
                  <w:rFonts w:ascii="Times New Roman" w:hAnsi="Times New Roman" w:cs="Times New Roman"/>
                  <w:sz w:val="20"/>
                  <w:szCs w:val="20"/>
                </w:rPr>
                <w:t>https://e-prijavnice.min-kulture.hr/e-pisarnica/EPrijavnice</w:t>
              </w:r>
            </w:hyperlink>
          </w:p>
        </w:tc>
      </w:tr>
      <w:tr w:rsidR="00DB2865" w:rsidRPr="00C74488" w:rsidTr="002C3E0D">
        <w:tc>
          <w:tcPr>
            <w:tcW w:w="3431" w:type="dxa"/>
            <w:shd w:val="clear" w:color="auto" w:fill="FFFFFF" w:themeFill="background1"/>
            <w:vAlign w:val="center"/>
          </w:tcPr>
          <w:p w:rsidR="00DB2865" w:rsidRPr="00C74488" w:rsidRDefault="00DB2865" w:rsidP="002C3E0D">
            <w:pPr>
              <w:rPr>
                <w:rFonts w:ascii="Times New Roman" w:hAnsi="Times New Roman" w:cs="Times New Roman"/>
                <w:sz w:val="20"/>
                <w:szCs w:val="20"/>
                <w:highlight w:val="cyan"/>
              </w:rPr>
            </w:pPr>
            <w:r w:rsidRPr="00C74488">
              <w:rPr>
                <w:rFonts w:ascii="Times New Roman" w:hAnsi="Times New Roman" w:cs="Times New Roman"/>
              </w:rPr>
              <w:t>2. Potvrda o pravnom statusu Prijavitelja</w:t>
            </w:r>
            <w:r w:rsidRPr="00C74488">
              <w:t xml:space="preserve"> </w:t>
            </w:r>
          </w:p>
        </w:tc>
        <w:tc>
          <w:tcPr>
            <w:tcW w:w="1701" w:type="dxa"/>
            <w:shd w:val="clear" w:color="auto" w:fill="FFFFFF" w:themeFill="background1"/>
            <w:vAlign w:val="center"/>
          </w:tcPr>
          <w:p w:rsidR="00DB2865" w:rsidRPr="00C74488" w:rsidRDefault="00DB2865" w:rsidP="002C3E0D">
            <w:pPr>
              <w:jc w:val="center"/>
              <w:rPr>
                <w:rFonts w:ascii="Times New Roman" w:hAnsi="Times New Roman" w:cs="Times New Roman"/>
                <w:sz w:val="20"/>
                <w:szCs w:val="20"/>
                <w:highlight w:val="cyan"/>
              </w:rPr>
            </w:pPr>
            <w:r w:rsidRPr="00C74488">
              <w:rPr>
                <w:rFonts w:ascii="Times New Roman" w:hAnsi="Times New Roman" w:cs="Times New Roman"/>
              </w:rPr>
              <w:t>da</w:t>
            </w:r>
          </w:p>
        </w:tc>
        <w:tc>
          <w:tcPr>
            <w:tcW w:w="4224" w:type="dxa"/>
            <w:shd w:val="clear" w:color="auto" w:fill="FFFFFF" w:themeFill="background1"/>
            <w:vAlign w:val="center"/>
          </w:tcPr>
          <w:p w:rsidR="00DB2865" w:rsidRPr="00C74488" w:rsidRDefault="00DB2865" w:rsidP="002C3E0D">
            <w:pPr>
              <w:jc w:val="both"/>
              <w:rPr>
                <w:rFonts w:ascii="Times New Roman" w:hAnsi="Times New Roman" w:cs="Times New Roman"/>
                <w:sz w:val="20"/>
                <w:szCs w:val="20"/>
                <w:highlight w:val="cyan"/>
              </w:rPr>
            </w:pPr>
            <w:r w:rsidRPr="00C74488">
              <w:rPr>
                <w:rFonts w:ascii="Times New Roman" w:hAnsi="Times New Roman" w:cs="Times New Roman"/>
                <w:sz w:val="20"/>
                <w:szCs w:val="20"/>
              </w:rPr>
              <w:t xml:space="preserve">Dostavlja se digitalni dokument prilaganjem u za to predviđeno mjesto u e-Prijavnici </w:t>
            </w:r>
            <w:r w:rsidRPr="00986534">
              <w:rPr>
                <w:rFonts w:ascii="Times New Roman" w:hAnsi="Times New Roman" w:cs="Times New Roman"/>
                <w:sz w:val="20"/>
                <w:szCs w:val="20"/>
              </w:rPr>
              <w:t>(iz Registra)</w:t>
            </w:r>
          </w:p>
        </w:tc>
      </w:tr>
      <w:tr w:rsidR="00DB2865" w:rsidRPr="00C74488" w:rsidTr="002C3E0D">
        <w:tc>
          <w:tcPr>
            <w:tcW w:w="3431" w:type="dxa"/>
            <w:shd w:val="clear" w:color="auto" w:fill="FFFFFF" w:themeFill="background1"/>
            <w:vAlign w:val="center"/>
          </w:tcPr>
          <w:p w:rsidR="00E2430F" w:rsidRDefault="00DB2865" w:rsidP="003D0E1B">
            <w:pPr>
              <w:rPr>
                <w:rFonts w:ascii="Times New Roman" w:hAnsi="Times New Roman" w:cs="Times New Roman"/>
                <w:color w:val="FF0000"/>
              </w:rPr>
            </w:pPr>
            <w:r w:rsidRPr="001C263C">
              <w:rPr>
                <w:rFonts w:ascii="Times New Roman" w:hAnsi="Times New Roman" w:cs="Times New Roman"/>
              </w:rPr>
              <w:t>3</w:t>
            </w:r>
            <w:r w:rsidR="001C263C" w:rsidRPr="001C263C">
              <w:rPr>
                <w:rFonts w:ascii="Times New Roman" w:hAnsi="Times New Roman" w:cs="Times New Roman"/>
              </w:rPr>
              <w:t>.</w:t>
            </w:r>
            <w:r w:rsidRPr="001C263C">
              <w:rPr>
                <w:rFonts w:ascii="Times New Roman" w:hAnsi="Times New Roman" w:cs="Times New Roman"/>
              </w:rPr>
              <w:t xml:space="preserve"> Dokaz o vlasništvu ili akt o pravnoj osnovi korištenja</w:t>
            </w:r>
          </w:p>
          <w:p w:rsidR="006E5400" w:rsidRPr="00C74488" w:rsidRDefault="006E5400" w:rsidP="004D7025">
            <w:pPr>
              <w:rPr>
                <w:rFonts w:ascii="Times New Roman" w:hAnsi="Times New Roman" w:cs="Times New Roman"/>
              </w:rPr>
            </w:pPr>
          </w:p>
        </w:tc>
        <w:tc>
          <w:tcPr>
            <w:tcW w:w="1701" w:type="dxa"/>
            <w:shd w:val="clear" w:color="auto" w:fill="FFFFFF" w:themeFill="background1"/>
            <w:vAlign w:val="center"/>
          </w:tcPr>
          <w:p w:rsidR="00DB2865" w:rsidRPr="00C74488" w:rsidRDefault="00DB2865" w:rsidP="002C3E0D">
            <w:pPr>
              <w:jc w:val="center"/>
              <w:rPr>
                <w:rFonts w:ascii="Times New Roman" w:hAnsi="Times New Roman" w:cs="Times New Roman"/>
              </w:rPr>
            </w:pPr>
            <w:r w:rsidRPr="00C74488">
              <w:rPr>
                <w:rFonts w:ascii="Times New Roman" w:hAnsi="Times New Roman" w:cs="Times New Roman"/>
              </w:rPr>
              <w:lastRenderedPageBreak/>
              <w:t>da</w:t>
            </w:r>
          </w:p>
        </w:tc>
        <w:tc>
          <w:tcPr>
            <w:tcW w:w="4224" w:type="dxa"/>
            <w:shd w:val="clear" w:color="auto" w:fill="FFFFFF" w:themeFill="background1"/>
            <w:vAlign w:val="center"/>
          </w:tcPr>
          <w:p w:rsidR="00DB2865" w:rsidRPr="00986534" w:rsidRDefault="00DB2865" w:rsidP="002C3E0D">
            <w:pPr>
              <w:jc w:val="both"/>
              <w:rPr>
                <w:rFonts w:ascii="Times New Roman" w:hAnsi="Times New Roman" w:cs="Times New Roman"/>
                <w:sz w:val="20"/>
                <w:szCs w:val="20"/>
              </w:rPr>
            </w:pPr>
            <w:r w:rsidRPr="00986534">
              <w:rPr>
                <w:rFonts w:ascii="Times New Roman" w:hAnsi="Times New Roman" w:cs="Times New Roman"/>
                <w:sz w:val="20"/>
                <w:szCs w:val="20"/>
              </w:rPr>
              <w:t>Dokaz o vlasništvu ili dokaz o pravoj osnovi o korištenju i upravljanju građevinom</w:t>
            </w:r>
            <w:r w:rsidRPr="00986534">
              <w:rPr>
                <w:rFonts w:ascii="Times New Roman" w:hAnsi="Times New Roman" w:cs="Times New Roman"/>
                <w:sz w:val="20"/>
                <w:szCs w:val="20"/>
                <w:vertAlign w:val="superscript"/>
              </w:rPr>
              <w:footnoteReference w:id="10"/>
            </w:r>
          </w:p>
          <w:p w:rsidR="00DB2865" w:rsidRPr="00986534" w:rsidRDefault="00DB2865" w:rsidP="002C3E0D">
            <w:pPr>
              <w:jc w:val="both"/>
              <w:rPr>
                <w:rFonts w:ascii="Times New Roman" w:hAnsi="Times New Roman" w:cs="Times New Roman"/>
                <w:sz w:val="20"/>
                <w:szCs w:val="20"/>
              </w:rPr>
            </w:pPr>
            <w:r w:rsidRPr="00986534">
              <w:rPr>
                <w:rFonts w:ascii="Times New Roman" w:hAnsi="Times New Roman" w:cs="Times New Roman"/>
                <w:sz w:val="20"/>
                <w:szCs w:val="20"/>
              </w:rPr>
              <w:lastRenderedPageBreak/>
              <w:t>Dostavlja se u digitalnom obliku</w:t>
            </w:r>
          </w:p>
        </w:tc>
      </w:tr>
      <w:tr w:rsidR="00DB2865" w:rsidRPr="00C74488" w:rsidTr="002C3E0D">
        <w:tc>
          <w:tcPr>
            <w:tcW w:w="3431" w:type="dxa"/>
            <w:shd w:val="clear" w:color="auto" w:fill="FFFFFF" w:themeFill="background1"/>
            <w:vAlign w:val="center"/>
          </w:tcPr>
          <w:p w:rsidR="00DB2865" w:rsidRPr="00986534" w:rsidRDefault="00DB2865" w:rsidP="002C3E0D">
            <w:pPr>
              <w:rPr>
                <w:rFonts w:ascii="Times New Roman" w:hAnsi="Times New Roman" w:cs="Times New Roman"/>
              </w:rPr>
            </w:pPr>
          </w:p>
          <w:p w:rsidR="00DB2865" w:rsidRPr="00986534" w:rsidRDefault="00DB2865" w:rsidP="002C3E0D">
            <w:pPr>
              <w:rPr>
                <w:rFonts w:ascii="Times New Roman" w:hAnsi="Times New Roman" w:cs="Times New Roman"/>
              </w:rPr>
            </w:pPr>
            <w:r w:rsidRPr="00986534">
              <w:rPr>
                <w:rFonts w:ascii="Times New Roman" w:hAnsi="Times New Roman" w:cs="Times New Roman"/>
              </w:rPr>
              <w:t>4. Suglasnost vlasnika za prijavljene aktivnosti</w:t>
            </w:r>
          </w:p>
        </w:tc>
        <w:tc>
          <w:tcPr>
            <w:tcW w:w="1701" w:type="dxa"/>
            <w:shd w:val="clear" w:color="auto" w:fill="FFFFFF" w:themeFill="background1"/>
            <w:vAlign w:val="center"/>
          </w:tcPr>
          <w:p w:rsidR="00DB2865" w:rsidRPr="00986534" w:rsidRDefault="00DB2865" w:rsidP="002C3E0D">
            <w:pPr>
              <w:jc w:val="center"/>
              <w:rPr>
                <w:rFonts w:ascii="Times New Roman" w:hAnsi="Times New Roman" w:cs="Times New Roman"/>
              </w:rPr>
            </w:pPr>
            <w:r w:rsidRPr="00986534">
              <w:rPr>
                <w:rFonts w:ascii="Times New Roman" w:hAnsi="Times New Roman" w:cs="Times New Roman"/>
              </w:rPr>
              <w:t>ako je primjenjivo</w:t>
            </w:r>
          </w:p>
        </w:tc>
        <w:tc>
          <w:tcPr>
            <w:tcW w:w="4224" w:type="dxa"/>
            <w:shd w:val="clear" w:color="auto" w:fill="FFFFFF" w:themeFill="background1"/>
            <w:vAlign w:val="center"/>
          </w:tcPr>
          <w:p w:rsidR="00DB2865" w:rsidRPr="00986534" w:rsidRDefault="00DB2865" w:rsidP="002C3E0D">
            <w:pPr>
              <w:jc w:val="both"/>
              <w:rPr>
                <w:rFonts w:ascii="Times New Roman" w:hAnsi="Times New Roman" w:cs="Times New Roman"/>
                <w:sz w:val="20"/>
                <w:szCs w:val="20"/>
              </w:rPr>
            </w:pPr>
            <w:r w:rsidRPr="00986534">
              <w:rPr>
                <w:rFonts w:ascii="Times New Roman" w:hAnsi="Times New Roman" w:cs="Times New Roman"/>
                <w:sz w:val="20"/>
                <w:szCs w:val="20"/>
              </w:rPr>
              <w:t>Dostavlja se digitalni ili pdf dokument prilaganjem u za to predviđeno mjesto</w:t>
            </w:r>
          </w:p>
        </w:tc>
      </w:tr>
      <w:tr w:rsidR="00DB2865" w:rsidRPr="00C74488" w:rsidTr="002C3E0D">
        <w:tc>
          <w:tcPr>
            <w:tcW w:w="3431" w:type="dxa"/>
            <w:shd w:val="clear" w:color="auto" w:fill="FFFFFF" w:themeFill="background1"/>
            <w:vAlign w:val="center"/>
          </w:tcPr>
          <w:p w:rsidR="00DB2865" w:rsidRPr="00C74488" w:rsidRDefault="00DB2865" w:rsidP="002C3E0D">
            <w:pPr>
              <w:rPr>
                <w:rFonts w:ascii="Times New Roman" w:hAnsi="Times New Roman" w:cs="Times New Roman"/>
                <w:sz w:val="20"/>
                <w:szCs w:val="20"/>
                <w:highlight w:val="lightGray"/>
              </w:rPr>
            </w:pPr>
            <w:r w:rsidRPr="00986534">
              <w:rPr>
                <w:rFonts w:ascii="Times New Roman" w:hAnsi="Times New Roman" w:cs="Times New Roman"/>
              </w:rPr>
              <w:t xml:space="preserve">5. </w:t>
            </w:r>
            <w:r w:rsidRPr="00C74488">
              <w:rPr>
                <w:rFonts w:ascii="Times New Roman" w:hAnsi="Times New Roman" w:cs="Times New Roman"/>
              </w:rPr>
              <w:t>Izjava prijavitelja</w:t>
            </w:r>
          </w:p>
        </w:tc>
        <w:tc>
          <w:tcPr>
            <w:tcW w:w="1701" w:type="dxa"/>
            <w:shd w:val="clear" w:color="auto" w:fill="FFFFFF" w:themeFill="background1"/>
            <w:vAlign w:val="center"/>
          </w:tcPr>
          <w:p w:rsidR="00DB2865" w:rsidRPr="00C74488" w:rsidRDefault="00DB2865" w:rsidP="002C3E0D">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rsidR="00DB2865" w:rsidRPr="00C74488" w:rsidRDefault="00DB2865" w:rsidP="002C3E0D">
            <w:pPr>
              <w:spacing w:before="40" w:after="80"/>
              <w:jc w:val="both"/>
              <w:rPr>
                <w:rFonts w:ascii="Times New Roman" w:hAnsi="Times New Roman" w:cs="Times New Roman"/>
                <w:sz w:val="20"/>
                <w:szCs w:val="20"/>
              </w:rPr>
            </w:pPr>
            <w:r w:rsidRPr="00C74488">
              <w:rPr>
                <w:rFonts w:ascii="Times New Roman" w:hAnsi="Times New Roman" w:cs="Times New Roman"/>
                <w:sz w:val="20"/>
                <w:szCs w:val="20"/>
              </w:rPr>
              <w:t>Izjava se popunjava na obrascu 1 u Prilogu Poziva u .pdf formatu (ovjerena pečatom i potpisom te skenirana)</w:t>
            </w:r>
          </w:p>
          <w:p w:rsidR="00DB2865" w:rsidRPr="00C74488" w:rsidRDefault="00DB2865" w:rsidP="002C3E0D">
            <w:pPr>
              <w:spacing w:before="40" w:after="80"/>
              <w:jc w:val="both"/>
              <w:rPr>
                <w:rFonts w:ascii="Times New Roman" w:hAnsi="Times New Roman" w:cs="Times New Roman"/>
                <w:sz w:val="20"/>
                <w:szCs w:val="20"/>
              </w:rPr>
            </w:pPr>
            <w:r w:rsidRPr="00C74488">
              <w:rPr>
                <w:rFonts w:ascii="Times New Roman" w:hAnsi="Times New Roman" w:cs="Times New Roman"/>
                <w:sz w:val="20"/>
                <w:szCs w:val="20"/>
              </w:rPr>
              <w:t>Izjava treba biti datirana i potpisana od strane ovlaštene osobe prijavitelja, odnosno osobe koja je u trenutku potpisivanja predmetne izjave upisana u odgovarajući registar kao osoba ovlaštena za zastupanje te ovjerena službenim pečatom prijavitelja</w:t>
            </w:r>
            <w:r w:rsidRPr="00C74488">
              <w:rPr>
                <w:rFonts w:ascii="Times New Roman" w:hAnsi="Times New Roman" w:cs="Times New Roman"/>
                <w:vertAlign w:val="superscript"/>
              </w:rPr>
              <w:footnoteReference w:id="11"/>
            </w:r>
          </w:p>
          <w:p w:rsidR="00DB2865" w:rsidRPr="00C74488" w:rsidRDefault="00DB2865" w:rsidP="002C3E0D">
            <w:pPr>
              <w:jc w:val="both"/>
              <w:rPr>
                <w:rFonts w:ascii="Times New Roman" w:hAnsi="Times New Roman" w:cs="Times New Roman"/>
                <w:sz w:val="20"/>
                <w:szCs w:val="20"/>
                <w:highlight w:val="lightGray"/>
              </w:rPr>
            </w:pPr>
            <w:r w:rsidRPr="00C74488">
              <w:rPr>
                <w:rFonts w:ascii="Times New Roman" w:hAnsi="Times New Roman" w:cs="Times New Roman"/>
                <w:sz w:val="20"/>
                <w:szCs w:val="20"/>
              </w:rPr>
              <w:t>Dostavlja se digitalni dokument prilaganjem u za to predviđeno mjesto u e-Prijavnici</w:t>
            </w:r>
          </w:p>
        </w:tc>
      </w:tr>
      <w:tr w:rsidR="00DB2865" w:rsidRPr="00C74488" w:rsidTr="002C3E0D">
        <w:tc>
          <w:tcPr>
            <w:tcW w:w="3431" w:type="dxa"/>
            <w:shd w:val="clear" w:color="auto" w:fill="FFFFFF" w:themeFill="background1"/>
            <w:vAlign w:val="center"/>
          </w:tcPr>
          <w:p w:rsidR="00DB2865" w:rsidRPr="00C74488" w:rsidRDefault="00DB2865" w:rsidP="002C3E0D">
            <w:pPr>
              <w:spacing w:before="40" w:after="80"/>
              <w:rPr>
                <w:rFonts w:ascii="Times New Roman" w:hAnsi="Times New Roman" w:cs="Times New Roman"/>
              </w:rPr>
            </w:pPr>
            <w:r w:rsidRPr="00986534">
              <w:rPr>
                <w:rFonts w:ascii="Times New Roman" w:hAnsi="Times New Roman" w:cs="Times New Roman"/>
              </w:rPr>
              <w:t xml:space="preserve">6. </w:t>
            </w:r>
            <w:r w:rsidRPr="00C74488">
              <w:rPr>
                <w:rFonts w:ascii="Times New Roman" w:hAnsi="Times New Roman" w:cs="Times New Roman"/>
              </w:rPr>
              <w:t>Potvrda Ministarstva financija/Porezne uprave o nepostojanju javnog duga po osnovi javnih davanja o kojima Porezna uprava vodi službenu evidenciju ne starija od 30 kalendarskih dana od dana predaje projektnog prijedloga te ne novija od dana podnošenja projektnog prijedloga.</w:t>
            </w:r>
          </w:p>
        </w:tc>
        <w:tc>
          <w:tcPr>
            <w:tcW w:w="1701" w:type="dxa"/>
            <w:shd w:val="clear" w:color="auto" w:fill="FFFFFF" w:themeFill="background1"/>
            <w:vAlign w:val="center"/>
          </w:tcPr>
          <w:p w:rsidR="00DB2865" w:rsidRPr="00C74488" w:rsidRDefault="00DB2865" w:rsidP="002C3E0D">
            <w:pPr>
              <w:spacing w:before="40" w:after="80"/>
              <w:jc w:val="center"/>
              <w:rPr>
                <w:rFonts w:ascii="Times New Roman" w:hAnsi="Times New Roman" w:cs="Times New Roman"/>
              </w:rPr>
            </w:pPr>
            <w:r w:rsidRPr="00C74488">
              <w:rPr>
                <w:rFonts w:ascii="Times New Roman" w:hAnsi="Times New Roman" w:cs="Times New Roman"/>
              </w:rPr>
              <w:t>ako je primjenjivo</w:t>
            </w:r>
          </w:p>
        </w:tc>
        <w:tc>
          <w:tcPr>
            <w:tcW w:w="4224" w:type="dxa"/>
            <w:shd w:val="clear" w:color="auto" w:fill="FFFFFF" w:themeFill="background1"/>
            <w:vAlign w:val="center"/>
          </w:tcPr>
          <w:p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t>Dostavlja se digitalni dokument prilaganjem u za to predviđeno mjesto u e-Prijavnici</w:t>
            </w:r>
          </w:p>
        </w:tc>
      </w:tr>
      <w:tr w:rsidR="00DB2865" w:rsidRPr="00C74488" w:rsidTr="002C3E0D">
        <w:tc>
          <w:tcPr>
            <w:tcW w:w="3431" w:type="dxa"/>
            <w:shd w:val="clear" w:color="auto" w:fill="FFFFFF" w:themeFill="background1"/>
            <w:vAlign w:val="center"/>
          </w:tcPr>
          <w:p w:rsidR="00DB2865" w:rsidRPr="00C74488" w:rsidRDefault="00DB2865" w:rsidP="002C3E0D">
            <w:pPr>
              <w:spacing w:before="40" w:after="80"/>
              <w:rPr>
                <w:rFonts w:ascii="Times New Roman" w:hAnsi="Times New Roman" w:cs="Times New Roman"/>
                <w:strike/>
              </w:rPr>
            </w:pPr>
            <w:r w:rsidRPr="00C74488">
              <w:rPr>
                <w:rFonts w:ascii="Times New Roman" w:hAnsi="Times New Roman" w:cs="Times New Roman"/>
              </w:rPr>
              <w:t xml:space="preserve">7. </w:t>
            </w:r>
            <w:r w:rsidRPr="00986534">
              <w:rPr>
                <w:rFonts w:ascii="Times New Roman" w:hAnsi="Times New Roman" w:cs="Times New Roman"/>
              </w:rPr>
              <w:t>Troškovnik za SVAKU navedenu aktivnost operacije</w:t>
            </w:r>
          </w:p>
        </w:tc>
        <w:tc>
          <w:tcPr>
            <w:tcW w:w="1701" w:type="dxa"/>
            <w:shd w:val="clear" w:color="auto" w:fill="FFFFFF" w:themeFill="background1"/>
            <w:vAlign w:val="center"/>
          </w:tcPr>
          <w:p w:rsidR="00DB2865" w:rsidRPr="00C74488" w:rsidRDefault="00DB2865" w:rsidP="002C3E0D">
            <w:pPr>
              <w:spacing w:before="40" w:after="80"/>
              <w:jc w:val="center"/>
              <w:rPr>
                <w:rFonts w:ascii="Times New Roman" w:hAnsi="Times New Roman" w:cs="Times New Roman"/>
                <w:strike/>
              </w:rPr>
            </w:pPr>
            <w:r w:rsidRPr="00C74488">
              <w:rPr>
                <w:rFonts w:ascii="Times New Roman" w:hAnsi="Times New Roman" w:cs="Times New Roman"/>
              </w:rPr>
              <w:t>da</w:t>
            </w:r>
          </w:p>
        </w:tc>
        <w:tc>
          <w:tcPr>
            <w:tcW w:w="4224" w:type="dxa"/>
            <w:shd w:val="clear" w:color="auto" w:fill="FFFFFF" w:themeFill="background1"/>
            <w:vAlign w:val="center"/>
          </w:tcPr>
          <w:p w:rsidR="00DB2865" w:rsidRPr="00C74488" w:rsidRDefault="00DB2865" w:rsidP="002C3E0D">
            <w:pPr>
              <w:spacing w:before="40" w:after="80"/>
              <w:jc w:val="both"/>
              <w:rPr>
                <w:rFonts w:ascii="Times New Roman" w:hAnsi="Times New Roman" w:cs="Times New Roman"/>
                <w:strike/>
              </w:rPr>
            </w:pPr>
            <w:r w:rsidRPr="00C74488">
              <w:rPr>
                <w:rFonts w:ascii="Times New Roman" w:hAnsi="Times New Roman" w:cs="Times New Roman"/>
              </w:rPr>
              <w:t>Dostavlja se digitalni dokument prilaganjem u za to predviđeno mjesto u e-Prijavnici</w:t>
            </w:r>
          </w:p>
        </w:tc>
      </w:tr>
      <w:tr w:rsidR="00DB2865" w:rsidRPr="00C74488" w:rsidTr="002C3E0D">
        <w:tc>
          <w:tcPr>
            <w:tcW w:w="3431" w:type="dxa"/>
            <w:shd w:val="clear" w:color="auto" w:fill="FFFFFF" w:themeFill="background1"/>
            <w:vAlign w:val="center"/>
          </w:tcPr>
          <w:p w:rsidR="00DB2865" w:rsidRPr="00986534" w:rsidRDefault="00DB2865" w:rsidP="00666B8C">
            <w:pPr>
              <w:spacing w:before="40" w:after="80"/>
              <w:rPr>
                <w:rFonts w:ascii="Times New Roman" w:hAnsi="Times New Roman" w:cs="Times New Roman"/>
              </w:rPr>
            </w:pPr>
            <w:r w:rsidRPr="00986534">
              <w:rPr>
                <w:rFonts w:ascii="Times New Roman" w:hAnsi="Times New Roman" w:cs="Times New Roman"/>
              </w:rPr>
              <w:t>8. Nalaz izrađen od ovlaštenog inženjera građevins</w:t>
            </w:r>
            <w:r w:rsidR="00666B8C">
              <w:rPr>
                <w:rFonts w:ascii="Times New Roman" w:hAnsi="Times New Roman" w:cs="Times New Roman"/>
              </w:rPr>
              <w:t xml:space="preserve">ke struke </w:t>
            </w:r>
            <w:r w:rsidRPr="00986534">
              <w:rPr>
                <w:rFonts w:ascii="Times New Roman" w:hAnsi="Times New Roman" w:cs="Times New Roman"/>
              </w:rPr>
              <w:t>u kojem je utvrđeno da su konstrukcijski elementi zgrade oštećeni potresom do trenutka podnošenja projektnog prijedloga (u prilogu prijavnice).</w:t>
            </w:r>
            <w:r w:rsidRPr="00986534">
              <w:rPr>
                <w:rFonts w:ascii="Times New Roman" w:hAnsi="Times New Roman" w:cs="Times New Roman"/>
                <w:vertAlign w:val="superscript"/>
              </w:rPr>
              <w:footnoteReference w:id="12"/>
            </w:r>
          </w:p>
        </w:tc>
        <w:tc>
          <w:tcPr>
            <w:tcW w:w="1701" w:type="dxa"/>
            <w:shd w:val="clear" w:color="auto" w:fill="FFFFFF" w:themeFill="background1"/>
            <w:vAlign w:val="center"/>
          </w:tcPr>
          <w:p w:rsidR="00DB2865" w:rsidRPr="00986534" w:rsidRDefault="00DB2865" w:rsidP="00666B8C">
            <w:pPr>
              <w:spacing w:before="40" w:after="80"/>
              <w:jc w:val="center"/>
              <w:rPr>
                <w:rFonts w:ascii="Times New Roman" w:hAnsi="Times New Roman" w:cs="Times New Roman"/>
              </w:rPr>
            </w:pPr>
            <w:r w:rsidRPr="00986534">
              <w:rPr>
                <w:rFonts w:ascii="Times New Roman" w:hAnsi="Times New Roman" w:cs="Times New Roman"/>
              </w:rPr>
              <w:t>Da</w:t>
            </w:r>
          </w:p>
        </w:tc>
        <w:tc>
          <w:tcPr>
            <w:tcW w:w="4224" w:type="dxa"/>
            <w:shd w:val="clear" w:color="auto" w:fill="FFFFFF" w:themeFill="background1"/>
            <w:vAlign w:val="center"/>
          </w:tcPr>
          <w:p w:rsidR="00DB2865" w:rsidRPr="00986534" w:rsidRDefault="00DB2865" w:rsidP="002C3E0D">
            <w:pPr>
              <w:spacing w:before="40" w:after="80"/>
              <w:rPr>
                <w:rFonts w:ascii="Times New Roman" w:hAnsi="Times New Roman" w:cs="Times New Roman"/>
              </w:rPr>
            </w:pPr>
            <w:r w:rsidRPr="00986534">
              <w:rPr>
                <w:rFonts w:ascii="Times New Roman" w:hAnsi="Times New Roman" w:cs="Times New Roman"/>
              </w:rPr>
              <w:t xml:space="preserve">Dostavlja se digitalni ili pdf dokument prilaganjem u za to predviđeno mjesto </w:t>
            </w:r>
          </w:p>
          <w:p w:rsidR="00DB2865" w:rsidRPr="00986534" w:rsidRDefault="00DB2865" w:rsidP="002C3E0D">
            <w:pPr>
              <w:spacing w:before="40" w:after="80"/>
              <w:rPr>
                <w:rFonts w:ascii="Times New Roman" w:hAnsi="Times New Roman" w:cs="Times New Roman"/>
              </w:rPr>
            </w:pPr>
            <w:r w:rsidRPr="00986534">
              <w:rPr>
                <w:rFonts w:ascii="Times New Roman" w:hAnsi="Times New Roman" w:cs="Times New Roman"/>
              </w:rPr>
              <w:t>Provjeru evidencije štete vrši TOPFD u sustavu Centra za potresno inženjerstvo.</w:t>
            </w:r>
          </w:p>
        </w:tc>
      </w:tr>
      <w:tr w:rsidR="00DB2865" w:rsidRPr="00C74488" w:rsidTr="002C3E0D">
        <w:tc>
          <w:tcPr>
            <w:tcW w:w="3431" w:type="dxa"/>
            <w:shd w:val="clear" w:color="auto" w:fill="FFFFFF" w:themeFill="background1"/>
            <w:vAlign w:val="center"/>
          </w:tcPr>
          <w:p w:rsidR="00DB2865" w:rsidRPr="00C74488" w:rsidRDefault="00DB2865" w:rsidP="002C3E0D">
            <w:pPr>
              <w:rPr>
                <w:rFonts w:ascii="Times New Roman" w:hAnsi="Times New Roman" w:cs="Times New Roman"/>
              </w:rPr>
            </w:pPr>
            <w:r w:rsidRPr="00C74488">
              <w:rPr>
                <w:rFonts w:ascii="Times New Roman" w:hAnsi="Times New Roman" w:cs="Times New Roman"/>
              </w:rPr>
              <w:lastRenderedPageBreak/>
              <w:t>9. Akt o mjerama zaštite kulturnog dobra oštećenog u potresu temeljem popisa štete na kulturnom dobru</w:t>
            </w:r>
            <w:r w:rsidRPr="00C74488">
              <w:rPr>
                <w:rFonts w:ascii="Times New Roman" w:hAnsi="Times New Roman" w:cs="Times New Roman"/>
                <w:vertAlign w:val="superscript"/>
              </w:rPr>
              <w:footnoteReference w:id="13"/>
            </w:r>
            <w:r w:rsidRPr="00C74488">
              <w:rPr>
                <w:rFonts w:ascii="Times New Roman" w:hAnsi="Times New Roman" w:cs="Times New Roman"/>
              </w:rPr>
              <w:t xml:space="preserve">  </w:t>
            </w:r>
          </w:p>
        </w:tc>
        <w:tc>
          <w:tcPr>
            <w:tcW w:w="1701" w:type="dxa"/>
            <w:shd w:val="clear" w:color="auto" w:fill="FFFFFF" w:themeFill="background1"/>
            <w:vAlign w:val="center"/>
          </w:tcPr>
          <w:p w:rsidR="00DB2865" w:rsidRPr="00C74488" w:rsidRDefault="00DB2865" w:rsidP="002C3E0D">
            <w:pPr>
              <w:spacing w:before="40" w:after="80"/>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t>Stručno mišljenje/mjere zaštite izdaje nadležno tijelo zaštite kulturne baštine (Konzervatorski odjeli Ministarstva kulture i medija ili Gradski zavod za zaštitu spomenika kulture i prirode Grada Zagreba)</w:t>
            </w:r>
          </w:p>
          <w:p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t>Dostavlja se digitalni dokument prilaganjem u za to predviđeno mjesto u e-Prijavnici.</w:t>
            </w:r>
          </w:p>
        </w:tc>
      </w:tr>
      <w:tr w:rsidR="00DB2865" w:rsidRPr="00C74488" w:rsidTr="002C3E0D">
        <w:tc>
          <w:tcPr>
            <w:tcW w:w="3431" w:type="dxa"/>
            <w:shd w:val="clear" w:color="auto" w:fill="FFFFFF" w:themeFill="background1"/>
            <w:vAlign w:val="center"/>
          </w:tcPr>
          <w:p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t>10. Dokumentacija o nabavi</w:t>
            </w:r>
          </w:p>
        </w:tc>
        <w:tc>
          <w:tcPr>
            <w:tcW w:w="1701" w:type="dxa"/>
            <w:shd w:val="clear" w:color="auto" w:fill="FFFFFF" w:themeFill="background1"/>
            <w:vAlign w:val="center"/>
          </w:tcPr>
          <w:p w:rsidR="00DB2865" w:rsidRPr="00C74488" w:rsidRDefault="00DB2865" w:rsidP="002C3E0D">
            <w:pPr>
              <w:spacing w:before="40" w:after="80"/>
              <w:jc w:val="center"/>
              <w:rPr>
                <w:rFonts w:ascii="Times New Roman" w:hAnsi="Times New Roman" w:cs="Times New Roman"/>
              </w:rPr>
            </w:pPr>
            <w:r w:rsidRPr="00C74488">
              <w:rPr>
                <w:rFonts w:ascii="Times New Roman" w:hAnsi="Times New Roman" w:cs="Times New Roman"/>
              </w:rPr>
              <w:t>da, ako je postupak nabave u tijeku ili je proveden do dana podnošenja prijave</w:t>
            </w:r>
          </w:p>
        </w:tc>
        <w:tc>
          <w:tcPr>
            <w:tcW w:w="4224" w:type="dxa"/>
            <w:shd w:val="clear" w:color="auto" w:fill="FFFFFF" w:themeFill="background1"/>
            <w:vAlign w:val="center"/>
          </w:tcPr>
          <w:p w:rsidR="00DB2865" w:rsidRPr="00C74488" w:rsidRDefault="00DB2865" w:rsidP="002C3E0D">
            <w:pPr>
              <w:spacing w:before="40" w:after="80"/>
              <w:rPr>
                <w:rFonts w:ascii="Times New Roman" w:hAnsi="Times New Roman" w:cs="Times New Roman"/>
              </w:rPr>
            </w:pPr>
            <w:r w:rsidRPr="00C74488">
              <w:rPr>
                <w:rFonts w:ascii="Times New Roman" w:hAnsi="Times New Roman" w:cs="Times New Roman"/>
              </w:rPr>
              <w:t xml:space="preserve">Dostavlja se digitalni dokument prilaganjem u za to predviđeno mjesto u e-Prijavnici </w:t>
            </w:r>
          </w:p>
        </w:tc>
      </w:tr>
      <w:tr w:rsidR="00DB2865" w:rsidRPr="00C74488" w:rsidTr="002C3E0D">
        <w:tc>
          <w:tcPr>
            <w:tcW w:w="3431" w:type="dxa"/>
            <w:shd w:val="clear" w:color="auto" w:fill="FFFFFF" w:themeFill="background1"/>
            <w:vAlign w:val="center"/>
          </w:tcPr>
          <w:p w:rsidR="00DB2865" w:rsidRPr="00C74488" w:rsidRDefault="00DB2865" w:rsidP="002C3E0D">
            <w:pPr>
              <w:spacing w:before="40" w:after="80"/>
              <w:rPr>
                <w:rFonts w:ascii="Times New Roman" w:hAnsi="Times New Roman" w:cs="Times New Roman"/>
              </w:rPr>
            </w:pPr>
          </w:p>
        </w:tc>
        <w:tc>
          <w:tcPr>
            <w:tcW w:w="1701" w:type="dxa"/>
            <w:shd w:val="clear" w:color="auto" w:fill="FFFFFF" w:themeFill="background1"/>
            <w:vAlign w:val="center"/>
          </w:tcPr>
          <w:p w:rsidR="00DB2865" w:rsidRPr="00C74488" w:rsidRDefault="00DB2865" w:rsidP="002C3E0D">
            <w:pPr>
              <w:spacing w:before="40" w:after="80"/>
              <w:jc w:val="center"/>
              <w:rPr>
                <w:rFonts w:ascii="Times New Roman" w:hAnsi="Times New Roman" w:cs="Times New Roman"/>
              </w:rPr>
            </w:pPr>
          </w:p>
        </w:tc>
        <w:tc>
          <w:tcPr>
            <w:tcW w:w="4224" w:type="dxa"/>
            <w:shd w:val="clear" w:color="auto" w:fill="FFFFFF" w:themeFill="background1"/>
            <w:vAlign w:val="center"/>
          </w:tcPr>
          <w:p w:rsidR="00DB2865" w:rsidRPr="00C74488" w:rsidRDefault="00DB2865" w:rsidP="002C3E0D">
            <w:pPr>
              <w:spacing w:before="40" w:after="80"/>
              <w:rPr>
                <w:rFonts w:ascii="Times New Roman" w:hAnsi="Times New Roman" w:cs="Times New Roman"/>
              </w:rPr>
            </w:pPr>
          </w:p>
        </w:tc>
      </w:tr>
    </w:tbl>
    <w:p w:rsidR="00DB2865" w:rsidRPr="00C74488" w:rsidRDefault="00DB2865" w:rsidP="00DB2865">
      <w:pPr>
        <w:spacing w:after="0"/>
        <w:jc w:val="both"/>
        <w:rPr>
          <w:rFonts w:ascii="Times New Roman" w:hAnsi="Times New Roman" w:cs="Times New Roman"/>
        </w:rPr>
      </w:pPr>
    </w:p>
    <w:p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Ukoliko se projektni prijedlog podnosi putem e-prijavnica, dokumentacija koja zahtijeva potpis prijavitelja, mora biti sken izvornika </w:t>
      </w:r>
      <w:r w:rsidR="003D76AB">
        <w:rPr>
          <w:rFonts w:ascii="Times New Roman" w:hAnsi="Times New Roman" w:cs="Times New Roman"/>
          <w:sz w:val="24"/>
          <w:szCs w:val="24"/>
        </w:rPr>
        <w:t xml:space="preserve">ovjeren pečatom </w:t>
      </w:r>
      <w:r w:rsidRPr="00C74488">
        <w:rPr>
          <w:rFonts w:ascii="Times New Roman" w:hAnsi="Times New Roman" w:cs="Times New Roman"/>
          <w:sz w:val="24"/>
          <w:szCs w:val="24"/>
        </w:rPr>
        <w:t xml:space="preserve">i potpisom ovlaštene osobe za zastupanje, dostavljena elektroničkim putem te dostupna u izvorniku na zahtjev nadležnog tijela. </w:t>
      </w:r>
    </w:p>
    <w:p w:rsidR="00DB2865" w:rsidRPr="00C74488" w:rsidRDefault="00DB2865" w:rsidP="00DB2865">
      <w:pPr>
        <w:spacing w:after="0" w:line="240" w:lineRule="auto"/>
        <w:jc w:val="both"/>
        <w:rPr>
          <w:rFonts w:ascii="Times New Roman" w:hAnsi="Times New Roman" w:cs="Times New Roman"/>
          <w:sz w:val="24"/>
          <w:szCs w:val="24"/>
        </w:rPr>
      </w:pPr>
    </w:p>
    <w:p w:rsidR="00DB2865" w:rsidRPr="00C74488" w:rsidRDefault="00DB2865" w:rsidP="00DB2865">
      <w:pPr>
        <w:widowControl w:val="0"/>
        <w:autoSpaceDE w:val="0"/>
        <w:autoSpaceDN w:val="0"/>
        <w:adjustRightInd w:val="0"/>
        <w:spacing w:after="0"/>
        <w:jc w:val="both"/>
        <w:rPr>
          <w:rFonts w:ascii="Times New Roman" w:hAnsi="Times New Roman" w:cs="Times New Roman"/>
          <w:b/>
          <w:bCs/>
          <w:i/>
          <w:iCs/>
          <w:color w:val="000000"/>
          <w:sz w:val="24"/>
          <w:szCs w:val="24"/>
        </w:rPr>
      </w:pPr>
      <w:r w:rsidRPr="00C74488">
        <w:rPr>
          <w:rFonts w:ascii="Times New Roman" w:hAnsi="Times New Roman" w:cs="Times New Roman"/>
          <w:b/>
          <w:bCs/>
          <w:i/>
          <w:iCs/>
          <w:sz w:val="24"/>
          <w:szCs w:val="24"/>
        </w:rPr>
        <w:t xml:space="preserve">Danom predaje projektnog prijedloga smatra se </w:t>
      </w:r>
      <w:r w:rsidRPr="00042ECB">
        <w:rPr>
          <w:rFonts w:ascii="Times New Roman" w:hAnsi="Times New Roman" w:cs="Times New Roman"/>
          <w:b/>
          <w:bCs/>
          <w:i/>
          <w:iCs/>
          <w:sz w:val="24"/>
          <w:szCs w:val="24"/>
        </w:rPr>
        <w:t xml:space="preserve"> dan kada je zaprimljen putem e-prijavnice. </w:t>
      </w:r>
    </w:p>
    <w:p w:rsidR="00DB2865" w:rsidRPr="00C74488" w:rsidRDefault="00DB2865" w:rsidP="00DB2865">
      <w:pPr>
        <w:spacing w:after="0" w:line="240" w:lineRule="auto"/>
        <w:jc w:val="both"/>
        <w:rPr>
          <w:rFonts w:ascii="Times New Roman" w:hAnsi="Times New Roman" w:cs="Times New Roman"/>
          <w:sz w:val="24"/>
          <w:szCs w:val="24"/>
        </w:rPr>
      </w:pPr>
    </w:p>
    <w:p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sa svim prilozima podnosi se od strane ovlaštene osobe Prijavitelja   putem sustava e-Prijavnice Ministarstva kulture i medija u elektroničkom obliku. </w:t>
      </w:r>
    </w:p>
    <w:p w:rsidR="00DB2865" w:rsidRPr="003167D0" w:rsidRDefault="00DB2865" w:rsidP="00DB2865">
      <w:pPr>
        <w:widowControl w:val="0"/>
        <w:autoSpaceDE w:val="0"/>
        <w:autoSpaceDN w:val="0"/>
        <w:adjustRightInd w:val="0"/>
        <w:spacing w:after="0"/>
        <w:jc w:val="both"/>
        <w:rPr>
          <w:rFonts w:ascii="Times New Roman" w:hAnsi="Times New Roman" w:cs="Times New Roman"/>
          <w:color w:val="000000"/>
          <w:sz w:val="24"/>
          <w:szCs w:val="24"/>
        </w:rPr>
      </w:pPr>
    </w:p>
    <w:p w:rsidR="00DB2865" w:rsidRPr="003167D0" w:rsidRDefault="00DB2865" w:rsidP="00DB2865">
      <w:pPr>
        <w:pStyle w:val="Heading2"/>
      </w:pPr>
      <w:r w:rsidRPr="003167D0">
        <w:tab/>
      </w:r>
      <w:bookmarkStart w:id="35" w:name="_Toc61949160"/>
      <w:r w:rsidRPr="003167D0">
        <w:t xml:space="preserve">3.2. Rok za predaju </w:t>
      </w:r>
      <w:r>
        <w:t>projektnog</w:t>
      </w:r>
      <w:r w:rsidRPr="003167D0">
        <w:t xml:space="preserve"> prijedloga</w:t>
      </w:r>
      <w:bookmarkEnd w:id="35"/>
    </w:p>
    <w:p w:rsidR="00DB2865" w:rsidRPr="003167D0" w:rsidRDefault="00DB2865" w:rsidP="00DB2865">
      <w:pPr>
        <w:widowControl w:val="0"/>
        <w:autoSpaceDE w:val="0"/>
        <w:autoSpaceDN w:val="0"/>
        <w:adjustRightInd w:val="0"/>
        <w:spacing w:after="0"/>
        <w:jc w:val="both"/>
        <w:rPr>
          <w:rFonts w:ascii="Times New Roman" w:eastAsiaTheme="majorEastAsia" w:hAnsi="Times New Roman" w:cs="Times New Roman"/>
          <w:b/>
          <w:bCs/>
          <w:i/>
          <w:iCs/>
          <w:sz w:val="24"/>
          <w:szCs w:val="24"/>
        </w:rPr>
      </w:pPr>
    </w:p>
    <w:p w:rsidR="00DB2865" w:rsidRPr="003167D0" w:rsidRDefault="00E409D1" w:rsidP="00DB2865">
      <w:pPr>
        <w:widowControl w:val="0"/>
        <w:autoSpaceDE w:val="0"/>
        <w:autoSpaceDN w:val="0"/>
        <w:adjustRightInd w:val="0"/>
        <w:spacing w:after="0"/>
        <w:jc w:val="both"/>
        <w:rPr>
          <w:rFonts w:ascii="Times New Roman" w:hAnsi="Times New Roman" w:cs="Times New Roman"/>
          <w:color w:val="000000"/>
        </w:rPr>
      </w:pPr>
      <w:r w:rsidRPr="00E409D1">
        <w:rPr>
          <w:rFonts w:ascii="Times New Roman" w:hAnsi="Times New Roman" w:cs="Times New Roman"/>
          <w:color w:val="000000"/>
          <w:sz w:val="24"/>
          <w:szCs w:val="24"/>
        </w:rPr>
        <w:t>„</w:t>
      </w:r>
      <w:r w:rsidR="00DB2865" w:rsidRPr="003167D0">
        <w:rPr>
          <w:rFonts w:ascii="Times New Roman" w:hAnsi="Times New Roman" w:cs="Times New Roman"/>
          <w:color w:val="000000"/>
          <w:sz w:val="24"/>
          <w:szCs w:val="24"/>
        </w:rPr>
        <w:t>Poziv se provodi kao otvoreni postupak</w:t>
      </w:r>
      <w:r w:rsidR="00F11BFC">
        <w:rPr>
          <w:rFonts w:ascii="Times New Roman" w:hAnsi="Times New Roman" w:cs="Times New Roman"/>
          <w:color w:val="000000"/>
          <w:sz w:val="24"/>
          <w:szCs w:val="24"/>
        </w:rPr>
        <w:t xml:space="preserve"> dodjele</w:t>
      </w:r>
      <w:r w:rsidRPr="00E409D1">
        <w:rPr>
          <w:rFonts w:ascii="Times New Roman" w:hAnsi="Times New Roman" w:cs="Times New Roman"/>
          <w:color w:val="000000"/>
          <w:sz w:val="24"/>
          <w:szCs w:val="24"/>
        </w:rPr>
        <w:t xml:space="preserve"> s krajnjim rokom dostave projektnih prijedloga do iskorištenja financijske alokacije, odnosno do</w:t>
      </w:r>
      <w:r w:rsidR="00E7725C">
        <w:rPr>
          <w:rFonts w:ascii="Times New Roman" w:hAnsi="Times New Roman" w:cs="Times New Roman"/>
          <w:color w:val="000000"/>
          <w:sz w:val="24"/>
          <w:szCs w:val="24"/>
        </w:rPr>
        <w:t xml:space="preserve"> 3. lipnja 2023.</w:t>
      </w:r>
      <w:r w:rsidRPr="00E409D1">
        <w:rPr>
          <w:rFonts w:ascii="Times New Roman" w:hAnsi="Times New Roman" w:cs="Times New Roman"/>
          <w:color w:val="000000"/>
          <w:sz w:val="24"/>
          <w:szCs w:val="24"/>
        </w:rPr>
        <w:t xml:space="preserve"> godine, ovisno o tome što prije nastupi.“</w:t>
      </w:r>
    </w:p>
    <w:p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Obrazložena informacija  o izmjenama Poziva, zatvaranju Poziva i obustavu Poziva, kao i sam Poziv objavljuju se na mrežnim stranicama </w:t>
      </w:r>
      <w:hyperlink r:id="rId17" w:history="1">
        <w:r w:rsidRPr="00D57576">
          <w:rPr>
            <w:rStyle w:val="Hyperlink"/>
            <w:rFonts w:ascii="Times New Roman" w:hAnsi="Times New Roman" w:cs="Times New Roman"/>
            <w:sz w:val="24"/>
            <w:szCs w:val="24"/>
          </w:rPr>
          <w:t>https://min-kulture.gov.hr/</w:t>
        </w:r>
      </w:hyperlink>
      <w:r>
        <w:rPr>
          <w:rFonts w:ascii="Times New Roman" w:hAnsi="Times New Roman" w:cs="Times New Roman"/>
          <w:sz w:val="24"/>
          <w:szCs w:val="24"/>
        </w:rPr>
        <w:t xml:space="preserve"> </w:t>
      </w:r>
      <w:r w:rsidRPr="003167D0">
        <w:rPr>
          <w:rFonts w:ascii="Times New Roman" w:hAnsi="Times New Roman" w:cs="Times New Roman"/>
          <w:sz w:val="24"/>
          <w:szCs w:val="24"/>
        </w:rPr>
        <w:t>i  </w:t>
      </w:r>
      <w:hyperlink r:id="rId18"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u w:val="single"/>
        </w:rPr>
        <w:t>.</w:t>
      </w:r>
    </w:p>
    <w:p w:rsidR="00DB2865" w:rsidRPr="003167D0" w:rsidRDefault="00DB2865" w:rsidP="00DB2865">
      <w:pPr>
        <w:pStyle w:val="NoSpacing"/>
        <w:jc w:val="both"/>
        <w:rPr>
          <w:rFonts w:ascii="Times New Roman" w:hAnsi="Times New Roman" w:cs="Times New Roman"/>
          <w:sz w:val="24"/>
          <w:szCs w:val="24"/>
        </w:rPr>
      </w:pPr>
    </w:p>
    <w:p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9" w:history="1">
        <w:r w:rsidRPr="00D57576">
          <w:rPr>
            <w:rStyle w:val="Hyperlink"/>
            <w:rFonts w:ascii="Times New Roman" w:hAnsi="Times New Roman" w:cs="Times New Roman"/>
            <w:sz w:val="24"/>
            <w:szCs w:val="24"/>
          </w:rPr>
          <w:t>https://min-kulture.gov.hr/</w:t>
        </w:r>
      </w:hyperlink>
      <w:r>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20"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rPr>
        <w:t xml:space="preserve">. Prijavitelji su obvezni poštovati sve izmjene i dopune Poziva na dostavu </w:t>
      </w:r>
      <w:r>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i natječajne dokumentacije sukladno objavljenim uputama. </w:t>
      </w:r>
    </w:p>
    <w:p w:rsidR="00DB2865" w:rsidRDefault="00DB2865" w:rsidP="00DB2865">
      <w:pPr>
        <w:pStyle w:val="NoSpacing"/>
        <w:jc w:val="both"/>
        <w:rPr>
          <w:rFonts w:ascii="Times New Roman" w:hAnsi="Times New Roman" w:cs="Times New Roman"/>
          <w:sz w:val="24"/>
          <w:szCs w:val="24"/>
        </w:rPr>
      </w:pPr>
    </w:p>
    <w:p w:rsidR="00DB2865" w:rsidRPr="00042ECB" w:rsidRDefault="00DB2865" w:rsidP="00DB2865">
      <w:pPr>
        <w:pStyle w:val="NoSpacing"/>
        <w:jc w:val="both"/>
        <w:rPr>
          <w:rFonts w:ascii="Times New Roman" w:hAnsi="Times New Roman" w:cs="Times New Roman"/>
          <w:sz w:val="24"/>
          <w:szCs w:val="24"/>
        </w:rPr>
      </w:pPr>
      <w:r w:rsidRPr="00042ECB">
        <w:rPr>
          <w:rFonts w:ascii="Times New Roman" w:hAnsi="Times New Roman" w:cs="Times New Roman"/>
          <w:sz w:val="24"/>
          <w:szCs w:val="24"/>
        </w:rPr>
        <w:t>Poziv se zatvara  u trenutku iscrpljenja financijske alokacije Poziva.</w:t>
      </w:r>
    </w:p>
    <w:p w:rsidR="00DB2865" w:rsidRPr="00042ECB" w:rsidRDefault="00DB2865" w:rsidP="00DB2865">
      <w:pPr>
        <w:pStyle w:val="NoSpacing"/>
        <w:jc w:val="both"/>
        <w:rPr>
          <w:rFonts w:ascii="Times New Roman" w:hAnsi="Times New Roman" w:cs="Times New Roman"/>
          <w:sz w:val="24"/>
          <w:szCs w:val="24"/>
        </w:rPr>
      </w:pPr>
    </w:p>
    <w:p w:rsidR="00DB2865" w:rsidRPr="00042ECB" w:rsidRDefault="00DB2865" w:rsidP="00DB2865">
      <w:pPr>
        <w:pStyle w:val="NoSpacing"/>
        <w:jc w:val="both"/>
        <w:rPr>
          <w:rFonts w:ascii="Times New Roman" w:hAnsi="Times New Roman" w:cs="Times New Roman"/>
          <w:sz w:val="24"/>
          <w:szCs w:val="24"/>
        </w:rPr>
      </w:pPr>
      <w:r w:rsidRPr="00042ECB">
        <w:rPr>
          <w:rFonts w:ascii="Times New Roman" w:hAnsi="Times New Roman" w:cs="Times New Roman"/>
          <w:sz w:val="24"/>
          <w:szCs w:val="24"/>
        </w:rPr>
        <w:t xml:space="preserve">Poziv se obustavlja najkasnije u trenutku kada iznos traženih bespovratnih </w:t>
      </w:r>
      <w:r w:rsidR="00D0674D">
        <w:rPr>
          <w:rFonts w:ascii="Times New Roman" w:hAnsi="Times New Roman" w:cs="Times New Roman"/>
          <w:sz w:val="24"/>
          <w:szCs w:val="24"/>
        </w:rPr>
        <w:t xml:space="preserve">financijskih </w:t>
      </w:r>
      <w:r w:rsidRPr="00042ECB">
        <w:rPr>
          <w:rFonts w:ascii="Times New Roman" w:hAnsi="Times New Roman" w:cs="Times New Roman"/>
          <w:sz w:val="24"/>
          <w:szCs w:val="24"/>
        </w:rPr>
        <w:t xml:space="preserve">sredstava zaprimljenih projektnih prijedloga, u odnosu na raspoloživu alokaciju bespovratnih </w:t>
      </w:r>
      <w:r w:rsidR="00D0674D">
        <w:rPr>
          <w:rFonts w:ascii="Times New Roman" w:hAnsi="Times New Roman" w:cs="Times New Roman"/>
          <w:sz w:val="24"/>
          <w:szCs w:val="24"/>
        </w:rPr>
        <w:lastRenderedPageBreak/>
        <w:t xml:space="preserve">financijskih </w:t>
      </w:r>
      <w:r w:rsidRPr="00042ECB">
        <w:rPr>
          <w:rFonts w:ascii="Times New Roman" w:hAnsi="Times New Roman" w:cs="Times New Roman"/>
          <w:sz w:val="24"/>
          <w:szCs w:val="24"/>
        </w:rPr>
        <w:t xml:space="preserve">sredstava, </w:t>
      </w:r>
      <w:r w:rsidRPr="00984A71">
        <w:rPr>
          <w:rFonts w:ascii="Times New Roman" w:hAnsi="Times New Roman" w:cs="Times New Roman"/>
          <w:sz w:val="24"/>
          <w:szCs w:val="24"/>
        </w:rPr>
        <w:t xml:space="preserve">dosegne </w:t>
      </w:r>
      <w:r w:rsidRPr="00C46C6E">
        <w:rPr>
          <w:rFonts w:ascii="Times New Roman" w:hAnsi="Times New Roman" w:cs="Times New Roman"/>
          <w:sz w:val="24"/>
          <w:szCs w:val="24"/>
        </w:rPr>
        <w:t>400</w:t>
      </w:r>
      <w:r w:rsidRPr="00984A71">
        <w:rPr>
          <w:rFonts w:ascii="Times New Roman" w:hAnsi="Times New Roman" w:cs="Times New Roman"/>
          <w:sz w:val="24"/>
          <w:szCs w:val="24"/>
        </w:rPr>
        <w:t>%</w:t>
      </w:r>
      <w:r w:rsidR="00984A71" w:rsidRPr="00984A71">
        <w:rPr>
          <w:rFonts w:ascii="Times New Roman" w:hAnsi="Times New Roman" w:cs="Times New Roman"/>
          <w:sz w:val="24"/>
          <w:szCs w:val="24"/>
        </w:rPr>
        <w:t xml:space="preserve"> </w:t>
      </w:r>
      <w:r w:rsidRPr="00984A71">
        <w:rPr>
          <w:rFonts w:ascii="Times New Roman" w:hAnsi="Times New Roman" w:cs="Times New Roman"/>
          <w:sz w:val="24"/>
          <w:szCs w:val="24"/>
        </w:rPr>
        <w:t xml:space="preserve"> </w:t>
      </w:r>
      <w:r w:rsidRPr="00042ECB">
        <w:rPr>
          <w:rFonts w:ascii="Times New Roman" w:hAnsi="Times New Roman" w:cs="Times New Roman"/>
          <w:sz w:val="24"/>
          <w:szCs w:val="24"/>
        </w:rPr>
        <w:t xml:space="preserve">ukupno raspoloživog iznosa bespovratnih </w:t>
      </w:r>
      <w:r w:rsidR="008A1E13">
        <w:rPr>
          <w:rFonts w:ascii="Times New Roman" w:hAnsi="Times New Roman" w:cs="Times New Roman"/>
          <w:sz w:val="24"/>
          <w:szCs w:val="24"/>
        </w:rPr>
        <w:t>financijskih</w:t>
      </w:r>
      <w:r w:rsidRPr="00042ECB">
        <w:rPr>
          <w:rFonts w:ascii="Times New Roman" w:hAnsi="Times New Roman" w:cs="Times New Roman"/>
          <w:sz w:val="24"/>
          <w:szCs w:val="24"/>
        </w:rPr>
        <w:t xml:space="preserve"> sredstava Poziva.</w:t>
      </w:r>
    </w:p>
    <w:p w:rsidR="00DB2865" w:rsidRPr="003167D0" w:rsidRDefault="00DB2865" w:rsidP="00DB2865">
      <w:pPr>
        <w:pStyle w:val="NoSpacing"/>
        <w:jc w:val="both"/>
        <w:rPr>
          <w:rFonts w:ascii="Times New Roman" w:hAnsi="Times New Roman" w:cs="Times New Roman"/>
          <w:sz w:val="24"/>
          <w:szCs w:val="24"/>
        </w:rPr>
      </w:pPr>
    </w:p>
    <w:p w:rsidR="00A742F4"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 izradi i objavi Izmjena i/ili dopuna, prijaviteljima se osigurava dovoljno vremena za izmjenu i/ili dopunu </w:t>
      </w:r>
      <w:r>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a u slučaju da su </w:t>
      </w:r>
      <w:r>
        <w:rPr>
          <w:rFonts w:ascii="Times New Roman" w:hAnsi="Times New Roman" w:cs="Times New Roman"/>
          <w:sz w:val="24"/>
          <w:szCs w:val="24"/>
        </w:rPr>
        <w:t>projektni</w:t>
      </w:r>
      <w:r w:rsidRPr="003167D0">
        <w:rPr>
          <w:rFonts w:ascii="Times New Roman" w:hAnsi="Times New Roman" w:cs="Times New Roman"/>
          <w:sz w:val="24"/>
          <w:szCs w:val="24"/>
        </w:rPr>
        <w:t xml:space="preserve"> prijedlozi već dostavljeni, osigurava rok za njihove izmjene i/ili dopune ili dostavu dodatnih informacija.</w:t>
      </w:r>
    </w:p>
    <w:p w:rsidR="00DB2865" w:rsidRPr="003167D0" w:rsidRDefault="00DB2865" w:rsidP="00DB2865">
      <w:pPr>
        <w:widowControl w:val="0"/>
        <w:autoSpaceDE w:val="0"/>
        <w:autoSpaceDN w:val="0"/>
        <w:adjustRightInd w:val="0"/>
        <w:spacing w:after="0"/>
        <w:jc w:val="both"/>
        <w:rPr>
          <w:rFonts w:ascii="Times New Roman" w:hAnsi="Times New Roman" w:cs="Times New Roman"/>
          <w:color w:val="000000"/>
          <w:sz w:val="24"/>
          <w:szCs w:val="24"/>
        </w:rPr>
      </w:pPr>
    </w:p>
    <w:p w:rsidR="00DB2865" w:rsidRPr="003167D0" w:rsidRDefault="00DB2865" w:rsidP="00DB2865">
      <w:pPr>
        <w:pStyle w:val="Heading2"/>
      </w:pPr>
      <w:r w:rsidRPr="003167D0">
        <w:tab/>
      </w:r>
      <w:bookmarkStart w:id="36" w:name="_Toc61949161"/>
      <w:r w:rsidRPr="003167D0">
        <w:t>3.3. Pitanja i odgovori</w:t>
      </w:r>
      <w:bookmarkEnd w:id="36"/>
    </w:p>
    <w:p w:rsidR="00DB2865" w:rsidRPr="003167D0" w:rsidRDefault="00DB2865" w:rsidP="00DB2865">
      <w:pPr>
        <w:rPr>
          <w:rFonts w:ascii="Times New Roman" w:hAnsi="Times New Roman" w:cs="Times New Roman"/>
        </w:rPr>
      </w:pPr>
    </w:p>
    <w:p w:rsidR="00DB2865" w:rsidRPr="003167D0" w:rsidRDefault="00DB2865" w:rsidP="00DB2865">
      <w:pPr>
        <w:spacing w:after="0"/>
        <w:jc w:val="both"/>
        <w:rPr>
          <w:rFonts w:ascii="Times New Roman" w:hAnsi="Times New Roman" w:cs="Times New Roman"/>
          <w:sz w:val="24"/>
          <w:szCs w:val="24"/>
          <w:u w:val="single"/>
        </w:rPr>
      </w:pPr>
      <w:r w:rsidRPr="003167D0">
        <w:rPr>
          <w:rFonts w:ascii="Times New Roman" w:hAnsi="Times New Roman" w:cs="Times New Roman"/>
          <w:sz w:val="24"/>
          <w:szCs w:val="24"/>
        </w:rPr>
        <w:t xml:space="preserve">Potencijalni prijavitelji  mogu tijekom trajanja Poziva postavljati pitanja u svrhu dobivanja dodatnih pojašnjenja i obrazloženja odredbi Poziva. Postavljeno pitanje treba sadržavati jasnu referencu na Poziv. Odgovori će se objaviti tijekom postupka dodjele na mrežnim stranicama </w:t>
      </w:r>
      <w:hyperlink r:id="rId21" w:history="1">
        <w:r w:rsidRPr="00D57576">
          <w:rPr>
            <w:rStyle w:val="Hyperlink"/>
            <w:rFonts w:ascii="Times New Roman" w:hAnsi="Times New Roman" w:cs="Times New Roman"/>
            <w:sz w:val="24"/>
            <w:szCs w:val="24"/>
          </w:rPr>
          <w:t>https://min-kulture.gov.hr/</w:t>
        </w:r>
      </w:hyperlink>
      <w:r>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22" w:history="1">
        <w:r w:rsidRPr="0035231F">
          <w:rPr>
            <w:rStyle w:val="Hyperlink"/>
            <w:rFonts w:ascii="Times New Roman" w:hAnsi="Times New Roman" w:cs="Times New Roman"/>
            <w:sz w:val="24"/>
            <w:szCs w:val="24"/>
          </w:rPr>
          <w:t>www.strukturnifondovi.hr</w:t>
        </w:r>
      </w:hyperlink>
      <w:r w:rsidRPr="0084734D">
        <w:rPr>
          <w:rStyle w:val="Hyperlink"/>
          <w:rFonts w:ascii="Times New Roman" w:hAnsi="Times New Roman" w:cs="Times New Roman"/>
          <w:color w:val="auto"/>
          <w:sz w:val="24"/>
          <w:szCs w:val="24"/>
          <w:u w:val="none"/>
        </w:rPr>
        <w:t xml:space="preserve"> </w:t>
      </w:r>
      <w:r w:rsidRPr="003167D0">
        <w:rPr>
          <w:rStyle w:val="Hyperlink"/>
          <w:rFonts w:ascii="Times New Roman" w:hAnsi="Times New Roman" w:cs="Times New Roman"/>
          <w:color w:val="auto"/>
          <w:sz w:val="24"/>
          <w:szCs w:val="24"/>
          <w:u w:val="none"/>
        </w:rPr>
        <w:t>svakih 7 dana.</w:t>
      </w:r>
      <w:r w:rsidRPr="003167D0">
        <w:rPr>
          <w:rStyle w:val="Hyperlink"/>
          <w:rFonts w:ascii="Times New Roman" w:hAnsi="Times New Roman" w:cs="Times New Roman"/>
          <w:color w:val="auto"/>
          <w:sz w:val="24"/>
          <w:szCs w:val="24"/>
        </w:rPr>
        <w:t xml:space="preserve"> </w:t>
      </w:r>
    </w:p>
    <w:p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w:t>
      </w:r>
    </w:p>
    <w:p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Pitanja je moguće postavljati elektroničkim putem ovisno o sadržaju pitanja na navedene mail adrese: </w:t>
      </w:r>
    </w:p>
    <w:p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tehnička pitanja vezana uz postupak online prijavljivanja –</w:t>
      </w:r>
      <w:r>
        <w:rPr>
          <w:rFonts w:ascii="Times New Roman" w:hAnsi="Times New Roman" w:cs="Times New Roman"/>
          <w:sz w:val="24"/>
          <w:szCs w:val="24"/>
        </w:rPr>
        <w:t xml:space="preserve"> prijava.fondsolidarnosti2</w:t>
      </w:r>
      <w:r w:rsidRPr="003856DD">
        <w:rPr>
          <w:rFonts w:ascii="Times New Roman" w:hAnsi="Times New Roman" w:cs="Times New Roman"/>
          <w:sz w:val="24"/>
          <w:szCs w:val="24"/>
        </w:rPr>
        <w:t>@min-kulture.hr</w:t>
      </w:r>
    </w:p>
    <w:p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stručna pitanja vezana uz sadržaj e-prijavnice – potres.fondsolidarnosti@min-kulture.hr</w:t>
      </w:r>
    </w:p>
    <w:p w:rsidR="00DB2865" w:rsidRPr="003167D0" w:rsidRDefault="00DB2865" w:rsidP="00DB2865">
      <w:pPr>
        <w:spacing w:after="0"/>
        <w:jc w:val="both"/>
        <w:rPr>
          <w:rFonts w:ascii="Times New Roman" w:hAnsi="Times New Roman" w:cs="Times New Roman"/>
          <w:sz w:val="24"/>
          <w:szCs w:val="24"/>
        </w:rPr>
      </w:pPr>
    </w:p>
    <w:p w:rsidR="00DB2865" w:rsidRPr="003167D0" w:rsidRDefault="00DB2865" w:rsidP="00DB2865">
      <w:p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U svrhu osiguravanja poštivanja načela jednakog postupanja prema svim prijaviteljima, ne daju se prethodna mišljenja vezana uz prihvatljivost prijavitelja, </w:t>
      </w:r>
      <w:r>
        <w:rPr>
          <w:rFonts w:ascii="Times New Roman" w:hAnsi="Times New Roman" w:cs="Times New Roman"/>
          <w:sz w:val="24"/>
          <w:szCs w:val="24"/>
        </w:rPr>
        <w:t>operacija</w:t>
      </w:r>
      <w:r w:rsidRPr="003167D0">
        <w:rPr>
          <w:rFonts w:ascii="Times New Roman" w:hAnsi="Times New Roman" w:cs="Times New Roman"/>
          <w:sz w:val="24"/>
          <w:szCs w:val="24"/>
        </w:rPr>
        <w:t>, aktivnosti i troškova u odnosu na pojedinu operaciju. </w:t>
      </w:r>
    </w:p>
    <w:p w:rsidR="00DB2865" w:rsidRPr="003167D0" w:rsidRDefault="00DB2865" w:rsidP="00DB2865">
      <w:pPr>
        <w:widowControl w:val="0"/>
        <w:autoSpaceDE w:val="0"/>
        <w:autoSpaceDN w:val="0"/>
        <w:adjustRightInd w:val="0"/>
        <w:spacing w:after="0"/>
        <w:jc w:val="both"/>
        <w:rPr>
          <w:rFonts w:ascii="Times New Roman" w:hAnsi="Times New Roman" w:cs="Times New Roman"/>
          <w:color w:val="000000"/>
          <w:sz w:val="24"/>
          <w:szCs w:val="24"/>
        </w:rPr>
      </w:pPr>
    </w:p>
    <w:p w:rsidR="00DB2865" w:rsidRPr="003167D0" w:rsidRDefault="00DB2865" w:rsidP="00DB2865">
      <w:pPr>
        <w:pStyle w:val="Heading2"/>
      </w:pPr>
    </w:p>
    <w:p w:rsidR="00DB2865" w:rsidRPr="00C74488"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Pr="00C74488">
        <w:rPr>
          <w:rFonts w:ascii="Times New Roman" w:eastAsiaTheme="majorEastAsia" w:hAnsi="Times New Roman" w:cs="Times New Roman"/>
          <w:b/>
          <w:bCs/>
          <w:i/>
          <w:iCs/>
          <w:sz w:val="24"/>
          <w:szCs w:val="24"/>
        </w:rPr>
        <w:t>3.4. Objava rezultata Poziva</w:t>
      </w:r>
    </w:p>
    <w:p w:rsidR="00DB2865" w:rsidRPr="00C74488" w:rsidRDefault="00DB2865" w:rsidP="00DB2865">
      <w:pPr>
        <w:spacing w:after="0" w:line="240" w:lineRule="auto"/>
        <w:ind w:left="360"/>
        <w:jc w:val="both"/>
        <w:rPr>
          <w:rFonts w:ascii="Times New Roman" w:hAnsi="Times New Roman" w:cs="Times New Roman"/>
          <w:sz w:val="24"/>
          <w:szCs w:val="24"/>
        </w:rPr>
      </w:pPr>
    </w:p>
    <w:p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Popis korisnika s kojima je potpisan ugovor o dodjeli bespovratnih financijskih sredstava zajedno s iznosom dodijeljenih bespovratnih </w:t>
      </w:r>
      <w:r w:rsidR="00D80BB4">
        <w:rPr>
          <w:rFonts w:ascii="Times New Roman" w:hAnsi="Times New Roman" w:cs="Times New Roman"/>
          <w:sz w:val="24"/>
          <w:szCs w:val="24"/>
        </w:rPr>
        <w:t>financijskih</w:t>
      </w:r>
      <w:r w:rsidRPr="00C74488">
        <w:rPr>
          <w:rFonts w:ascii="Times New Roman" w:hAnsi="Times New Roman" w:cs="Times New Roman"/>
          <w:sz w:val="24"/>
          <w:szCs w:val="24"/>
        </w:rPr>
        <w:t xml:space="preserve"> sredstava bit će objavljen na internetskim stranicama </w:t>
      </w:r>
      <w:hyperlink r:id="rId23" w:history="1">
        <w:r w:rsidRPr="00C74488">
          <w:rPr>
            <w:rFonts w:ascii="Times New Roman" w:hAnsi="Times New Roman" w:cs="Times New Roman"/>
            <w:color w:val="0563C1" w:themeColor="hyperlink"/>
            <w:spacing w:val="-1"/>
            <w:sz w:val="24"/>
            <w:szCs w:val="24"/>
            <w:u w:val="single"/>
          </w:rPr>
          <w:t>https://min-kulture.gov.hr/</w:t>
        </w:r>
      </w:hyperlink>
      <w:r w:rsidRPr="00FA237C">
        <w:rPr>
          <w:rFonts w:ascii="Times New Roman" w:hAnsi="Times New Roman" w:cs="Times New Roman"/>
          <w:color w:val="0563C1" w:themeColor="hyperlink"/>
          <w:spacing w:val="-1"/>
          <w:sz w:val="24"/>
          <w:szCs w:val="24"/>
        </w:rPr>
        <w:t xml:space="preserve"> </w:t>
      </w:r>
      <w:r w:rsidRPr="00FA237C">
        <w:rPr>
          <w:rFonts w:ascii="Times New Roman" w:hAnsi="Times New Roman" w:cs="Times New Roman"/>
          <w:spacing w:val="-1"/>
          <w:sz w:val="24"/>
          <w:szCs w:val="24"/>
        </w:rPr>
        <w:t>i</w:t>
      </w:r>
      <w:r w:rsidRPr="00FA237C">
        <w:rPr>
          <w:rFonts w:ascii="Times New Roman" w:hAnsi="Times New Roman" w:cs="Times New Roman"/>
          <w:color w:val="0563C1" w:themeColor="hyperlink"/>
          <w:spacing w:val="-1"/>
          <w:sz w:val="24"/>
          <w:szCs w:val="24"/>
        </w:rPr>
        <w:t xml:space="preserve"> </w:t>
      </w:r>
      <w:r w:rsidRPr="00C74488">
        <w:rPr>
          <w:rFonts w:ascii="Times New Roman" w:hAnsi="Times New Roman" w:cs="Times New Roman"/>
          <w:color w:val="0563C1" w:themeColor="hyperlink"/>
          <w:spacing w:val="-1"/>
          <w:sz w:val="24"/>
          <w:szCs w:val="24"/>
          <w:u w:val="single"/>
        </w:rPr>
        <w:t xml:space="preserve">www. strukturnifondovi.hr </w:t>
      </w:r>
      <w:r w:rsidRPr="00C74488">
        <w:rPr>
          <w:rFonts w:ascii="Times New Roman" w:hAnsi="Times New Roman" w:cs="Times New Roman"/>
          <w:sz w:val="24"/>
          <w:szCs w:val="24"/>
        </w:rPr>
        <w:t xml:space="preserve">u roku 5 (pet) </w:t>
      </w:r>
      <w:r w:rsidR="003A0354">
        <w:rPr>
          <w:rFonts w:ascii="Times New Roman" w:hAnsi="Times New Roman" w:cs="Times New Roman"/>
          <w:sz w:val="24"/>
          <w:szCs w:val="24"/>
        </w:rPr>
        <w:t>radnih</w:t>
      </w:r>
      <w:r w:rsidRPr="00C74488">
        <w:rPr>
          <w:rFonts w:ascii="Times New Roman" w:hAnsi="Times New Roman" w:cs="Times New Roman"/>
          <w:sz w:val="24"/>
          <w:szCs w:val="24"/>
        </w:rPr>
        <w:t xml:space="preserve"> dana nakon potpisa ugovora.</w:t>
      </w:r>
    </w:p>
    <w:p w:rsidR="00DB2865" w:rsidRPr="00C74488" w:rsidRDefault="00DB2865" w:rsidP="00DB2865">
      <w:pPr>
        <w:spacing w:after="0" w:line="240" w:lineRule="auto"/>
        <w:jc w:val="both"/>
        <w:rPr>
          <w:rFonts w:ascii="Times New Roman" w:hAnsi="Times New Roman" w:cs="Times New Roman"/>
          <w:sz w:val="24"/>
          <w:szCs w:val="24"/>
        </w:rPr>
      </w:pPr>
    </w:p>
    <w:p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Objavljuju se najmanje sljedeći podatci: </w:t>
      </w:r>
    </w:p>
    <w:p w:rsidR="00DB2865" w:rsidRPr="00C74488" w:rsidRDefault="00DB2865" w:rsidP="00DB2865">
      <w:pPr>
        <w:spacing w:after="0" w:line="240" w:lineRule="auto"/>
        <w:jc w:val="both"/>
        <w:rPr>
          <w:rFonts w:ascii="Times New Roman" w:hAnsi="Times New Roman" w:cs="Times New Roman"/>
          <w:sz w:val="24"/>
          <w:szCs w:val="24"/>
        </w:rPr>
      </w:pPr>
    </w:p>
    <w:p w:rsidR="00DB2865" w:rsidRPr="00C74488" w:rsidRDefault="00DB2865" w:rsidP="00DB2865">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korisnika </w:t>
      </w:r>
    </w:p>
    <w:p w:rsidR="00DB2865" w:rsidRPr="00C74488" w:rsidRDefault="00DB2865" w:rsidP="00DB2865">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operacije </w:t>
      </w:r>
    </w:p>
    <w:p w:rsidR="00DB2865" w:rsidRPr="00CC2B9A" w:rsidRDefault="00DB2865" w:rsidP="00DB2865">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color w:val="000000"/>
          <w:sz w:val="24"/>
          <w:szCs w:val="24"/>
        </w:rPr>
        <w:t>iznos bespovratnih</w:t>
      </w:r>
      <w:r w:rsidRPr="00042ECB">
        <w:rPr>
          <w:rFonts w:ascii="Times New Roman" w:hAnsi="Times New Roman" w:cs="Times New Roman"/>
          <w:sz w:val="24"/>
          <w:szCs w:val="24"/>
        </w:rPr>
        <w:t xml:space="preserve"> financijskih </w:t>
      </w:r>
      <w:r w:rsidRPr="00C74488">
        <w:rPr>
          <w:rFonts w:ascii="Times New Roman" w:hAnsi="Times New Roman" w:cs="Times New Roman"/>
          <w:color w:val="000000"/>
          <w:sz w:val="24"/>
          <w:szCs w:val="24"/>
        </w:rPr>
        <w:t>sredstava dodijeljenih operaciji i stopu sufinanciranja (intenzitet potpora)</w:t>
      </w:r>
    </w:p>
    <w:p w:rsidR="00CC2B9A" w:rsidRPr="00C74488" w:rsidRDefault="00CC2B9A" w:rsidP="00DB2865">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kratki opis operacije.</w:t>
      </w:r>
    </w:p>
    <w:p w:rsidR="00DB2865" w:rsidRPr="003167D0" w:rsidRDefault="00DB2865" w:rsidP="00DB2865">
      <w:pPr>
        <w:pStyle w:val="Heading2"/>
      </w:pPr>
    </w:p>
    <w:p w:rsidR="00DB2865" w:rsidRDefault="00DB2865" w:rsidP="00DB2865">
      <w:pPr>
        <w:pStyle w:val="Cmsor3"/>
        <w:jc w:val="both"/>
        <w:rPr>
          <w:rFonts w:ascii="Times New Roman" w:hAnsi="Times New Roman" w:cs="Times New Roman"/>
          <w:i/>
          <w:noProof w:val="0"/>
          <w:u w:val="single"/>
          <w:lang w:val="hr-HR"/>
        </w:rPr>
      </w:pPr>
      <w:bookmarkStart w:id="37" w:name="_POSTUPAK_DODJELE"/>
      <w:bookmarkEnd w:id="37"/>
    </w:p>
    <w:p w:rsidR="00DB2865" w:rsidRDefault="00DB2865" w:rsidP="00DB2865">
      <w:pPr>
        <w:pStyle w:val="Cmsor3"/>
        <w:jc w:val="both"/>
        <w:rPr>
          <w:rFonts w:ascii="Times New Roman" w:hAnsi="Times New Roman" w:cs="Times New Roman"/>
          <w:i/>
          <w:noProof w:val="0"/>
          <w:u w:val="single"/>
          <w:lang w:val="hr-HR"/>
        </w:rPr>
      </w:pPr>
    </w:p>
    <w:p w:rsidR="00DB2865" w:rsidRPr="003167D0" w:rsidRDefault="00DB2865" w:rsidP="00DB2865">
      <w:pPr>
        <w:pStyle w:val="Cmsor3"/>
        <w:jc w:val="both"/>
        <w:rPr>
          <w:rFonts w:ascii="Times New Roman" w:hAnsi="Times New Roman" w:cs="Times New Roman"/>
          <w:i/>
          <w:noProof w:val="0"/>
          <w:u w:val="single"/>
          <w:lang w:val="hr-HR"/>
        </w:rPr>
      </w:pPr>
    </w:p>
    <w:p w:rsidR="00DB2865" w:rsidRPr="00E37B9F" w:rsidRDefault="00DB2865" w:rsidP="00DB2865">
      <w:pPr>
        <w:pStyle w:val="Heading1"/>
      </w:pPr>
      <w:bookmarkStart w:id="38" w:name="_Toc452468706"/>
      <w:bookmarkStart w:id="39" w:name="_Toc61949163"/>
      <w:r>
        <w:t xml:space="preserve">4. </w:t>
      </w:r>
      <w:r w:rsidRPr="00E37B9F">
        <w:t>POSTUPAK DODJELE BESPOVRATNIH FINANCIJSKIH SREDSTAVA</w:t>
      </w:r>
      <w:bookmarkEnd w:id="38"/>
      <w:bookmarkEnd w:id="39"/>
    </w:p>
    <w:p w:rsidR="00DB2865" w:rsidRPr="003167D0" w:rsidRDefault="00DB2865" w:rsidP="00DB2865">
      <w:pPr>
        <w:ind w:firstLine="708"/>
        <w:rPr>
          <w:rFonts w:ascii="Times New Roman" w:eastAsiaTheme="majorEastAsia" w:hAnsi="Times New Roman" w:cs="Times New Roman"/>
          <w:b/>
          <w:bCs/>
          <w:i/>
          <w:sz w:val="24"/>
          <w:szCs w:val="24"/>
        </w:rPr>
      </w:pPr>
    </w:p>
    <w:p w:rsidR="00DB2865" w:rsidRPr="003167D0" w:rsidRDefault="00DB2865" w:rsidP="00DB2865">
      <w:pPr>
        <w:pStyle w:val="Heading2"/>
      </w:pPr>
      <w:r w:rsidRPr="003167D0">
        <w:tab/>
      </w:r>
      <w:bookmarkStart w:id="40" w:name="_Toc61949164"/>
      <w:r w:rsidRPr="003167D0">
        <w:t>4.1. Faze postupka dodjele</w:t>
      </w:r>
      <w:bookmarkEnd w:id="40"/>
    </w:p>
    <w:p w:rsidR="00DB2865" w:rsidRPr="003167D0" w:rsidRDefault="00DB2865" w:rsidP="00DB2865">
      <w:pPr>
        <w:rPr>
          <w:rFonts w:ascii="Times New Roman" w:eastAsia="Times New Roman" w:hAnsi="Times New Roman" w:cs="Times New Roman"/>
          <w:bCs/>
          <w:color w:val="000000"/>
          <w:sz w:val="24"/>
          <w:szCs w:val="24"/>
          <w:lang w:eastAsia="hr-HR"/>
        </w:rPr>
      </w:pPr>
    </w:p>
    <w:p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lastRenderedPageBreak/>
        <w:t>Projektni prijedlog mora se dostaviti (podnijeti) putem sustava e-pisarnice kroz modul e-Prijavnice Ministarstva kulture i medija unutar roka određenog ovim Pozivom. Faza zaprimanja i registracije vrši se automatski putem kroz sustava e-pisarnica. Podneseni projektni prijedlog dobiva jedinstveni klasifikacijski broj. Riječ je o klasifikacijskoj oznaci projektnog prijedloga tijekom čitavog trajanja operacija te istu nije moguće mijenjati.</w:t>
      </w:r>
    </w:p>
    <w:p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Postupak dodjele bespovratnih financijskih sredstava (u daljnjem tekstu: postupak dodjele) predstavlja sveobuhvatni postupak odabira projektnog prijedloga koji se sastoji od sljedećih faza postupka dodjele:</w:t>
      </w:r>
    </w:p>
    <w:p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Faza 1. Zaprimanje i registracija projektnog prijedloga kroz sustav e-Prijavnice Ministarstva kulture i medija     </w:t>
      </w:r>
    </w:p>
    <w:p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Faza 2. Administrativna provjera</w:t>
      </w:r>
    </w:p>
    <w:p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Faza 3. Provjera prihvatljivosti </w:t>
      </w:r>
      <w:r w:rsidR="00B90EC6">
        <w:rPr>
          <w:rFonts w:ascii="Times New Roman" w:hAnsi="Times New Roman" w:cs="Times New Roman"/>
          <w:sz w:val="24"/>
          <w:szCs w:val="24"/>
        </w:rPr>
        <w:t>prijavitelja,</w:t>
      </w:r>
      <w:r w:rsidRPr="008F1E51">
        <w:rPr>
          <w:rFonts w:ascii="Times New Roman" w:hAnsi="Times New Roman" w:cs="Times New Roman"/>
          <w:sz w:val="24"/>
          <w:szCs w:val="24"/>
        </w:rPr>
        <w:t xml:space="preserve"> operacija i aktivnosti, te provjera prihvatljivosti izdataka (troškova);                                                                                              </w:t>
      </w:r>
    </w:p>
    <w:p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Faza 4. Sklapanje ugovora</w:t>
      </w:r>
    </w:p>
    <w:p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MKM za potrebe provođenja Faze 3. osniva Povjerenstvo za odabir projekata (u daljnjem tekstu: POP) te isto tako odlučuje o sastavu POP-a.  </w:t>
      </w:r>
    </w:p>
    <w:p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ne može trajati duže </w:t>
      </w:r>
      <w:r>
        <w:rPr>
          <w:rFonts w:ascii="Times New Roman" w:hAnsi="Times New Roman" w:cs="Times New Roman"/>
          <w:sz w:val="24"/>
          <w:szCs w:val="24"/>
        </w:rPr>
        <w:t>od</w:t>
      </w:r>
      <w:r w:rsidRPr="008F1E51">
        <w:rPr>
          <w:rFonts w:ascii="Times New Roman" w:hAnsi="Times New Roman" w:cs="Times New Roman"/>
          <w:sz w:val="24"/>
          <w:szCs w:val="24"/>
        </w:rPr>
        <w:t xml:space="preserve"> </w:t>
      </w:r>
      <w:r w:rsidRPr="00042ECB">
        <w:rPr>
          <w:rFonts w:ascii="Times New Roman" w:hAnsi="Times New Roman" w:cs="Times New Roman"/>
          <w:sz w:val="24"/>
          <w:szCs w:val="24"/>
        </w:rPr>
        <w:t xml:space="preserve">105 (stotinupet) </w:t>
      </w:r>
      <w:r w:rsidRPr="008F1E51">
        <w:rPr>
          <w:rFonts w:ascii="Times New Roman" w:hAnsi="Times New Roman" w:cs="Times New Roman"/>
          <w:sz w:val="24"/>
          <w:szCs w:val="24"/>
        </w:rPr>
        <w:t>dana za pojedini projektni prijedlog, računajući od sljedećeg radnog dana od dana podnošenja (prijave) projektnog prijedloga do dana odabira predmetnog projektnog prijedloga. U opravdanim slučajevima Ministarstvo kulture i medija može produljiti trajanje postupka dodjele za pojedine ili sve projektne prijedloge ovog postupka dodjele.</w:t>
      </w:r>
    </w:p>
    <w:p w:rsidR="00DB2865" w:rsidRPr="003167D0" w:rsidRDefault="00DB2865" w:rsidP="00DB2865">
      <w:pPr>
        <w:jc w:val="both"/>
        <w:rPr>
          <w:rFonts w:ascii="Times New Roman" w:hAnsi="Times New Roman" w:cs="Times New Roman"/>
        </w:rPr>
      </w:pPr>
    </w:p>
    <w:p w:rsidR="00DB2865" w:rsidRPr="00C74488"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Pr="00C74488">
        <w:rPr>
          <w:rFonts w:ascii="Times New Roman" w:eastAsiaTheme="majorEastAsia" w:hAnsi="Times New Roman" w:cs="Times New Roman"/>
          <w:b/>
          <w:bCs/>
          <w:i/>
          <w:iCs/>
          <w:sz w:val="24"/>
          <w:szCs w:val="24"/>
        </w:rPr>
        <w:t>4.2. Provođenje postupka dodjele</w:t>
      </w:r>
    </w:p>
    <w:p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p>
    <w:p w:rsidR="00DB2865" w:rsidRPr="00C74488" w:rsidRDefault="00DB2865" w:rsidP="00DB2865">
      <w:pPr>
        <w:spacing w:after="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Postupak dodjele provodi Ministarstvo kulture i medija, kao tijelo odgovorno za provedbu financijskog doprinosa (TOPFD).</w:t>
      </w:r>
    </w:p>
    <w:p w:rsidR="00DB2865" w:rsidRDefault="00DB2865" w:rsidP="00DB2865">
      <w:pPr>
        <w:spacing w:after="0" w:line="240" w:lineRule="auto"/>
        <w:jc w:val="both"/>
        <w:rPr>
          <w:rFonts w:ascii="Times New Roman" w:hAnsi="Times New Roman" w:cs="Times New Roman"/>
          <w:sz w:val="24"/>
          <w:szCs w:val="24"/>
        </w:rPr>
      </w:pPr>
    </w:p>
    <w:p w:rsidR="00DB2865" w:rsidRPr="00042ECB" w:rsidRDefault="00DB2865" w:rsidP="00DB2865">
      <w:pPr>
        <w:spacing w:after="0" w:line="240" w:lineRule="auto"/>
        <w:jc w:val="both"/>
        <w:rPr>
          <w:rFonts w:ascii="Times New Roman" w:hAnsi="Times New Roman" w:cs="Times New Roman"/>
          <w:sz w:val="24"/>
          <w:szCs w:val="24"/>
        </w:rPr>
      </w:pPr>
      <w:r w:rsidRPr="00042ECB">
        <w:rPr>
          <w:rFonts w:ascii="Times New Roman" w:hAnsi="Times New Roman" w:cs="Times New Roman"/>
          <w:sz w:val="24"/>
          <w:szCs w:val="24"/>
        </w:rPr>
        <w:t>Postupak dodjele traje najviše 105 dana, a rok počinje teći od prvog sljedećeg dana od dana zaprimanja projektnog prijedloga. Faze 1-3 postupka dodjele sredstava mogu ukupno trajati najviše 60 dana, a faza 4 najviše 45 dana. 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w:t>
      </w:r>
    </w:p>
    <w:p w:rsidR="00DB2865" w:rsidRPr="00C74488" w:rsidRDefault="00DB2865" w:rsidP="00DB2865">
      <w:pPr>
        <w:keepNext/>
        <w:keepLines/>
        <w:spacing w:before="200"/>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lastRenderedPageBreak/>
        <w:t xml:space="preserve">Faza 1. Registracija projektnog prijedloga u modulu e-Prijavnice Ministarstva kulture i medija  </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Projektni prijedlozi podnose se kroz modul e-Prijavnice Ministarstva kulture i medija unutar roka određenog ovim Pozivom.</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Nužni uvjet registracije projektnog prijedloga u modulu e-Prijavnice Ministarstva kulture i medija  je ispravno zaprimljen projektni prijedlog (prijavnica) u propisanom vremenu koji se kroz modul e-Prijavnica automatski registrira, a projektnom prijedlogu (prijavnici) se dodjeljuje klasifikacijska oznaka. Prijavitelj se o registraciji njegovog projektnog prijedloga obavještava putem njegovog Osobnog korisničkog pretinca unutar sustava e-Građani. </w:t>
      </w:r>
    </w:p>
    <w:p w:rsidR="00DB2865" w:rsidRPr="00C74488" w:rsidRDefault="00DB2865" w:rsidP="00DB2865">
      <w:pPr>
        <w:jc w:val="both"/>
        <w:rPr>
          <w:rFonts w:ascii="Times New Roman" w:hAnsi="Times New Roman" w:cs="Times New Roman"/>
          <w:sz w:val="24"/>
          <w:szCs w:val="24"/>
        </w:rPr>
      </w:pPr>
    </w:p>
    <w:p w:rsidR="00DB2865" w:rsidRPr="00C74488" w:rsidRDefault="00DB2865" w:rsidP="00DB2865">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hAnsi="Times New Roman" w:cs="Times New Roman"/>
          <w:b/>
          <w:i/>
          <w:sz w:val="24"/>
          <w:szCs w:val="24"/>
        </w:rPr>
        <w:t>Faza 2. Administrativna provjera</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Fazu 2. provodi Ministarstvo kulture i medija. </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Ako projektni prijedlog nije udovoljio svim uvjetima u okviru određene faze ne izvršava se sljedeća provjera projektnog prijedloga, već se Prijavitelju šalje obavijest da je isključen iz postupka dodjele. Na primjer, ako projektni prijedlog ne udovolji svim uvjetima prihvatljivosti Prijavitelja, ne izvršava se provjera prihvatljivosti operacija i aktivnosti, već se projektni prijedlog isključuje iz postupka dodjele te se Prijavitelja o tome obavještava.</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Projektni prijedlog administrativno je prihvatljiv ako:</w:t>
      </w:r>
    </w:p>
    <w:p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predan na odgovarajući Poziv za dostavu projektnih prijedloga;</w:t>
      </w:r>
    </w:p>
    <w:p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predan putem sustava e-Prijavnice; </w:t>
      </w:r>
    </w:p>
    <w:p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ispunjen po ispravnim predlošcima; </w:t>
      </w:r>
    </w:p>
    <w:p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sadrži sve obvezne priloge i prateće dokumente;</w:t>
      </w:r>
    </w:p>
    <w:p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napisan na hrvatskom jeziku i latiničnom pismu;</w:t>
      </w:r>
    </w:p>
    <w:p w:rsidR="00CC2B9A"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sva tražena dokumentacija priložena u traženom obliku</w:t>
      </w:r>
      <w:r w:rsidR="00CC2B9A">
        <w:rPr>
          <w:rFonts w:ascii="Times New Roman" w:hAnsi="Times New Roman" w:cs="Times New Roman"/>
          <w:sz w:val="24"/>
          <w:szCs w:val="24"/>
        </w:rPr>
        <w:t>;</w:t>
      </w:r>
    </w:p>
    <w:p w:rsidR="00CC2B9A" w:rsidRDefault="00DB2865" w:rsidP="00CC2B9A">
      <w:pPr>
        <w:spacing w:after="0"/>
        <w:jc w:val="both"/>
        <w:rPr>
          <w:rFonts w:ascii="Times New Roman" w:hAnsi="Times New Roman" w:cs="Times New Roman"/>
          <w:sz w:val="24"/>
          <w:szCs w:val="24"/>
        </w:rPr>
      </w:pPr>
      <w:r w:rsidRPr="00C74488">
        <w:rPr>
          <w:rFonts w:ascii="Times New Roman" w:hAnsi="Times New Roman" w:cs="Times New Roman"/>
          <w:sz w:val="24"/>
          <w:szCs w:val="24"/>
        </w:rPr>
        <w:t xml:space="preserve"> </w:t>
      </w:r>
      <w:r w:rsidR="00CC2B9A" w:rsidRPr="00C74488">
        <w:rPr>
          <w:rFonts w:ascii="Times New Roman" w:hAnsi="Times New Roman" w:cs="Times New Roman"/>
          <w:sz w:val="24"/>
          <w:szCs w:val="24"/>
        </w:rPr>
        <w:t>•</w:t>
      </w:r>
      <w:r w:rsidR="00CC2B9A" w:rsidRPr="00C74488">
        <w:rPr>
          <w:rFonts w:ascii="Times New Roman" w:hAnsi="Times New Roman" w:cs="Times New Roman"/>
          <w:sz w:val="24"/>
          <w:szCs w:val="24"/>
        </w:rPr>
        <w:tab/>
      </w:r>
      <w:r w:rsidR="00CC2B9A">
        <w:rPr>
          <w:rFonts w:ascii="Times New Roman" w:hAnsi="Times New Roman" w:cs="Times New Roman"/>
          <w:sz w:val="24"/>
          <w:szCs w:val="24"/>
        </w:rPr>
        <w:t>je predan pravovremeno.</w:t>
      </w:r>
    </w:p>
    <w:p w:rsidR="00DB2865" w:rsidRPr="00C74488" w:rsidRDefault="00DB2865" w:rsidP="00DB2865">
      <w:pPr>
        <w:spacing w:after="0"/>
        <w:jc w:val="both"/>
        <w:rPr>
          <w:rFonts w:ascii="Times New Roman" w:hAnsi="Times New Roman" w:cs="Times New Roman"/>
          <w:sz w:val="24"/>
          <w:szCs w:val="24"/>
        </w:rPr>
      </w:pPr>
    </w:p>
    <w:p w:rsidR="00DB2865" w:rsidRPr="00C74488" w:rsidRDefault="00DB2865" w:rsidP="00DB2865">
      <w:pPr>
        <w:spacing w:after="0"/>
        <w:jc w:val="both"/>
        <w:rPr>
          <w:rFonts w:ascii="Times New Roman" w:hAnsi="Times New Roman" w:cs="Times New Roman"/>
          <w:sz w:val="24"/>
          <w:szCs w:val="24"/>
        </w:rPr>
      </w:pPr>
    </w:p>
    <w:p w:rsidR="00DB2865" w:rsidRPr="00C74488" w:rsidRDefault="00DB2865" w:rsidP="00DB2865">
      <w:pPr>
        <w:spacing w:after="120"/>
        <w:jc w:val="both"/>
        <w:rPr>
          <w:rFonts w:ascii="Times New Roman" w:hAnsi="Times New Roman" w:cs="Times New Roman"/>
          <w:sz w:val="24"/>
          <w:szCs w:val="24"/>
        </w:rPr>
      </w:pPr>
    </w:p>
    <w:p w:rsidR="00DB2865"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C74488">
        <w:rPr>
          <w:rFonts w:ascii="Times New Roman" w:eastAsiaTheme="majorEastAsia" w:hAnsi="Times New Roman" w:cs="Times New Roman"/>
          <w:b/>
          <w:bCs/>
          <w:i/>
          <w:iCs/>
          <w:sz w:val="24"/>
          <w:szCs w:val="24"/>
        </w:rPr>
        <w:t>Faza 3. Provjera prihvatljivosti</w:t>
      </w:r>
      <w:r w:rsidR="00173915">
        <w:rPr>
          <w:rFonts w:ascii="Times New Roman" w:eastAsiaTheme="majorEastAsia" w:hAnsi="Times New Roman" w:cs="Times New Roman"/>
          <w:b/>
          <w:bCs/>
          <w:i/>
          <w:iCs/>
          <w:sz w:val="24"/>
          <w:szCs w:val="24"/>
        </w:rPr>
        <w:t xml:space="preserve"> prijavitelja, </w:t>
      </w:r>
      <w:r w:rsidRPr="00C74488">
        <w:rPr>
          <w:rFonts w:ascii="Times New Roman" w:eastAsiaTheme="majorEastAsia" w:hAnsi="Times New Roman" w:cs="Times New Roman"/>
          <w:b/>
          <w:bCs/>
          <w:i/>
          <w:iCs/>
          <w:sz w:val="24"/>
          <w:szCs w:val="24"/>
        </w:rPr>
        <w:t>operacija</w:t>
      </w:r>
      <w:r w:rsidR="00173915">
        <w:rPr>
          <w:rFonts w:ascii="Times New Roman" w:eastAsiaTheme="majorEastAsia" w:hAnsi="Times New Roman" w:cs="Times New Roman"/>
          <w:b/>
          <w:bCs/>
          <w:i/>
          <w:iCs/>
          <w:sz w:val="24"/>
          <w:szCs w:val="24"/>
        </w:rPr>
        <w:t xml:space="preserve">, </w:t>
      </w:r>
      <w:r w:rsidRPr="00C74488">
        <w:rPr>
          <w:rFonts w:ascii="Times New Roman" w:eastAsiaTheme="majorEastAsia" w:hAnsi="Times New Roman" w:cs="Times New Roman"/>
          <w:b/>
          <w:bCs/>
          <w:i/>
          <w:iCs/>
          <w:sz w:val="24"/>
          <w:szCs w:val="24"/>
        </w:rPr>
        <w:t>aktivnosti</w:t>
      </w:r>
      <w:r w:rsidR="00173915">
        <w:rPr>
          <w:rFonts w:ascii="Times New Roman" w:eastAsiaTheme="majorEastAsia" w:hAnsi="Times New Roman" w:cs="Times New Roman"/>
          <w:b/>
          <w:bCs/>
          <w:i/>
          <w:iCs/>
          <w:sz w:val="24"/>
          <w:szCs w:val="24"/>
        </w:rPr>
        <w:t xml:space="preserve"> i troškova</w:t>
      </w:r>
      <w:r w:rsidRPr="00C74488">
        <w:rPr>
          <w:rFonts w:ascii="Times New Roman" w:eastAsiaTheme="majorEastAsia" w:hAnsi="Times New Roman" w:cs="Times New Roman"/>
          <w:b/>
          <w:bCs/>
          <w:i/>
          <w:iCs/>
          <w:sz w:val="24"/>
          <w:szCs w:val="24"/>
        </w:rPr>
        <w:t>, te provjera prihvatljivosti izdataka (troškova)</w:t>
      </w:r>
    </w:p>
    <w:p w:rsidR="001850A7" w:rsidRPr="00C74488" w:rsidRDefault="001850A7"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p>
    <w:p w:rsidR="001850A7" w:rsidRPr="00C74488" w:rsidRDefault="001850A7" w:rsidP="001850A7">
      <w:pPr>
        <w:jc w:val="both"/>
        <w:rPr>
          <w:rFonts w:ascii="Times New Roman" w:hAnsi="Times New Roman" w:cs="Times New Roman"/>
          <w:sz w:val="24"/>
          <w:szCs w:val="24"/>
        </w:rPr>
      </w:pPr>
      <w:r w:rsidRPr="00C74488">
        <w:rPr>
          <w:rFonts w:ascii="Times New Roman" w:hAnsi="Times New Roman" w:cs="Times New Roman"/>
          <w:sz w:val="24"/>
          <w:szCs w:val="24"/>
        </w:rPr>
        <w:t xml:space="preserve">Administrativna prihvatljivost utvrđuje se putem Kontrolne liste za provjeru prihvatljivosti prijavitelja ovog Poziva za pojedini projektni prijedlog.  </w:t>
      </w:r>
    </w:p>
    <w:p w:rsidR="00DB2865" w:rsidRPr="001850A7" w:rsidRDefault="001850A7" w:rsidP="001850A7">
      <w:pPr>
        <w:spacing w:after="120"/>
        <w:jc w:val="both"/>
        <w:rPr>
          <w:rFonts w:ascii="Times New Roman" w:hAnsi="Times New Roman" w:cs="Times New Roman"/>
          <w:sz w:val="24"/>
          <w:szCs w:val="24"/>
        </w:rPr>
      </w:pPr>
      <w:r w:rsidRPr="00C74488">
        <w:rPr>
          <w:rFonts w:ascii="Times New Roman" w:hAnsi="Times New Roman" w:cs="Times New Roman"/>
          <w:sz w:val="24"/>
          <w:szCs w:val="24"/>
        </w:rPr>
        <w:t>Cilj provjere prihvatljivosti Prijavitelja jest provjeriti usklađenost projektnih prijedloga s kriterijima prihvatljivosti za prijavitelje, def</w:t>
      </w:r>
      <w:r>
        <w:rPr>
          <w:rFonts w:ascii="Times New Roman" w:hAnsi="Times New Roman" w:cs="Times New Roman"/>
          <w:sz w:val="24"/>
          <w:szCs w:val="24"/>
        </w:rPr>
        <w:t>iniranim u točki 2. ovih Uputa.</w:t>
      </w:r>
    </w:p>
    <w:p w:rsidR="00DB2865" w:rsidRPr="00173915" w:rsidRDefault="00DB2865" w:rsidP="0017391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C74488">
        <w:rPr>
          <w:rFonts w:ascii="Times New Roman" w:hAnsi="Times New Roman" w:cs="Times New Roman"/>
          <w:sz w:val="24"/>
          <w:szCs w:val="24"/>
        </w:rPr>
        <w:lastRenderedPageBreak/>
        <w:t xml:space="preserve">Cilj provjere </w:t>
      </w:r>
      <w:r w:rsidRPr="00173915">
        <w:rPr>
          <w:rFonts w:ascii="Times New Roman" w:hAnsi="Times New Roman" w:cs="Times New Roman"/>
          <w:sz w:val="24"/>
          <w:szCs w:val="24"/>
        </w:rPr>
        <w:t>prihvatljivosti</w:t>
      </w:r>
      <w:r w:rsidR="00173915" w:rsidRPr="00173915">
        <w:rPr>
          <w:rFonts w:ascii="Times New Roman" w:eastAsiaTheme="majorEastAsia" w:hAnsi="Times New Roman" w:cs="Times New Roman"/>
          <w:bCs/>
          <w:i/>
          <w:iCs/>
          <w:sz w:val="24"/>
          <w:szCs w:val="24"/>
        </w:rPr>
        <w:t xml:space="preserve"> aktivnosti i troškova, te provjera prihvatljivosti izdataka (troškova)</w:t>
      </w:r>
      <w:r w:rsidR="00173915">
        <w:rPr>
          <w:rFonts w:ascii="Times New Roman" w:eastAsiaTheme="majorEastAsia" w:hAnsi="Times New Roman" w:cs="Times New Roman"/>
          <w:b/>
          <w:bCs/>
          <w:i/>
          <w:iCs/>
          <w:sz w:val="24"/>
          <w:szCs w:val="24"/>
        </w:rPr>
        <w:t xml:space="preserve"> </w:t>
      </w:r>
      <w:r w:rsidRPr="00C74488">
        <w:rPr>
          <w:rFonts w:ascii="Times New Roman" w:hAnsi="Times New Roman" w:cs="Times New Roman"/>
          <w:sz w:val="24"/>
          <w:szCs w:val="24"/>
        </w:rPr>
        <w:t xml:space="preserve">je utvrditi usklađenost projektnog prijedloga s kriterijima prihvatljivosti za operacija i projektne aktivnosti navedene u točki 3. Poziva, primjenjujući Kontrolnu listu. Projektni prijedlog mora udovoljiti svim kriterijima prihvatljivosti. Ako tijekom provjere prihvatljivosti operacija i aktivnosti POP utvrdi da u određenom projektnom prijedlogu jedna ili više aktivnosti nisu prihvatljive, to će evidentirati u Kontrolnoj listi. Slijedom toga, tijelo nadležno za ocjenjivanje prihvatljivosti prijedloga mora ocjenjivati projektni prijedlog uzimajući u obzir aktivnosti koje su prihvatljive odnosno ne uzimajući u obzir aktivnosti za koje je utvrđeno da su neprihvatljive. Također, POP u fazi provjere prihvatljivosti izdataka (troškova) automatski iz proračuna briše troškove koji se odnose na aktivnosti za koje je utvrđeno da su neprihvatljive. Ako pojedine aktivnosti definirane u točki 3.3. Poziva budu proglašene neprihvatljivima (kao i s njima povezani troškovi), neće se financirati o čemu će Korisnik biti pravovremeno obaviješten. </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4. Poziva) primjenjujući Kontrolnu listu. </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U projektnim prijedlozima u kojima se utvrde neprihvatljivi izdaci, POP ispravlja predloženi proračun operacija, uklanjajući neprihvatljive izdatke (troškove) pri čemu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Ispravci proračuna poduzimaju se u opsegu u kojemu se ne utječe na rezultate prethodnih faza dodjele. Ne mijenja se proračun prijavljenih aktivnosti za koje je u provjeri operacija utvrđeno da je prihvatljiv, kao ni opseg intervencije ni ciljevi predloženog projektnog prijedloga. </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Administrativna prihvatljivost utvrđuje se putem Kontrolne liste za provjeru prihvatljivosti operacija i aktivnosti Poziva za pojedini projektni prijedlog (u daljnjem tekstu Kontrolna lista) u koju Prijavitelj može zatražiti uvid.</w:t>
      </w:r>
    </w:p>
    <w:p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 xml:space="preserve">Provjera prihvatljivosti prijavitelja </w:t>
      </w:r>
    </w:p>
    <w:p w:rsidR="00DB2865" w:rsidRPr="00C74488" w:rsidRDefault="00DB2865" w:rsidP="00DB2865">
      <w:pPr>
        <w:spacing w:after="0" w:line="240" w:lineRule="auto"/>
        <w:jc w:val="both"/>
        <w:rPr>
          <w:rFonts w:ascii="Times New Roman" w:eastAsia="Times New Roman" w:hAnsi="Times New Roman" w:cs="Times New Roman"/>
          <w:i/>
          <w:iCs/>
          <w:sz w:val="24"/>
          <w:szCs w:val="24"/>
        </w:rPr>
      </w:pPr>
    </w:p>
    <w:p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sz w:val="24"/>
          <w:szCs w:val="24"/>
        </w:rPr>
        <w:t>Provjera prihvatljivosti prijavitelja provodi</w:t>
      </w:r>
      <w:r w:rsidRPr="00C74488">
        <w:rPr>
          <w:rFonts w:ascii="Times New Roman" w:eastAsia="Times New Roman" w:hAnsi="Times New Roman" w:cs="Times New Roman"/>
          <w:i/>
          <w:iCs/>
          <w:sz w:val="24"/>
          <w:szCs w:val="24"/>
        </w:rPr>
        <w:t xml:space="preserve"> se </w:t>
      </w:r>
      <w:r w:rsidRPr="00C74488">
        <w:rPr>
          <w:rFonts w:ascii="Times New Roman" w:eastAsia="Times New Roman" w:hAnsi="Times New Roman" w:cs="Times New Roman"/>
          <w:sz w:val="24"/>
          <w:szCs w:val="24"/>
        </w:rPr>
        <w:t xml:space="preserve">popunjavanjem </w:t>
      </w:r>
      <w:r w:rsidRPr="00C74488">
        <w:rPr>
          <w:rFonts w:ascii="Times New Roman" w:eastAsia="Times New Roman" w:hAnsi="Times New Roman" w:cs="Times New Roman"/>
          <w:b/>
          <w:bCs/>
          <w:sz w:val="24"/>
          <w:szCs w:val="24"/>
        </w:rPr>
        <w:t>Kontrolne lista za provjeru prihvatljivosti prijavitelja.</w:t>
      </w:r>
    </w:p>
    <w:p w:rsidR="00DB2865" w:rsidRPr="00C74488" w:rsidRDefault="00DB2865" w:rsidP="00DB2865">
      <w:pPr>
        <w:spacing w:after="0" w:line="240" w:lineRule="auto"/>
        <w:jc w:val="both"/>
        <w:rPr>
          <w:rFonts w:ascii="Times New Roman" w:eastAsia="Times New Roman" w:hAnsi="Times New Roman" w:cs="Times New Roman"/>
          <w:sz w:val="24"/>
          <w:szCs w:val="24"/>
          <w:highlight w:val="lightGray"/>
        </w:rPr>
      </w:pPr>
    </w:p>
    <w:p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Provjera prihvatljivosti operacije i aktivnosti</w:t>
      </w:r>
    </w:p>
    <w:p w:rsidR="00DB2865" w:rsidRPr="00C74488" w:rsidRDefault="00DB2865" w:rsidP="00DB2865">
      <w:pPr>
        <w:spacing w:after="0" w:line="240" w:lineRule="auto"/>
        <w:jc w:val="both"/>
        <w:rPr>
          <w:rFonts w:ascii="Times New Roman" w:eastAsia="Times New Roman" w:hAnsi="Times New Roman" w:cs="Times New Roman"/>
          <w:b/>
          <w:bCs/>
          <w:sz w:val="24"/>
          <w:szCs w:val="24"/>
        </w:rPr>
      </w:pPr>
    </w:p>
    <w:p w:rsidR="00DB2865" w:rsidRPr="00C74488" w:rsidRDefault="00DB2865" w:rsidP="00DB2865">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Provjera prihvatljivosti operacije i aktivnosti provodi se prema Kontrolnoj listi za provjeru operacije i aktivnosti.</w:t>
      </w:r>
    </w:p>
    <w:p w:rsidR="00DB2865" w:rsidRPr="00C74488" w:rsidRDefault="00DB2865" w:rsidP="00DB2865">
      <w:pPr>
        <w:spacing w:after="0" w:line="240" w:lineRule="auto"/>
        <w:jc w:val="both"/>
        <w:rPr>
          <w:rFonts w:ascii="Times New Roman" w:eastAsia="Times New Roman" w:hAnsi="Times New Roman" w:cs="Times New Roman"/>
          <w:sz w:val="24"/>
          <w:szCs w:val="24"/>
        </w:rPr>
      </w:pPr>
    </w:p>
    <w:p w:rsidR="00DB2865" w:rsidRPr="00C74488" w:rsidRDefault="00DB2865" w:rsidP="00DB2865">
      <w:pPr>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operacija brišu se tada troškovi koji se odnose na aktivnosti za koje je utvrđeno da su neprihvatljive.</w:t>
      </w:r>
    </w:p>
    <w:p w:rsidR="00DB2865" w:rsidRPr="00C74488" w:rsidRDefault="00DB2865" w:rsidP="00DB2865">
      <w:pPr>
        <w:spacing w:after="0" w:line="240" w:lineRule="auto"/>
        <w:jc w:val="both"/>
        <w:rPr>
          <w:rFonts w:ascii="Times New Roman" w:eastAsia="Times New Roman" w:hAnsi="Times New Roman" w:cs="Times New Roman"/>
          <w:b/>
          <w:sz w:val="24"/>
          <w:szCs w:val="24"/>
          <w:highlight w:val="lightGray"/>
        </w:rPr>
      </w:pPr>
    </w:p>
    <w:p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b/>
          <w:i/>
          <w:iCs/>
          <w:sz w:val="24"/>
          <w:szCs w:val="24"/>
        </w:rPr>
        <w:t>Provjera prihvatljivosti troškova</w:t>
      </w:r>
      <w:r w:rsidRPr="00C74488">
        <w:rPr>
          <w:rFonts w:ascii="Times New Roman" w:eastAsia="Times New Roman" w:hAnsi="Times New Roman" w:cs="Times New Roman"/>
          <w:i/>
          <w:iCs/>
          <w:sz w:val="24"/>
          <w:szCs w:val="24"/>
        </w:rPr>
        <w:t xml:space="preserve"> </w:t>
      </w:r>
    </w:p>
    <w:p w:rsidR="00DB2865" w:rsidRPr="00C74488" w:rsidRDefault="00DB2865" w:rsidP="00DB2865">
      <w:pPr>
        <w:spacing w:after="0" w:line="240" w:lineRule="auto"/>
        <w:jc w:val="both"/>
        <w:rPr>
          <w:rFonts w:ascii="Times New Roman" w:eastAsia="Times New Roman" w:hAnsi="Times New Roman" w:cs="Times New Roman"/>
          <w:i/>
          <w:iCs/>
          <w:sz w:val="24"/>
          <w:szCs w:val="24"/>
        </w:rPr>
      </w:pPr>
    </w:p>
    <w:p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lastRenderedPageBreak/>
        <w:t xml:space="preserve">Provjera prihvatljivosti troškova projektnih prijedloga provodi se prema </w:t>
      </w:r>
      <w:r w:rsidRPr="00042ECB">
        <w:rPr>
          <w:rFonts w:ascii="Times New Roman" w:eastAsia="Times New Roman" w:hAnsi="Times New Roman" w:cs="Times New Roman"/>
          <w:b/>
          <w:bCs/>
          <w:sz w:val="24"/>
          <w:szCs w:val="24"/>
        </w:rPr>
        <w:t xml:space="preserve">Kontrolnoj listi </w:t>
      </w:r>
      <w:r w:rsidRPr="00C74488">
        <w:rPr>
          <w:rFonts w:ascii="Times New Roman" w:eastAsia="Times New Roman" w:hAnsi="Times New Roman" w:cs="Times New Roman"/>
          <w:b/>
          <w:bCs/>
          <w:sz w:val="24"/>
          <w:szCs w:val="24"/>
        </w:rPr>
        <w:t>za provjeru prihvatljivosti troškova</w:t>
      </w:r>
      <w:r w:rsidRPr="00C74488">
        <w:rPr>
          <w:rFonts w:ascii="Times New Roman" w:eastAsia="Times New Roman" w:hAnsi="Times New Roman" w:cs="Times New Roman"/>
          <w:sz w:val="24"/>
          <w:szCs w:val="24"/>
        </w:rPr>
        <w:t xml:space="preserve">. </w:t>
      </w:r>
    </w:p>
    <w:p w:rsidR="00DB2865" w:rsidRPr="00C74488" w:rsidRDefault="00DB2865" w:rsidP="00DB2865">
      <w:pPr>
        <w:spacing w:after="0" w:line="240" w:lineRule="auto"/>
        <w:jc w:val="both"/>
        <w:rPr>
          <w:rFonts w:ascii="Times New Roman" w:eastAsia="Times New Roman" w:hAnsi="Times New Roman" w:cs="Times New Roman"/>
          <w:sz w:val="24"/>
          <w:szCs w:val="24"/>
        </w:rPr>
      </w:pPr>
    </w:p>
    <w:p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1.Tijekom provjere prihvatljivosti troškova osigurava se usklađenost s pravilima prihvatljivosti iz Uredbe Vijeća (EZ) br. 2012/2002 i pravilima prihvatljivosti ovog Poziva.</w:t>
      </w:r>
    </w:p>
    <w:p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2. Nakon provedenog postupka provjere prihvatljivosti troškova te, po potrebi, isključivanja neprihvatljivih troškova svrha i cilj operacije nisu upitni</w:t>
      </w:r>
    </w:p>
    <w:p w:rsidR="00DB2865" w:rsidRPr="00C74488" w:rsidRDefault="00DB2865" w:rsidP="00DB2865">
      <w:pPr>
        <w:spacing w:after="0" w:line="240" w:lineRule="auto"/>
        <w:jc w:val="both"/>
        <w:rPr>
          <w:rFonts w:ascii="Times New Roman" w:eastAsia="Times New Roman" w:hAnsi="Times New Roman" w:cs="Times New Roman"/>
          <w:sz w:val="24"/>
          <w:szCs w:val="24"/>
        </w:rPr>
      </w:pPr>
    </w:p>
    <w:p w:rsidR="00DB2865" w:rsidRPr="00C74488" w:rsidRDefault="00DB2865" w:rsidP="00DB2865">
      <w:pPr>
        <w:spacing w:after="0" w:line="240" w:lineRule="auto"/>
        <w:contextualSpacing/>
        <w:jc w:val="both"/>
        <w:rPr>
          <w:rFonts w:ascii="Times New Roman" w:eastAsia="Times New Roman" w:hAnsi="Times New Roman" w:cs="Times New Roman"/>
          <w:sz w:val="24"/>
          <w:szCs w:val="24"/>
          <w:highlight w:val="lightGray"/>
        </w:rPr>
      </w:pPr>
      <w:r w:rsidRPr="00C74488">
        <w:rPr>
          <w:rFonts w:ascii="Times New Roman" w:eastAsia="Times New Roman" w:hAnsi="Times New Roman" w:cs="Times New Roman"/>
          <w:sz w:val="24"/>
          <w:szCs w:val="24"/>
        </w:rPr>
        <w:t xml:space="preserve">TOPFD tijekom provjere prihvatljivosti troškova provjerava i ako je potrebno ispravlja predloženi proračun projekta na način da uklanja neprihvatljive izdatke i provjerava da su prihvatljivi izdaci, temeljem kojih će se odrediti iznos bespovratnih </w:t>
      </w:r>
      <w:r w:rsidR="001D0583">
        <w:rPr>
          <w:rFonts w:ascii="Times New Roman" w:eastAsia="Times New Roman" w:hAnsi="Times New Roman" w:cs="Times New Roman"/>
          <w:sz w:val="24"/>
          <w:szCs w:val="24"/>
        </w:rPr>
        <w:t xml:space="preserve">financijskih </w:t>
      </w:r>
      <w:r w:rsidRPr="00C74488">
        <w:rPr>
          <w:rFonts w:ascii="Times New Roman" w:eastAsia="Times New Roman" w:hAnsi="Times New Roman" w:cs="Times New Roman"/>
          <w:sz w:val="24"/>
          <w:szCs w:val="24"/>
        </w:rPr>
        <w:t xml:space="preserve">sredstava, udovoljavaju općim uvjetima prihvatljivosti troškova. 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w:t>
      </w:r>
      <w:r w:rsidR="001D0583">
        <w:rPr>
          <w:rFonts w:ascii="Times New Roman" w:eastAsia="Times New Roman" w:hAnsi="Times New Roman" w:cs="Times New Roman"/>
          <w:sz w:val="24"/>
          <w:szCs w:val="24"/>
        </w:rPr>
        <w:t>financijskih</w:t>
      </w:r>
      <w:r w:rsidRPr="00C74488">
        <w:rPr>
          <w:rFonts w:ascii="Times New Roman" w:eastAsia="Times New Roman" w:hAnsi="Times New Roman" w:cs="Times New Roman"/>
          <w:sz w:val="24"/>
          <w:szCs w:val="24"/>
        </w:rPr>
        <w:t xml:space="preserve"> sredstava za dodjelu budućem korisniku.</w:t>
      </w:r>
    </w:p>
    <w:p w:rsidR="00DB2865" w:rsidRPr="00C74488" w:rsidRDefault="00DB2865" w:rsidP="00DB2865">
      <w:pPr>
        <w:spacing w:after="0" w:line="240" w:lineRule="auto"/>
        <w:contextualSpacing/>
        <w:jc w:val="both"/>
        <w:rPr>
          <w:rFonts w:ascii="Times New Roman" w:eastAsia="Times New Roman" w:hAnsi="Times New Roman" w:cs="Times New Roman"/>
          <w:sz w:val="24"/>
          <w:szCs w:val="24"/>
          <w:highlight w:val="lightGray"/>
        </w:rPr>
      </w:pPr>
    </w:p>
    <w:p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rsidR="00DB2865" w:rsidRPr="00C74488" w:rsidRDefault="00DB2865" w:rsidP="00DB2865">
      <w:pPr>
        <w:tabs>
          <w:tab w:val="left" w:pos="1029"/>
        </w:tabs>
        <w:jc w:val="both"/>
        <w:rPr>
          <w:rFonts w:ascii="Times New Roman" w:hAnsi="Times New Roman" w:cs="Times New Roman"/>
        </w:rPr>
      </w:pPr>
    </w:p>
    <w:p w:rsidR="00DB2865" w:rsidRPr="00C74488" w:rsidRDefault="00DB2865" w:rsidP="00DB2865">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t xml:space="preserve">Faza </w:t>
      </w:r>
      <w:r w:rsidR="00E203D0">
        <w:rPr>
          <w:rFonts w:ascii="Times New Roman" w:eastAsiaTheme="majorEastAsia" w:hAnsi="Times New Roman" w:cs="Times New Roman"/>
          <w:b/>
          <w:bCs/>
          <w:i/>
          <w:sz w:val="24"/>
          <w:szCs w:val="24"/>
        </w:rPr>
        <w:t>3</w:t>
      </w:r>
      <w:r w:rsidRPr="00C74488">
        <w:rPr>
          <w:rFonts w:ascii="Times New Roman" w:eastAsiaTheme="majorEastAsia" w:hAnsi="Times New Roman" w:cs="Times New Roman"/>
          <w:b/>
          <w:bCs/>
          <w:i/>
          <w:sz w:val="24"/>
          <w:szCs w:val="24"/>
        </w:rPr>
        <w:t xml:space="preserve">. Sklapanje ugovora </w:t>
      </w:r>
    </w:p>
    <w:p w:rsidR="00E7725C" w:rsidRPr="00E7725C" w:rsidRDefault="00E7725C" w:rsidP="00E7725C">
      <w:pPr>
        <w:jc w:val="both"/>
        <w:rPr>
          <w:rFonts w:ascii="Times New Roman" w:hAnsi="Times New Roman" w:cs="Times New Roman"/>
          <w:sz w:val="24"/>
          <w:szCs w:val="24"/>
        </w:rPr>
      </w:pPr>
      <w:r w:rsidRPr="00E7725C">
        <w:rPr>
          <w:rFonts w:ascii="Times New Roman" w:hAnsi="Times New Roman" w:cs="Times New Roman"/>
          <w:sz w:val="24"/>
          <w:szCs w:val="24"/>
        </w:rPr>
        <w:t xml:space="preserve">Postupak dodjele završava sklapanjem ugovora o dodjeli bespovratnih financijskih sredstava (u daljnjem tekstu: ugovor). TOPFD vodi registar ugovora i isti objavljuje na svojim mrežnim stranicama. TOPFD ažurira registar ugovora u roku od 5 radnih dana </w:t>
      </w:r>
      <w:r>
        <w:rPr>
          <w:rFonts w:ascii="Times New Roman" w:hAnsi="Times New Roman" w:cs="Times New Roman"/>
          <w:sz w:val="24"/>
          <w:szCs w:val="24"/>
        </w:rPr>
        <w:t>od sklapanja pojedinog ugovora.</w:t>
      </w:r>
    </w:p>
    <w:p w:rsidR="00E7725C" w:rsidRPr="00E7725C" w:rsidRDefault="00E7725C" w:rsidP="00E7725C">
      <w:pPr>
        <w:jc w:val="both"/>
        <w:rPr>
          <w:rFonts w:ascii="Times New Roman" w:hAnsi="Times New Roman" w:cs="Times New Roman"/>
          <w:sz w:val="24"/>
          <w:szCs w:val="24"/>
        </w:rPr>
      </w:pPr>
      <w:r w:rsidRPr="00E7725C">
        <w:rPr>
          <w:rFonts w:ascii="Times New Roman" w:hAnsi="Times New Roman" w:cs="Times New Roman"/>
          <w:sz w:val="24"/>
          <w:szCs w:val="24"/>
        </w:rPr>
        <w:t>Prijavitelju se dostavlja Poziv za sklapanje ugovora uz prijedlog ugovora i zahtjev za dostavom izjave o nepromijenjenim okolnostima &lt;Obrazac br.</w:t>
      </w:r>
      <w:r>
        <w:rPr>
          <w:rFonts w:ascii="Times New Roman" w:hAnsi="Times New Roman" w:cs="Times New Roman"/>
          <w:sz w:val="24"/>
          <w:szCs w:val="24"/>
        </w:rPr>
        <w:t xml:space="preserve"> 2</w:t>
      </w:r>
      <w:r w:rsidRPr="00E7725C">
        <w:rPr>
          <w:rFonts w:ascii="Times New Roman" w:hAnsi="Times New Roman" w:cs="Times New Roman"/>
          <w:sz w:val="24"/>
          <w:szCs w:val="24"/>
        </w:rPr>
        <w:t>&gt; u roku od 10 radnih dana od dana dovršetka postupka dodjele u odnosu na</w:t>
      </w:r>
      <w:r>
        <w:rPr>
          <w:rFonts w:ascii="Times New Roman" w:hAnsi="Times New Roman" w:cs="Times New Roman"/>
          <w:sz w:val="24"/>
          <w:szCs w:val="24"/>
        </w:rPr>
        <w:t xml:space="preserve"> konkretan projektni prijedlog.</w:t>
      </w:r>
    </w:p>
    <w:p w:rsidR="00E7725C" w:rsidRDefault="00E7725C" w:rsidP="00E7725C">
      <w:pPr>
        <w:jc w:val="both"/>
        <w:rPr>
          <w:rFonts w:ascii="Times New Roman" w:hAnsi="Times New Roman" w:cs="Times New Roman"/>
          <w:sz w:val="24"/>
          <w:szCs w:val="24"/>
        </w:rPr>
      </w:pPr>
      <w:r w:rsidRPr="00E7725C">
        <w:rPr>
          <w:rFonts w:ascii="Times New Roman" w:hAnsi="Times New Roman" w:cs="Times New Roman"/>
          <w:sz w:val="24"/>
          <w:szCs w:val="24"/>
        </w:rPr>
        <w:t>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w:t>
      </w:r>
      <w:r>
        <w:rPr>
          <w:rFonts w:ascii="Times New Roman" w:hAnsi="Times New Roman" w:cs="Times New Roman"/>
          <w:sz w:val="24"/>
          <w:szCs w:val="24"/>
        </w:rPr>
        <w:t>klapanja Ugovora. MKM</w:t>
      </w:r>
      <w:r w:rsidRPr="00E7725C">
        <w:rPr>
          <w:rFonts w:ascii="Times New Roman" w:hAnsi="Times New Roman" w:cs="Times New Roman"/>
          <w:sz w:val="24"/>
          <w:szCs w:val="24"/>
        </w:rPr>
        <w:t xml:space="preserve"> sklapa Ugovor s Prijaviteljem u roku od najviše 45 dana od završetka faze 3 postupka dodjele bespovratnih financijskih sredstava.</w:t>
      </w:r>
    </w:p>
    <w:p w:rsidR="00DB2865" w:rsidRPr="00C74488" w:rsidRDefault="00DB2865" w:rsidP="00DB2865">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MKM osigurava da prijavitelj prije potpisivanja bude upoznat s odredbama Ugovora.</w:t>
      </w:r>
    </w:p>
    <w:p w:rsidR="00DB2865" w:rsidRPr="00C74488" w:rsidRDefault="00DB2865" w:rsidP="00DB2865">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 xml:space="preserve">Ugovor stupa na snagu tek kada ga potpiše zadnja ugovorna strana te je na snazi do izvršenja svih obaveza ugovornih strana.  </w:t>
      </w:r>
    </w:p>
    <w:p w:rsidR="00DB2865" w:rsidRPr="00C74488" w:rsidRDefault="00DB2865" w:rsidP="00DB2865">
      <w:pPr>
        <w:spacing w:after="0" w:line="240" w:lineRule="auto"/>
        <w:jc w:val="both"/>
        <w:rPr>
          <w:rFonts w:ascii="Times New Roman" w:eastAsia="Times New Roman" w:hAnsi="Times New Roman" w:cs="Times New Roman"/>
          <w:iCs/>
          <w:sz w:val="24"/>
          <w:szCs w:val="24"/>
        </w:rPr>
      </w:pPr>
    </w:p>
    <w:p w:rsidR="00DB2865" w:rsidRPr="00C74488" w:rsidRDefault="00DB2865" w:rsidP="00DB2865">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 xml:space="preserve">Prije potpisivanja Ugovora, Prijavitelj/Korisnik mora dostaviti Izjavu, koju je potpisao on ili za to ovlaštena osoba, kojom potvrđuje da u odnosu na podatke dostavljene u projektnom prijedlogu, nisu nastupile promjene koje bi utjecale na ispravnost postupka dodjele bespovratnih </w:t>
      </w:r>
      <w:r w:rsidR="0095222D">
        <w:rPr>
          <w:rFonts w:ascii="Times New Roman" w:eastAsia="Times New Roman" w:hAnsi="Times New Roman" w:cs="Times New Roman"/>
          <w:iCs/>
          <w:sz w:val="24"/>
          <w:szCs w:val="24"/>
        </w:rPr>
        <w:t>financijskih</w:t>
      </w:r>
      <w:r w:rsidRPr="00C74488">
        <w:rPr>
          <w:rFonts w:ascii="Times New Roman" w:eastAsia="Times New Roman" w:hAnsi="Times New Roman" w:cs="Times New Roman"/>
          <w:iCs/>
          <w:sz w:val="24"/>
          <w:szCs w:val="24"/>
        </w:rPr>
        <w:t xml:space="preserve"> sredstava.</w:t>
      </w:r>
    </w:p>
    <w:p w:rsidR="002C42DB" w:rsidRPr="00C74488" w:rsidRDefault="002C42DB" w:rsidP="00DB2865">
      <w:pPr>
        <w:spacing w:after="0" w:line="240" w:lineRule="auto"/>
        <w:jc w:val="both"/>
        <w:rPr>
          <w:rFonts w:ascii="Times New Roman" w:eastAsia="Times New Roman" w:hAnsi="Times New Roman" w:cs="Times New Roman"/>
          <w:iCs/>
          <w:sz w:val="24"/>
          <w:szCs w:val="24"/>
        </w:rPr>
      </w:pPr>
    </w:p>
    <w:p w:rsidR="00DB2865" w:rsidRPr="00C74488" w:rsidRDefault="00DB2865" w:rsidP="00DB2865">
      <w:pPr>
        <w:spacing w:after="0" w:line="240" w:lineRule="auto"/>
        <w:jc w:val="both"/>
        <w:rPr>
          <w:rFonts w:ascii="Times New Roman" w:eastAsia="Times New Roman" w:hAnsi="Times New Roman" w:cs="Times New Roman"/>
          <w:i/>
          <w:iCs/>
          <w:sz w:val="24"/>
          <w:szCs w:val="24"/>
        </w:rPr>
      </w:pPr>
    </w:p>
    <w:p w:rsidR="006D3A45" w:rsidRDefault="006D3A45" w:rsidP="00DB2865">
      <w:pPr>
        <w:spacing w:after="0" w:line="240" w:lineRule="auto"/>
        <w:jc w:val="both"/>
        <w:rPr>
          <w:rFonts w:ascii="Times New Roman" w:eastAsia="Times New Roman" w:hAnsi="Times New Roman" w:cs="Times New Roman"/>
          <w:b/>
          <w:i/>
          <w:iCs/>
          <w:sz w:val="24"/>
          <w:szCs w:val="24"/>
        </w:rPr>
      </w:pPr>
    </w:p>
    <w:p w:rsidR="006D3A45" w:rsidRDefault="006D3A45" w:rsidP="00DB2865">
      <w:pPr>
        <w:spacing w:after="0" w:line="240" w:lineRule="auto"/>
        <w:jc w:val="both"/>
        <w:rPr>
          <w:rFonts w:ascii="Times New Roman" w:eastAsia="Times New Roman" w:hAnsi="Times New Roman" w:cs="Times New Roman"/>
          <w:b/>
          <w:i/>
          <w:iCs/>
          <w:sz w:val="24"/>
          <w:szCs w:val="24"/>
        </w:rPr>
      </w:pPr>
    </w:p>
    <w:p w:rsidR="006D3A45" w:rsidRDefault="006D3A45" w:rsidP="00DB2865">
      <w:pPr>
        <w:spacing w:after="0" w:line="240" w:lineRule="auto"/>
        <w:jc w:val="both"/>
        <w:rPr>
          <w:rFonts w:ascii="Times New Roman" w:eastAsia="Times New Roman" w:hAnsi="Times New Roman" w:cs="Times New Roman"/>
          <w:b/>
          <w:i/>
          <w:iCs/>
          <w:sz w:val="24"/>
          <w:szCs w:val="24"/>
        </w:rPr>
      </w:pPr>
    </w:p>
    <w:p w:rsidR="00DB2865" w:rsidRPr="00C74488" w:rsidRDefault="00DB2865" w:rsidP="00DB2865">
      <w:pPr>
        <w:spacing w:after="0" w:line="240" w:lineRule="auto"/>
        <w:jc w:val="both"/>
        <w:rPr>
          <w:rFonts w:ascii="Times New Roman" w:eastAsia="Times New Roman" w:hAnsi="Times New Roman" w:cs="Times New Roman"/>
          <w:b/>
          <w:i/>
          <w:iCs/>
          <w:sz w:val="24"/>
          <w:szCs w:val="24"/>
        </w:rPr>
      </w:pPr>
      <w:r w:rsidRPr="00C74488">
        <w:rPr>
          <w:rFonts w:ascii="Times New Roman" w:eastAsia="Times New Roman" w:hAnsi="Times New Roman" w:cs="Times New Roman"/>
          <w:b/>
          <w:i/>
          <w:iCs/>
          <w:sz w:val="24"/>
          <w:szCs w:val="24"/>
        </w:rPr>
        <w:t>Povlačenje projektnog prijedloga</w:t>
      </w:r>
    </w:p>
    <w:p w:rsidR="00DB2865" w:rsidRPr="00C74488" w:rsidRDefault="00DB2865" w:rsidP="00DB2865">
      <w:pPr>
        <w:spacing w:after="0" w:line="240" w:lineRule="auto"/>
        <w:jc w:val="both"/>
        <w:rPr>
          <w:rFonts w:ascii="Times New Roman" w:eastAsia="Times New Roman" w:hAnsi="Times New Roman" w:cs="Times New Roman"/>
          <w:sz w:val="24"/>
          <w:szCs w:val="24"/>
          <w:highlight w:val="lightGray"/>
        </w:rPr>
      </w:pPr>
    </w:p>
    <w:p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Do trenutka potpisivanja ugovora o dodjeli bespovratnih financijskih sredstava, prijavitelj pisanom obaviješću nadležnom</w:t>
      </w:r>
      <w:r w:rsidRPr="00C40D42">
        <w:rPr>
          <w:rFonts w:ascii="Times New Roman" w:eastAsia="Times New Roman" w:hAnsi="Times New Roman" w:cs="Times New Roman"/>
          <w:color w:val="FF0000"/>
          <w:sz w:val="24"/>
          <w:szCs w:val="24"/>
        </w:rPr>
        <w:t xml:space="preserve"> </w:t>
      </w:r>
      <w:r w:rsidRPr="00042ECB">
        <w:rPr>
          <w:rFonts w:ascii="Times New Roman" w:eastAsia="Times New Roman" w:hAnsi="Times New Roman" w:cs="Times New Roman"/>
          <w:sz w:val="24"/>
          <w:szCs w:val="24"/>
        </w:rPr>
        <w:t xml:space="preserve">TOPFD-u </w:t>
      </w:r>
      <w:r w:rsidRPr="00C74488">
        <w:rPr>
          <w:rFonts w:ascii="Times New Roman" w:eastAsia="Times New Roman" w:hAnsi="Times New Roman" w:cs="Times New Roman"/>
          <w:sz w:val="24"/>
          <w:szCs w:val="24"/>
        </w:rPr>
        <w:t>može povući svoj projektni prijedlog iz postupka dodjele.</w:t>
      </w:r>
      <w:r w:rsidRPr="00C74488">
        <w:t xml:space="preserve"> </w:t>
      </w:r>
    </w:p>
    <w:p w:rsidR="00DB2865" w:rsidRPr="00C74488" w:rsidRDefault="00DB2865" w:rsidP="00DB2865">
      <w:pPr>
        <w:spacing w:after="0" w:line="240" w:lineRule="auto"/>
        <w:jc w:val="both"/>
        <w:rPr>
          <w:rFonts w:ascii="Times New Roman" w:eastAsia="Times New Roman" w:hAnsi="Times New Roman" w:cs="Times New Roman"/>
          <w:b/>
          <w:i/>
          <w:iCs/>
          <w:color w:val="000000"/>
          <w:sz w:val="24"/>
          <w:szCs w:val="24"/>
          <w:lang w:eastAsia="hr-HR"/>
        </w:rPr>
      </w:pPr>
    </w:p>
    <w:p w:rsidR="00DB2865" w:rsidRPr="00C74488" w:rsidRDefault="00DB2865" w:rsidP="00DB2865">
      <w:pPr>
        <w:spacing w:after="0" w:line="240" w:lineRule="auto"/>
        <w:jc w:val="both"/>
        <w:rPr>
          <w:rFonts w:ascii="Times New Roman" w:eastAsia="Times New Roman" w:hAnsi="Times New Roman" w:cs="Times New Roman"/>
          <w:b/>
          <w:i/>
          <w:iCs/>
          <w:color w:val="000000"/>
          <w:sz w:val="24"/>
          <w:szCs w:val="24"/>
          <w:lang w:eastAsia="hr-HR"/>
        </w:rPr>
      </w:pPr>
      <w:r w:rsidRPr="00C74488">
        <w:rPr>
          <w:rFonts w:ascii="Times New Roman" w:eastAsia="Times New Roman" w:hAnsi="Times New Roman" w:cs="Times New Roman"/>
          <w:b/>
          <w:i/>
          <w:iCs/>
          <w:color w:val="000000"/>
          <w:sz w:val="24"/>
          <w:szCs w:val="24"/>
          <w:lang w:eastAsia="hr-HR"/>
        </w:rPr>
        <w:t>Izjave</w:t>
      </w:r>
    </w:p>
    <w:p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p>
    <w:p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U postupku dodjele bespovratnih financijskih sredstava potpisuju se sljedeće izjave:</w:t>
      </w:r>
    </w:p>
    <w:p w:rsidR="00DB2865" w:rsidRPr="00C74488" w:rsidRDefault="00DB2865" w:rsidP="00DB2865">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Izjava prijavitelja </w:t>
      </w:r>
    </w:p>
    <w:p w:rsidR="00DB2865" w:rsidRPr="00C74488" w:rsidRDefault="00DB2865" w:rsidP="00DB2865">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Izjavu prijavitelja o nepromijenjenim okolnostima prijave operacija </w:t>
      </w:r>
    </w:p>
    <w:p w:rsidR="00DB2865" w:rsidRPr="00C74488" w:rsidRDefault="00DB2865" w:rsidP="00DB2865">
      <w:pPr>
        <w:widowControl w:val="0"/>
        <w:autoSpaceDE w:val="0"/>
        <w:autoSpaceDN w:val="0"/>
        <w:adjustRightInd w:val="0"/>
        <w:spacing w:after="0"/>
        <w:jc w:val="both"/>
        <w:rPr>
          <w:rFonts w:ascii="Times New Roman" w:hAnsi="Times New Roman" w:cs="Times New Roman"/>
          <w:color w:val="000000"/>
        </w:rPr>
      </w:pPr>
    </w:p>
    <w:p w:rsidR="00DB2865" w:rsidRPr="00C74488" w:rsidRDefault="00DB2865" w:rsidP="00DB2865">
      <w:pPr>
        <w:widowControl w:val="0"/>
        <w:autoSpaceDE w:val="0"/>
        <w:autoSpaceDN w:val="0"/>
        <w:adjustRightInd w:val="0"/>
        <w:spacing w:after="0"/>
        <w:jc w:val="both"/>
        <w:rPr>
          <w:rFonts w:ascii="Times New Roman" w:hAnsi="Times New Roman" w:cs="Times New Roman"/>
          <w:b/>
          <w:bCs/>
          <w:i/>
          <w:color w:val="000000"/>
          <w:sz w:val="24"/>
          <w:szCs w:val="24"/>
        </w:rPr>
      </w:pPr>
      <w:r w:rsidRPr="00C74488">
        <w:rPr>
          <w:rFonts w:ascii="Times New Roman" w:hAnsi="Times New Roman" w:cs="Times New Roman"/>
          <w:b/>
          <w:bCs/>
          <w:i/>
          <w:color w:val="000000"/>
          <w:sz w:val="24"/>
          <w:szCs w:val="24"/>
        </w:rPr>
        <w:t>Obavještavanje Prijavitelja</w:t>
      </w:r>
    </w:p>
    <w:p w:rsidR="00DB2865" w:rsidRPr="00C74488" w:rsidRDefault="00DB2865" w:rsidP="00DB2865">
      <w:pPr>
        <w:spacing w:after="0" w:line="240" w:lineRule="auto"/>
        <w:jc w:val="both"/>
        <w:rPr>
          <w:rFonts w:ascii="Times New Roman" w:hAnsi="Times New Roman" w:cs="Times New Roman"/>
          <w:i/>
          <w:sz w:val="24"/>
          <w:szCs w:val="24"/>
        </w:rPr>
      </w:pP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će, u roku od 5 (pet) radnih dana od dana odabira operacija o statusu navedenog projektnog prijedloga biti obaviješten o rezultatima na Osobni korisnički pretinac sustava e-Građani osobe ovlaštene za zastupanje te na mrežnim stranicama Ministarstva kulture i medija. </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Iznimno, u posebno opravdanim slučajevima kao (npr. kod velikog broja projektnih prijedloga) navedeni rok se može produžiti. </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koji ne udovoljava uvjetima Poziva isključuje se iz postupka dodjele, a prijavitelju se dostavlja obavijest u roku 10 (deset) dana. </w:t>
      </w:r>
    </w:p>
    <w:p w:rsidR="00DB2865" w:rsidRPr="00C74488" w:rsidRDefault="00DB2865" w:rsidP="00DB2865">
      <w:pPr>
        <w:spacing w:after="0" w:line="240" w:lineRule="auto"/>
        <w:jc w:val="both"/>
        <w:rPr>
          <w:rFonts w:ascii="Times New Roman" w:hAnsi="Times New Roman" w:cs="Times New Roman"/>
          <w:i/>
          <w:sz w:val="24"/>
          <w:szCs w:val="24"/>
        </w:rPr>
      </w:pPr>
    </w:p>
    <w:p w:rsidR="00DB2865" w:rsidRPr="00C74488" w:rsidRDefault="00DB2865" w:rsidP="00DB2865">
      <w:pPr>
        <w:spacing w:after="0" w:line="240" w:lineRule="auto"/>
        <w:jc w:val="both"/>
        <w:rPr>
          <w:rFonts w:ascii="Times New Roman" w:hAnsi="Times New Roman" w:cs="Times New Roman"/>
          <w:b/>
          <w:bCs/>
          <w:i/>
          <w:sz w:val="24"/>
          <w:szCs w:val="24"/>
        </w:rPr>
      </w:pPr>
      <w:r w:rsidRPr="00C74488">
        <w:rPr>
          <w:rFonts w:ascii="Times New Roman" w:hAnsi="Times New Roman" w:cs="Times New Roman"/>
          <w:b/>
          <w:bCs/>
          <w:i/>
          <w:sz w:val="24"/>
          <w:szCs w:val="24"/>
        </w:rPr>
        <w:t>Pojašnjenja tijekom postupka dodjele</w:t>
      </w:r>
    </w:p>
    <w:p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U bilo kojoj fazi tijekom postupka dodjele Ministarstvo kulture i medija i POP mogu od </w:t>
      </w:r>
      <w:r w:rsidRPr="00042ECB">
        <w:rPr>
          <w:rFonts w:ascii="Times New Roman" w:hAnsi="Times New Roman" w:cs="Times New Roman"/>
          <w:sz w:val="24"/>
          <w:szCs w:val="24"/>
        </w:rPr>
        <w:t>Prijavitelja zahtijevati dodatna pojašnjenja/dokumente/podatke. Pritom svrha pojašnjenja nije pružiti Prijavitelju mogućnost da ispravi administrativne propuste ili pogreške nastale tijekom prijave, nego eventualno prihvatiti pojedine aktivnosti i troškove unutar prijavljenog projekta sukladno odredbama Poziva.</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Prijavitelj je obvezan postupiti u skladu sa zahtjevom nadležnog tijela, u roku 7 (sedam) dana, u protivnom se njegov projektni prijedlog može isključiti iz postupka dodjele.</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Ako se tijekom postupka pojašnjavanja ili tijekom provjere na licu mjesta utvrdi da je prijavitelj dostavio lažne informacije u projektnom prijedlogu ili da su prijavitelj ili osobe povezane s projektnim prijedlogom dobili povjerljive informacije, pokušali utjecati ili utjecali na ishod postupka dodjele, Ministarstvo kulture i medija isključuje projektni prijedlog iz postupka dodjele bespovratnih </w:t>
      </w:r>
      <w:r w:rsidR="0095222D">
        <w:rPr>
          <w:rFonts w:ascii="Times New Roman" w:hAnsi="Times New Roman" w:cs="Times New Roman"/>
          <w:sz w:val="24"/>
          <w:szCs w:val="24"/>
        </w:rPr>
        <w:t>financijskih</w:t>
      </w:r>
      <w:r w:rsidRPr="00C74488">
        <w:rPr>
          <w:rFonts w:ascii="Times New Roman" w:hAnsi="Times New Roman" w:cs="Times New Roman"/>
          <w:sz w:val="24"/>
          <w:szCs w:val="24"/>
        </w:rPr>
        <w:t xml:space="preserve"> sredstava i po potrebi se obraća nadležnim institucijama (primjerice DORH-u, Poreznoj upravi) i pokreće redovne procedure za prijavu nepravilnosti.</w:t>
      </w:r>
    </w:p>
    <w:p w:rsidR="00DB2865" w:rsidRPr="00C74488" w:rsidRDefault="00DB2865" w:rsidP="00DB2865">
      <w:pPr>
        <w:spacing w:after="0" w:line="240" w:lineRule="auto"/>
        <w:jc w:val="both"/>
        <w:rPr>
          <w:rFonts w:ascii="Times New Roman" w:eastAsia="Times New Roman" w:hAnsi="Times New Roman" w:cs="Times New Roman"/>
          <w:iCs/>
          <w:sz w:val="24"/>
          <w:szCs w:val="24"/>
        </w:rPr>
      </w:pPr>
    </w:p>
    <w:p w:rsidR="00DB2865" w:rsidRPr="00C74488" w:rsidRDefault="00DB2865" w:rsidP="00DB2865">
      <w:pPr>
        <w:spacing w:after="0" w:line="240" w:lineRule="auto"/>
        <w:jc w:val="both"/>
        <w:rPr>
          <w:rFonts w:ascii="Times New Roman" w:eastAsia="Times New Roman" w:hAnsi="Times New Roman" w:cs="Times New Roman"/>
          <w:b/>
          <w:bCs/>
          <w:iCs/>
          <w:sz w:val="24"/>
          <w:szCs w:val="24"/>
        </w:rPr>
      </w:pPr>
      <w:r w:rsidRPr="00C74488">
        <w:rPr>
          <w:rFonts w:ascii="Times New Roman" w:eastAsia="Times New Roman" w:hAnsi="Times New Roman" w:cs="Times New Roman"/>
          <w:b/>
          <w:bCs/>
          <w:iCs/>
          <w:sz w:val="24"/>
          <w:szCs w:val="24"/>
        </w:rPr>
        <w:t>Projektni prijedlog koji ne udovoljava uvjetima Poziva isključuje se iz postupka dodjele.</w:t>
      </w:r>
    </w:p>
    <w:p w:rsidR="00DB2865" w:rsidRPr="00C74488" w:rsidRDefault="00DB2865" w:rsidP="00DB2865">
      <w:pPr>
        <w:spacing w:after="0" w:line="240" w:lineRule="auto"/>
        <w:jc w:val="both"/>
        <w:rPr>
          <w:rFonts w:ascii="Times New Roman" w:eastAsia="Times New Roman" w:hAnsi="Times New Roman" w:cs="Times New Roman"/>
          <w:b/>
          <w:bCs/>
          <w:i/>
          <w:sz w:val="24"/>
          <w:szCs w:val="24"/>
        </w:rPr>
      </w:pPr>
    </w:p>
    <w:p w:rsidR="00DB2865" w:rsidRPr="00C74488" w:rsidRDefault="00DB2865" w:rsidP="00DB2865">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Projektni prijedlog koji nije uspješno prošao određenu provjeru ne može se uputiti u daljnje provjere u postupku dodjele.</w:t>
      </w:r>
    </w:p>
    <w:p w:rsidR="00DB2865" w:rsidRPr="00C74488" w:rsidRDefault="00DB2865" w:rsidP="00DB2865">
      <w:pPr>
        <w:spacing w:after="0" w:line="240" w:lineRule="auto"/>
        <w:jc w:val="both"/>
        <w:rPr>
          <w:rFonts w:ascii="Times New Roman" w:eastAsia="Times New Roman" w:hAnsi="Times New Roman" w:cs="Times New Roman"/>
          <w:b/>
          <w:bCs/>
          <w:sz w:val="24"/>
          <w:szCs w:val="24"/>
        </w:rPr>
      </w:pPr>
    </w:p>
    <w:p w:rsidR="00DB2865" w:rsidRPr="00C74488" w:rsidRDefault="00DB2865" w:rsidP="00DB2865">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rsidR="00DB2865" w:rsidRPr="00C74488" w:rsidRDefault="00DB2865" w:rsidP="00DB2865">
      <w:pPr>
        <w:spacing w:after="0" w:line="240" w:lineRule="auto"/>
        <w:jc w:val="both"/>
        <w:rPr>
          <w:rFonts w:ascii="Times New Roman" w:hAnsi="Times New Roman" w:cs="Times New Roman"/>
          <w:sz w:val="24"/>
          <w:szCs w:val="24"/>
        </w:rPr>
      </w:pPr>
    </w:p>
    <w:p w:rsidR="00DB2865" w:rsidRPr="00C74488" w:rsidRDefault="00DB2865" w:rsidP="00DB2865">
      <w:pPr>
        <w:widowControl w:val="0"/>
        <w:autoSpaceDE w:val="0"/>
        <w:autoSpaceDN w:val="0"/>
        <w:adjustRightInd w:val="0"/>
        <w:spacing w:after="0"/>
        <w:jc w:val="both"/>
        <w:rPr>
          <w:rFonts w:ascii="Times New Roman" w:hAnsi="Times New Roman" w:cs="Times New Roman"/>
          <w:color w:val="000000"/>
        </w:rPr>
      </w:pPr>
    </w:p>
    <w:tbl>
      <w:tblPr>
        <w:tblStyle w:val="TableGrid4"/>
        <w:tblW w:w="0" w:type="auto"/>
        <w:tblInd w:w="108" w:type="dxa"/>
        <w:tblLook w:val="04A0" w:firstRow="1" w:lastRow="0" w:firstColumn="1" w:lastColumn="0" w:noHBand="0" w:noVBand="1"/>
      </w:tblPr>
      <w:tblGrid>
        <w:gridCol w:w="8954"/>
      </w:tblGrid>
      <w:tr w:rsidR="00DB2865" w:rsidRPr="00C74488" w:rsidTr="002C3E0D">
        <w:tc>
          <w:tcPr>
            <w:tcW w:w="9072" w:type="dxa"/>
            <w:shd w:val="clear" w:color="auto" w:fill="D6F8D7"/>
          </w:tcPr>
          <w:p w:rsidR="00DB2865" w:rsidRPr="00C74488" w:rsidRDefault="00DB2865" w:rsidP="002C3E0D">
            <w:pPr>
              <w:widowControl w:val="0"/>
              <w:autoSpaceDE w:val="0"/>
              <w:autoSpaceDN w:val="0"/>
              <w:adjustRightInd w:val="0"/>
              <w:spacing w:after="0"/>
              <w:jc w:val="both"/>
              <w:rPr>
                <w:rFonts w:ascii="Times New Roman" w:hAnsi="Times New Roman" w:cs="Times New Roman"/>
                <w:i/>
                <w:color w:val="000000"/>
              </w:rPr>
            </w:pPr>
            <w:r w:rsidRPr="00C74488">
              <w:rPr>
                <w:rFonts w:ascii="Times New Roman" w:hAnsi="Times New Roman" w:cs="Times New Roman"/>
                <w:b/>
                <w:i/>
                <w:color w:val="000000"/>
              </w:rPr>
              <w:t>Napomena:</w:t>
            </w:r>
            <w:r w:rsidRPr="00C74488">
              <w:rPr>
                <w:rFonts w:ascii="Times New Roman" w:hAnsi="Times New Roman" w:cs="Times New Roman"/>
                <w:i/>
                <w:color w:val="000000"/>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rsidR="00DB2865" w:rsidRPr="003167D0" w:rsidRDefault="00DB2865" w:rsidP="00DB2865">
      <w:pPr>
        <w:pStyle w:val="Heading2"/>
      </w:pPr>
    </w:p>
    <w:p w:rsidR="00DB2865" w:rsidRDefault="00DB2865" w:rsidP="00DB2865">
      <w:pPr>
        <w:spacing w:after="0" w:line="240" w:lineRule="auto"/>
        <w:jc w:val="both"/>
        <w:rPr>
          <w:rFonts w:ascii="Times New Roman" w:hAnsi="Times New Roman" w:cs="Times New Roman"/>
          <w:sz w:val="24"/>
          <w:szCs w:val="24"/>
        </w:rPr>
      </w:pPr>
      <w:r w:rsidRPr="00E37B9F">
        <w:rPr>
          <w:rFonts w:ascii="Times New Roman" w:hAnsi="Times New Roman" w:cs="Times New Roman"/>
          <w:sz w:val="24"/>
          <w:szCs w:val="24"/>
        </w:rPr>
        <w:t xml:space="preserve">     </w:t>
      </w:r>
      <w:bookmarkStart w:id="41" w:name="_ODREDBE_KOJE_SE"/>
      <w:bookmarkEnd w:id="41"/>
    </w:p>
    <w:p w:rsidR="00DB2865" w:rsidRDefault="00DB2865" w:rsidP="00DB2865">
      <w:pPr>
        <w:spacing w:after="0" w:line="240" w:lineRule="auto"/>
        <w:jc w:val="both"/>
        <w:rPr>
          <w:rFonts w:ascii="Times New Roman" w:hAnsi="Times New Roman" w:cs="Times New Roman"/>
          <w:sz w:val="24"/>
          <w:szCs w:val="24"/>
        </w:rPr>
      </w:pPr>
    </w:p>
    <w:p w:rsidR="00DB2865" w:rsidRDefault="00DB2865" w:rsidP="00DB2865">
      <w:pPr>
        <w:spacing w:after="0" w:line="240" w:lineRule="auto"/>
        <w:jc w:val="both"/>
        <w:rPr>
          <w:rFonts w:ascii="Times New Roman" w:hAnsi="Times New Roman" w:cs="Times New Roman"/>
          <w:sz w:val="24"/>
          <w:szCs w:val="24"/>
        </w:rPr>
      </w:pPr>
    </w:p>
    <w:p w:rsidR="00DB2865" w:rsidRPr="00E37B9F" w:rsidRDefault="00DB2865" w:rsidP="00DB2865">
      <w:pPr>
        <w:spacing w:after="0" w:line="240" w:lineRule="auto"/>
        <w:jc w:val="both"/>
        <w:rPr>
          <w:rFonts w:ascii="Times New Roman" w:hAnsi="Times New Roman" w:cs="Times New Roman"/>
          <w:sz w:val="24"/>
          <w:szCs w:val="24"/>
        </w:rPr>
      </w:pPr>
    </w:p>
    <w:p w:rsidR="00DB2865" w:rsidRPr="00C74488"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4.</w:t>
      </w:r>
      <w:r w:rsidR="00E203D0">
        <w:rPr>
          <w:rFonts w:ascii="Times New Roman" w:eastAsia="Calibri" w:hAnsi="Times New Roman" w:cs="Times New Roman"/>
          <w:b/>
          <w:bCs/>
          <w:i/>
          <w:spacing w:val="-1"/>
          <w:sz w:val="24"/>
          <w:szCs w:val="24"/>
        </w:rPr>
        <w:t>4</w:t>
      </w:r>
      <w:r w:rsidRPr="00C74488">
        <w:rPr>
          <w:rFonts w:ascii="Times New Roman" w:eastAsia="Calibri" w:hAnsi="Times New Roman" w:cs="Times New Roman"/>
          <w:b/>
          <w:bCs/>
          <w:i/>
          <w:spacing w:val="-1"/>
          <w:sz w:val="24"/>
          <w:szCs w:val="24"/>
        </w:rPr>
        <w:t xml:space="preserve"> Prigovor</w:t>
      </w:r>
      <w:r w:rsidRPr="00C74488">
        <w:rPr>
          <w:rFonts w:ascii="Times New Roman" w:eastAsia="Calibri" w:hAnsi="Times New Roman" w:cs="Times New Roman"/>
          <w:b/>
          <w:bCs/>
          <w:i/>
          <w:spacing w:val="-1"/>
          <w:sz w:val="24"/>
          <w:szCs w:val="24"/>
        </w:rPr>
        <w:tab/>
      </w:r>
    </w:p>
    <w:p w:rsidR="00DB2865" w:rsidRPr="00C74488" w:rsidRDefault="00DB2865" w:rsidP="00DB2865">
      <w:pPr>
        <w:spacing w:after="0"/>
        <w:ind w:left="1140"/>
        <w:contextualSpacing/>
      </w:pP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Prijavitelji koji smatraju da</w:t>
      </w:r>
      <w:r>
        <w:rPr>
          <w:rFonts w:ascii="Times New Roman" w:hAnsi="Times New Roman" w:cs="Times New Roman"/>
          <w:sz w:val="24"/>
          <w:szCs w:val="24"/>
        </w:rPr>
        <w:t xml:space="preserve"> </w:t>
      </w:r>
      <w:r w:rsidRPr="00042ECB">
        <w:rPr>
          <w:rFonts w:ascii="Times New Roman" w:hAnsi="Times New Roman" w:cs="Times New Roman"/>
          <w:sz w:val="24"/>
          <w:szCs w:val="24"/>
        </w:rPr>
        <w:t>su</w:t>
      </w:r>
      <w:r w:rsidRPr="00C74488">
        <w:rPr>
          <w:rFonts w:ascii="Times New Roman" w:hAnsi="Times New Roman" w:cs="Times New Roman"/>
          <w:sz w:val="24"/>
          <w:szCs w:val="24"/>
        </w:rPr>
        <w:t xml:space="preserve"> oštećeni zbog nepravilnog postupanja tijekom postupka dodjele imaju pravo izjaviti prigovor u roku od 15 dana od objave rezultata na mrežnim stranicama Ministarstva kulture i medija. </w:t>
      </w:r>
    </w:p>
    <w:p w:rsidR="00DB2865" w:rsidRPr="00C74488" w:rsidRDefault="00DB2865" w:rsidP="00DB2865">
      <w:pPr>
        <w:snapToGrid w:val="0"/>
        <w:spacing w:after="120" w:line="240" w:lineRule="auto"/>
        <w:jc w:val="both"/>
        <w:rPr>
          <w:rFonts w:ascii="Times New Roman" w:hAnsi="Times New Roman" w:cs="Times New Roman"/>
          <w:sz w:val="24"/>
          <w:szCs w:val="24"/>
        </w:rPr>
      </w:pPr>
      <w:r w:rsidRPr="00C74488">
        <w:rPr>
          <w:rFonts w:ascii="Times New Roman" w:eastAsia="Times New Roman" w:hAnsi="Times New Roman" w:cs="Times New Roman"/>
          <w:sz w:val="24"/>
          <w:szCs w:val="24"/>
        </w:rPr>
        <w:t xml:space="preserve">Prigovor pod nazivom „Prigovor u postupku dodjele bespovratnih </w:t>
      </w:r>
      <w:r w:rsidR="00AB12EB">
        <w:rPr>
          <w:rFonts w:ascii="Times New Roman" w:eastAsia="Times New Roman" w:hAnsi="Times New Roman" w:cs="Times New Roman"/>
          <w:sz w:val="24"/>
          <w:szCs w:val="24"/>
        </w:rPr>
        <w:t xml:space="preserve">financijskih </w:t>
      </w:r>
      <w:r w:rsidRPr="00C74488">
        <w:rPr>
          <w:rFonts w:ascii="Times New Roman" w:eastAsia="Times New Roman" w:hAnsi="Times New Roman" w:cs="Times New Roman"/>
          <w:sz w:val="24"/>
          <w:szCs w:val="24"/>
        </w:rPr>
        <w:t>sredstava za provedbu mjera zaštite kulturne baštine oštećene u potresu“ potpisan od osobe ovlaštene za zastupanje Prijavitelja podn</w:t>
      </w:r>
      <w:r w:rsidRPr="00042ECB">
        <w:rPr>
          <w:rFonts w:ascii="Times New Roman" w:eastAsia="Times New Roman" w:hAnsi="Times New Roman" w:cs="Times New Roman"/>
          <w:sz w:val="24"/>
          <w:szCs w:val="24"/>
        </w:rPr>
        <w:t>osi se isključivo elektroničkom poštom na adresu:</w:t>
      </w:r>
      <w:r w:rsidRPr="00042ECB">
        <w:t xml:space="preserve"> </w:t>
      </w:r>
      <w:r w:rsidRPr="00042ECB">
        <w:rPr>
          <w:rFonts w:ascii="Times New Roman" w:eastAsia="Times New Roman" w:hAnsi="Times New Roman" w:cs="Times New Roman"/>
          <w:sz w:val="24"/>
          <w:szCs w:val="24"/>
        </w:rPr>
        <w:t>fseu-prigovor-dodjela@mpgi.hr</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Prigovor je moguće uložiti na postupanje Ministarstva kulture i medija u postupku dodjele sredstva.</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Teret dokazivanja navedenih činjenica je na Prijavitelju.</w:t>
      </w:r>
      <w:r w:rsidRPr="00C74488">
        <w:rPr>
          <w:rFonts w:ascii="Times New Roman" w:hAnsi="Times New Roman" w:cs="Times New Roman"/>
          <w:strike/>
          <w:sz w:val="24"/>
          <w:szCs w:val="24"/>
        </w:rPr>
        <w:t xml:space="preserve"> </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Prigovor dostavljen izvan roka, podnesen od neovlaštene osobe (osobe koja nije Prijavitelj ili nije ovlaštena od strane Prijavitelja), ne smatra se valjanim i ne uzima se u razmatranje, o čemu se pisanim putem obavještava Prijavitelja. Nadležno tijelo rješava po prigovoru u roku od 30 (trideset) radnih dana od dana njegova zaprimanja.</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O prigovoru odlučuje čelnik Nacionalnog koordinacijskog tijela rješenjem. Rješenje čelnika dostavlja se podnositelju prigovora. Rješenje je izvršno te se može pokrenuti upravni spor pred nadležnim Upravnim sudom u roku 30 (trideset) dana od dana dostave rješenja.</w:t>
      </w:r>
    </w:p>
    <w:p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koji ne podnosi prigovor već traži određena pojašnjenja i obavijesti u vezi s postupkom ili uvid u Kontrolnu listu podnosi zahtjev tijelu nadležnom za pojedinu fazu postupka dodjele koje je dužno u roku 15 (petnaest) dana od podnošenja zahtjeva izdati obavijest u pisanom obliku. </w:t>
      </w:r>
    </w:p>
    <w:p w:rsidR="00DB2865" w:rsidRPr="003167D0" w:rsidRDefault="00DB2865" w:rsidP="00DB2865">
      <w:pPr>
        <w:jc w:val="both"/>
        <w:rPr>
          <w:rFonts w:ascii="Times New Roman" w:eastAsia="Calibri" w:hAnsi="Times New Roman" w:cs="Times New Roman"/>
          <w:sz w:val="24"/>
          <w:szCs w:val="24"/>
        </w:rPr>
      </w:pPr>
    </w:p>
    <w:p w:rsidR="00DB2865" w:rsidRPr="003167D0" w:rsidRDefault="00DB2865" w:rsidP="00DB2865">
      <w:pPr>
        <w:pStyle w:val="Heading1"/>
      </w:pPr>
      <w:bookmarkStart w:id="42" w:name="_Toc61949167"/>
      <w:r>
        <w:lastRenderedPageBreak/>
        <w:t xml:space="preserve">5. </w:t>
      </w:r>
      <w:r w:rsidRPr="003167D0">
        <w:t>ODREDBE KOJE SE ODNOSE NA PROVEDBU PROJEKATA</w:t>
      </w:r>
      <w:bookmarkEnd w:id="42"/>
    </w:p>
    <w:p w:rsidR="00DB2865" w:rsidRPr="003167D0" w:rsidRDefault="00DB2865" w:rsidP="00DB2865">
      <w:pPr>
        <w:pStyle w:val="Heading1"/>
      </w:pPr>
    </w:p>
    <w:p w:rsidR="00DB2865" w:rsidRPr="003167D0" w:rsidRDefault="00DB2865" w:rsidP="00DB2865">
      <w:pPr>
        <w:pStyle w:val="Heading2"/>
      </w:pPr>
      <w:r w:rsidRPr="003167D0">
        <w:tab/>
      </w:r>
      <w:bookmarkStart w:id="43" w:name="_Toc61949168"/>
      <w:r w:rsidRPr="003167D0">
        <w:t>5.1. Razdoblje provedbe operacije</w:t>
      </w:r>
      <w:bookmarkEnd w:id="43"/>
    </w:p>
    <w:p w:rsidR="00DB2865" w:rsidRPr="003167D0"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Pod razdobljem provedbe operacije podrazumijeva se datum početka i predviđenog završetka provedbe</w:t>
      </w:r>
      <w:r w:rsidRPr="003167D0">
        <w:rPr>
          <w:rFonts w:ascii="Times New Roman" w:hAnsi="Times New Roman" w:cs="Times New Roman"/>
          <w:i/>
          <w:sz w:val="24"/>
          <w:szCs w:val="24"/>
        </w:rPr>
        <w:t>.</w:t>
      </w:r>
      <w:r w:rsidRPr="003167D0">
        <w:rPr>
          <w:rFonts w:ascii="Times New Roman" w:hAnsi="Times New Roman" w:cs="Times New Roman"/>
          <w:sz w:val="24"/>
          <w:szCs w:val="24"/>
        </w:rPr>
        <w:t xml:space="preserve"> Definira se u ugovoru o dodjeli bespovratnih financijskih sredstava.</w:t>
      </w:r>
    </w:p>
    <w:p w:rsidR="00DB2865" w:rsidRPr="003167D0" w:rsidRDefault="00DB2865" w:rsidP="00DB2865">
      <w:pPr>
        <w:pStyle w:val="NoSpacing"/>
        <w:jc w:val="both"/>
        <w:rPr>
          <w:rFonts w:ascii="Times New Roman" w:hAnsi="Times New Roman" w:cs="Times New Roman"/>
          <w:sz w:val="24"/>
          <w:szCs w:val="24"/>
        </w:rPr>
      </w:pPr>
    </w:p>
    <w:p w:rsidR="00DB2865" w:rsidRPr="00961668" w:rsidRDefault="00DB427B" w:rsidP="00DB2865">
      <w:pPr>
        <w:pStyle w:val="NoSpacing"/>
        <w:jc w:val="both"/>
        <w:rPr>
          <w:rFonts w:ascii="Times New Roman" w:hAnsi="Times New Roman" w:cs="Times New Roman"/>
          <w:sz w:val="24"/>
          <w:szCs w:val="24"/>
        </w:rPr>
      </w:pPr>
      <w:r w:rsidRPr="00202094">
        <w:rPr>
          <w:rFonts w:ascii="Times New Roman" w:hAnsi="Times New Roman" w:cs="Times New Roman"/>
        </w:rPr>
        <w:t>Provedba operacije smije započeti najranije 28. prosinca 2020. godine, a mora se dovršiti do 15. svibnja 2023. godine, s mogućnošću produljenja u opravdanim slučajevima ako tako nadležan TOPFD odluči.</w:t>
      </w:r>
      <w:r w:rsidR="00134F4B" w:rsidRPr="00961668">
        <w:rPr>
          <w:rFonts w:ascii="Times New Roman" w:hAnsi="Times New Roman" w:cs="Times New Roman"/>
          <w:sz w:val="24"/>
          <w:szCs w:val="24"/>
        </w:rPr>
        <w:t xml:space="preserve"> </w:t>
      </w:r>
    </w:p>
    <w:p w:rsidR="00DB2865" w:rsidRDefault="00DB2865" w:rsidP="00DB2865">
      <w:pPr>
        <w:pStyle w:val="NoSpacing"/>
        <w:jc w:val="both"/>
        <w:rPr>
          <w:rFonts w:ascii="Times New Roman" w:hAnsi="Times New Roman" w:cs="Times New Roman"/>
          <w:sz w:val="24"/>
          <w:szCs w:val="24"/>
        </w:rPr>
      </w:pPr>
    </w:p>
    <w:p w:rsidR="00DB2865" w:rsidRPr="003167D0" w:rsidRDefault="00DB2865" w:rsidP="00DB2865">
      <w:pPr>
        <w:pStyle w:val="NoSpacing"/>
        <w:jc w:val="both"/>
        <w:rPr>
          <w:rFonts w:ascii="Times New Roman" w:hAnsi="Times New Roman" w:cs="Times New Roman"/>
          <w:sz w:val="24"/>
          <w:szCs w:val="24"/>
        </w:rPr>
      </w:pPr>
    </w:p>
    <w:p w:rsidR="00DB2865" w:rsidRPr="005601B8" w:rsidRDefault="00DB2865" w:rsidP="00DB2865">
      <w:pPr>
        <w:pStyle w:val="NoSpacing"/>
        <w:jc w:val="both"/>
        <w:rPr>
          <w:rFonts w:ascii="Times New Roman" w:eastAsia="Calibri" w:hAnsi="Times New Roman" w:cs="Times New Roman"/>
          <w:sz w:val="24"/>
          <w:szCs w:val="24"/>
        </w:rPr>
      </w:pPr>
    </w:p>
    <w:p w:rsidR="00DB2865" w:rsidRPr="00C74488" w:rsidRDefault="00DB2865" w:rsidP="00DB2865">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Pr="00C74488">
        <w:rPr>
          <w:rFonts w:ascii="Times New Roman" w:eastAsia="Calibri" w:hAnsi="Times New Roman" w:cs="Times New Roman"/>
          <w:b/>
          <w:i/>
          <w:sz w:val="24"/>
          <w:szCs w:val="24"/>
        </w:rPr>
        <w:t>5.2. Nabava</w:t>
      </w:r>
    </w:p>
    <w:p w:rsidR="00DB2865" w:rsidRPr="00C74488" w:rsidRDefault="00DB2865" w:rsidP="00DB2865">
      <w:pPr>
        <w:spacing w:after="0" w:line="240" w:lineRule="auto"/>
        <w:jc w:val="both"/>
        <w:rPr>
          <w:rFonts w:ascii="Times New Roman" w:eastAsia="Calibri" w:hAnsi="Times New Roman" w:cs="Times New Roman"/>
          <w:sz w:val="24"/>
          <w:szCs w:val="24"/>
        </w:rPr>
      </w:pPr>
    </w:p>
    <w:p w:rsidR="00DB2865" w:rsidRPr="00042ECB" w:rsidRDefault="00DB2865" w:rsidP="00DB2865">
      <w:pPr>
        <w:spacing w:after="0" w:line="240" w:lineRule="auto"/>
        <w:jc w:val="both"/>
        <w:rPr>
          <w:rFonts w:ascii="Times New Roman" w:eastAsia="Calibri" w:hAnsi="Times New Roman" w:cs="Times New Roman"/>
          <w:sz w:val="24"/>
          <w:szCs w:val="24"/>
        </w:rPr>
      </w:pPr>
      <w:r w:rsidRPr="00042ECB">
        <w:rPr>
          <w:rFonts w:ascii="Times New Roman" w:eastAsia="Calibri" w:hAnsi="Times New Roman" w:cs="Times New Roman"/>
          <w:sz w:val="24"/>
          <w:szCs w:val="24"/>
        </w:rPr>
        <w:t xml:space="preserve">Kod podnošenja projektnog prijedloga i tijekom provedbe projekta prijavitelj/korisnik se mora pridržavati postupaka nabave utvrđenih u dokumentaciji Poziva te </w:t>
      </w:r>
      <w:r w:rsidR="00B83E51" w:rsidRPr="00130A99">
        <w:rPr>
          <w:rFonts w:ascii="Times New Roman" w:eastAsia="Calibri" w:hAnsi="Times New Roman" w:cs="Times New Roman"/>
          <w:i/>
          <w:iCs/>
          <w:sz w:val="24"/>
          <w:szCs w:val="24"/>
        </w:rPr>
        <w:t xml:space="preserve">Ugovoru </w:t>
      </w:r>
      <w:r w:rsidRPr="00130A99">
        <w:rPr>
          <w:rFonts w:ascii="Times New Roman" w:eastAsia="Calibri" w:hAnsi="Times New Roman" w:cs="Times New Roman"/>
          <w:i/>
          <w:sz w:val="24"/>
          <w:szCs w:val="24"/>
        </w:rPr>
        <w:t>(Prilog 1) i</w:t>
      </w:r>
      <w:r w:rsidRPr="00130A99">
        <w:rPr>
          <w:rFonts w:ascii="Times New Roman" w:eastAsia="Calibri" w:hAnsi="Times New Roman" w:cs="Times New Roman"/>
          <w:i/>
          <w:iCs/>
          <w:sz w:val="24"/>
          <w:szCs w:val="24"/>
        </w:rPr>
        <w:t xml:space="preserve"> </w:t>
      </w:r>
      <w:r w:rsidR="00B83E51" w:rsidRPr="00130A99">
        <w:rPr>
          <w:rFonts w:ascii="Times New Roman" w:eastAsia="Calibri" w:hAnsi="Times New Roman" w:cs="Times New Roman"/>
          <w:i/>
          <w:iCs/>
          <w:sz w:val="24"/>
          <w:szCs w:val="24"/>
        </w:rPr>
        <w:t>Općim</w:t>
      </w:r>
      <w:r w:rsidRPr="00130A99">
        <w:rPr>
          <w:rFonts w:ascii="Times New Roman" w:eastAsia="Calibri" w:hAnsi="Times New Roman" w:cs="Times New Roman"/>
          <w:i/>
          <w:sz w:val="24"/>
          <w:szCs w:val="24"/>
        </w:rPr>
        <w:t xml:space="preserve"> uvjetima Ugovora (Prilog 2).</w:t>
      </w:r>
    </w:p>
    <w:p w:rsidR="00DB2865" w:rsidRPr="00042ECB" w:rsidRDefault="00DB2865" w:rsidP="00DB2865">
      <w:pPr>
        <w:spacing w:after="0" w:line="240" w:lineRule="auto"/>
        <w:jc w:val="both"/>
        <w:rPr>
          <w:rFonts w:ascii="Times New Roman" w:eastAsia="Calibri" w:hAnsi="Times New Roman" w:cs="Times New Roman"/>
          <w:sz w:val="24"/>
          <w:szCs w:val="24"/>
        </w:rPr>
      </w:pPr>
    </w:p>
    <w:p w:rsidR="00DB2865" w:rsidRPr="00042ECB" w:rsidRDefault="00DB2865" w:rsidP="00DB2865">
      <w:pPr>
        <w:spacing w:after="0" w:line="240" w:lineRule="auto"/>
        <w:jc w:val="both"/>
        <w:rPr>
          <w:rFonts w:ascii="Times New Roman" w:eastAsia="Calibri" w:hAnsi="Times New Roman" w:cs="Times New Roman"/>
          <w:sz w:val="24"/>
          <w:szCs w:val="24"/>
        </w:rPr>
      </w:pPr>
      <w:r w:rsidRPr="00042ECB">
        <w:rPr>
          <w:rFonts w:ascii="Times New Roman" w:eastAsia="Calibri" w:hAnsi="Times New Roman" w:cs="Times New Roman"/>
          <w:sz w:val="24"/>
          <w:szCs w:val="24"/>
        </w:rPr>
        <w:t xml:space="preserve">Korisnik obveznik Zakona o javnoj nabavi, </w:t>
      </w:r>
      <w:r w:rsidR="00410E2C" w:rsidRPr="00042ECB">
        <w:rPr>
          <w:rFonts w:ascii="Times New Roman" w:eastAsia="Calibri" w:hAnsi="Times New Roman" w:cs="Times New Roman"/>
          <w:sz w:val="24"/>
          <w:szCs w:val="24"/>
        </w:rPr>
        <w:t>primjenjuj</w:t>
      </w:r>
      <w:r w:rsidR="00410E2C">
        <w:rPr>
          <w:rFonts w:ascii="Times New Roman" w:eastAsia="Calibri" w:hAnsi="Times New Roman" w:cs="Times New Roman"/>
          <w:sz w:val="24"/>
          <w:szCs w:val="24"/>
        </w:rPr>
        <w:t>e</w:t>
      </w:r>
      <w:r w:rsidR="00410E2C" w:rsidRPr="00042ECB">
        <w:rPr>
          <w:rFonts w:ascii="Times New Roman" w:eastAsia="Calibri" w:hAnsi="Times New Roman" w:cs="Times New Roman"/>
          <w:sz w:val="24"/>
          <w:szCs w:val="24"/>
        </w:rPr>
        <w:t xml:space="preserve"> </w:t>
      </w:r>
      <w:r w:rsidRPr="00042ECB">
        <w:rPr>
          <w:rFonts w:ascii="Times New Roman" w:eastAsia="Calibri" w:hAnsi="Times New Roman" w:cs="Times New Roman"/>
          <w:sz w:val="24"/>
          <w:szCs w:val="24"/>
        </w:rPr>
        <w:t xml:space="preserve">Zakon o javnoj nabavi (Narodne novine, br. 120/16) na postupke nabave u okviru </w:t>
      </w:r>
      <w:r w:rsidR="00410E2C">
        <w:rPr>
          <w:rFonts w:ascii="Times New Roman" w:eastAsia="Calibri" w:hAnsi="Times New Roman" w:cs="Times New Roman"/>
          <w:sz w:val="24"/>
          <w:szCs w:val="24"/>
        </w:rPr>
        <w:t>operacije</w:t>
      </w:r>
      <w:r w:rsidRPr="00042ECB">
        <w:rPr>
          <w:rFonts w:ascii="Times New Roman" w:eastAsia="Calibri" w:hAnsi="Times New Roman" w:cs="Times New Roman"/>
          <w:sz w:val="24"/>
          <w:szCs w:val="24"/>
        </w:rPr>
        <w:t xml:space="preserve">. Ako korisnik nije obveznik Zakona o javnoj nabavi, na </w:t>
      </w:r>
      <w:r w:rsidR="002711DF">
        <w:rPr>
          <w:rFonts w:ascii="Times New Roman" w:eastAsia="Calibri" w:hAnsi="Times New Roman" w:cs="Times New Roman"/>
          <w:sz w:val="24"/>
          <w:szCs w:val="24"/>
        </w:rPr>
        <w:t>njega</w:t>
      </w:r>
      <w:r w:rsidR="002711DF" w:rsidRPr="00042ECB">
        <w:rPr>
          <w:rFonts w:ascii="Times New Roman" w:eastAsia="Calibri" w:hAnsi="Times New Roman" w:cs="Times New Roman"/>
          <w:sz w:val="24"/>
          <w:szCs w:val="24"/>
        </w:rPr>
        <w:t xml:space="preserve"> </w:t>
      </w:r>
      <w:r w:rsidRPr="00042ECB">
        <w:rPr>
          <w:rFonts w:ascii="Times New Roman" w:eastAsia="Calibri" w:hAnsi="Times New Roman" w:cs="Times New Roman"/>
          <w:sz w:val="24"/>
          <w:szCs w:val="24"/>
        </w:rPr>
        <w:t xml:space="preserve">će se primjenjivati </w:t>
      </w:r>
      <w:r w:rsidR="00C37CE5" w:rsidRPr="004E1F36">
        <w:rPr>
          <w:rFonts w:ascii="Times New Roman" w:eastAsia="Calibri" w:hAnsi="Times New Roman" w:cs="Times New Roman"/>
          <w:i/>
          <w:iCs/>
          <w:sz w:val="24"/>
          <w:szCs w:val="24"/>
        </w:rPr>
        <w:t>Prilog 3</w:t>
      </w:r>
      <w:r w:rsidRPr="00042ECB">
        <w:rPr>
          <w:rFonts w:ascii="Times New Roman" w:eastAsia="Calibri" w:hAnsi="Times New Roman" w:cs="Times New Roman"/>
          <w:sz w:val="24"/>
          <w:szCs w:val="24"/>
        </w:rPr>
        <w:t xml:space="preserve"> </w:t>
      </w:r>
      <w:r w:rsidRPr="00130A99">
        <w:rPr>
          <w:rFonts w:ascii="Times New Roman" w:eastAsia="Calibri" w:hAnsi="Times New Roman" w:cs="Times New Roman"/>
          <w:i/>
          <w:sz w:val="24"/>
          <w:szCs w:val="24"/>
        </w:rPr>
        <w:t xml:space="preserve">Pravila o provedbi postupaka nabava za neobveznike Zakona o javnoj nabavi koji je sastavni dio </w:t>
      </w:r>
      <w:r w:rsidR="004E1F36">
        <w:rPr>
          <w:rFonts w:ascii="Times New Roman" w:eastAsia="Calibri" w:hAnsi="Times New Roman" w:cs="Times New Roman"/>
          <w:i/>
          <w:iCs/>
          <w:sz w:val="24"/>
          <w:szCs w:val="24"/>
        </w:rPr>
        <w:t>uvjeta Ugovora</w:t>
      </w:r>
      <w:r w:rsidR="004E1F36" w:rsidRPr="00130A99">
        <w:rPr>
          <w:rFonts w:ascii="Times New Roman" w:eastAsia="Calibri" w:hAnsi="Times New Roman" w:cs="Times New Roman"/>
          <w:i/>
          <w:iCs/>
          <w:sz w:val="24"/>
          <w:szCs w:val="24"/>
        </w:rPr>
        <w:t xml:space="preserve"> </w:t>
      </w:r>
      <w:r w:rsidRPr="00130A99">
        <w:rPr>
          <w:rFonts w:ascii="Times New Roman" w:eastAsia="Calibri" w:hAnsi="Times New Roman" w:cs="Times New Roman"/>
          <w:i/>
          <w:iCs/>
          <w:sz w:val="24"/>
          <w:szCs w:val="24"/>
        </w:rPr>
        <w:t xml:space="preserve">(Prilog </w:t>
      </w:r>
      <w:r w:rsidR="00562396">
        <w:rPr>
          <w:rFonts w:ascii="Times New Roman" w:eastAsia="Calibri" w:hAnsi="Times New Roman" w:cs="Times New Roman"/>
          <w:i/>
          <w:iCs/>
          <w:sz w:val="24"/>
          <w:szCs w:val="24"/>
        </w:rPr>
        <w:t>1</w:t>
      </w:r>
      <w:r w:rsidRPr="00130A99">
        <w:rPr>
          <w:rFonts w:ascii="Times New Roman" w:eastAsia="Calibri" w:hAnsi="Times New Roman" w:cs="Times New Roman"/>
          <w:i/>
          <w:sz w:val="24"/>
          <w:szCs w:val="24"/>
        </w:rPr>
        <w:t>).</w:t>
      </w:r>
    </w:p>
    <w:p w:rsidR="00DB2865" w:rsidRPr="00042ECB" w:rsidRDefault="00DB2865" w:rsidP="00DB2865">
      <w:pPr>
        <w:spacing w:after="0" w:line="240" w:lineRule="auto"/>
        <w:jc w:val="both"/>
        <w:rPr>
          <w:rFonts w:ascii="Times New Roman" w:eastAsia="Calibri" w:hAnsi="Times New Roman" w:cs="Times New Roman"/>
          <w:sz w:val="24"/>
          <w:szCs w:val="24"/>
        </w:rPr>
      </w:pPr>
    </w:p>
    <w:p w:rsidR="00DB2865" w:rsidRPr="00042ECB" w:rsidRDefault="00DB2865" w:rsidP="00DB2865">
      <w:pPr>
        <w:spacing w:after="0" w:line="240" w:lineRule="auto"/>
        <w:jc w:val="both"/>
        <w:rPr>
          <w:rFonts w:ascii="Times New Roman" w:eastAsia="Calibri" w:hAnsi="Times New Roman" w:cs="Times New Roman"/>
          <w:sz w:val="24"/>
          <w:szCs w:val="24"/>
        </w:rPr>
      </w:pPr>
      <w:r w:rsidRPr="00042ECB">
        <w:rPr>
          <w:rFonts w:ascii="Times New Roman" w:eastAsia="Calibri" w:hAnsi="Times New Roman" w:cs="Times New Roman"/>
          <w:sz w:val="24"/>
          <w:szCs w:val="24"/>
        </w:rPr>
        <w:t xml:space="preserve">Troškovi koji uključuju nabavu bit će prihvatljivi samo pod uvjetom da je nabava provedena u skladu sa Zakonom o javnoj nabavi ili </w:t>
      </w:r>
      <w:r w:rsidR="00735C14" w:rsidRPr="00130A99">
        <w:rPr>
          <w:rFonts w:ascii="Times New Roman" w:eastAsia="Calibri" w:hAnsi="Times New Roman" w:cs="Times New Roman"/>
          <w:i/>
          <w:iCs/>
          <w:sz w:val="24"/>
          <w:szCs w:val="24"/>
        </w:rPr>
        <w:t>Prilog</w:t>
      </w:r>
      <w:r w:rsidR="00735C14">
        <w:rPr>
          <w:rFonts w:ascii="Times New Roman" w:eastAsia="Calibri" w:hAnsi="Times New Roman" w:cs="Times New Roman"/>
          <w:i/>
          <w:iCs/>
          <w:sz w:val="24"/>
          <w:szCs w:val="24"/>
        </w:rPr>
        <w:t>om</w:t>
      </w:r>
      <w:r w:rsidR="00735C14" w:rsidRPr="00130A99">
        <w:rPr>
          <w:rFonts w:ascii="Times New Roman" w:eastAsia="Calibri" w:hAnsi="Times New Roman" w:cs="Times New Roman"/>
          <w:i/>
          <w:iCs/>
          <w:sz w:val="24"/>
          <w:szCs w:val="24"/>
        </w:rPr>
        <w:t xml:space="preserve"> </w:t>
      </w:r>
      <w:r w:rsidRPr="00130A99">
        <w:rPr>
          <w:rFonts w:ascii="Times New Roman" w:eastAsia="Calibri" w:hAnsi="Times New Roman" w:cs="Times New Roman"/>
          <w:i/>
          <w:iCs/>
          <w:sz w:val="24"/>
          <w:szCs w:val="24"/>
        </w:rPr>
        <w:t>3</w:t>
      </w:r>
      <w:r w:rsidRPr="00042ECB">
        <w:rPr>
          <w:rFonts w:ascii="Times New Roman" w:eastAsia="Calibri" w:hAnsi="Times New Roman" w:cs="Times New Roman"/>
          <w:sz w:val="24"/>
          <w:szCs w:val="24"/>
        </w:rPr>
        <w:t xml:space="preserve">. </w:t>
      </w:r>
      <w:r w:rsidRPr="00130A99">
        <w:rPr>
          <w:rFonts w:ascii="Times New Roman" w:eastAsia="Calibri" w:hAnsi="Times New Roman" w:cs="Times New Roman"/>
          <w:i/>
          <w:sz w:val="24"/>
          <w:szCs w:val="24"/>
        </w:rPr>
        <w:t>Pravila o provedbi postupaka nabava za neobveznike Zakona o javnoj nabavi koji je sastavni dio uvjeta Ugovora (Prilog 1)</w:t>
      </w:r>
      <w:r w:rsidRPr="00042ECB">
        <w:rPr>
          <w:rFonts w:ascii="Times New Roman" w:eastAsia="Calibri" w:hAnsi="Times New Roman" w:cs="Times New Roman"/>
          <w:sz w:val="24"/>
          <w:szCs w:val="24"/>
        </w:rPr>
        <w:t xml:space="preserve"> Nepridržavanje ovih postupaka odrazit će se na prihvatljivost izdataka, a </w:t>
      </w:r>
      <w:r w:rsidR="009A6663">
        <w:rPr>
          <w:rFonts w:ascii="Times New Roman" w:eastAsia="Calibri" w:hAnsi="Times New Roman" w:cs="Times New Roman"/>
          <w:sz w:val="24"/>
          <w:szCs w:val="24"/>
        </w:rPr>
        <w:t>TOPFD</w:t>
      </w:r>
      <w:r w:rsidR="009A6663" w:rsidRPr="00042ECB">
        <w:rPr>
          <w:rFonts w:ascii="Times New Roman" w:eastAsia="Calibri" w:hAnsi="Times New Roman" w:cs="Times New Roman"/>
          <w:sz w:val="24"/>
          <w:szCs w:val="24"/>
        </w:rPr>
        <w:t xml:space="preserve"> </w:t>
      </w:r>
      <w:r w:rsidRPr="00042ECB">
        <w:rPr>
          <w:rFonts w:ascii="Times New Roman" w:eastAsia="Calibri" w:hAnsi="Times New Roman" w:cs="Times New Roman"/>
          <w:sz w:val="24"/>
          <w:szCs w:val="24"/>
        </w:rPr>
        <w:t xml:space="preserve">prilikom provjere zahtjeva za nadoknadom sredstava koje tijekom provedbe projekta podnosi korisnik, može proglasiti vezane troškove neprihvatljivima.  </w:t>
      </w:r>
    </w:p>
    <w:p w:rsidR="00DB2865" w:rsidRPr="005601B8" w:rsidRDefault="00DB2865" w:rsidP="00DB2865">
      <w:pPr>
        <w:pStyle w:val="NoSpacing"/>
        <w:jc w:val="both"/>
        <w:rPr>
          <w:rFonts w:ascii="Times New Roman" w:eastAsia="Calibri" w:hAnsi="Times New Roman" w:cs="Times New Roman"/>
          <w:sz w:val="24"/>
          <w:szCs w:val="24"/>
        </w:rPr>
      </w:pPr>
    </w:p>
    <w:p w:rsidR="00DB2865" w:rsidRPr="005601B8" w:rsidRDefault="00DB2865" w:rsidP="00DB2865">
      <w:pPr>
        <w:pStyle w:val="NoSpacing"/>
        <w:jc w:val="both"/>
        <w:rPr>
          <w:rFonts w:ascii="Times New Roman" w:eastAsia="Calibri" w:hAnsi="Times New Roman" w:cs="Times New Roman"/>
          <w:sz w:val="24"/>
          <w:szCs w:val="24"/>
        </w:rPr>
      </w:pPr>
    </w:p>
    <w:p w:rsidR="00DB2865" w:rsidRPr="00071A58" w:rsidRDefault="00DB2865" w:rsidP="00DB2865">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Pr="00071A58">
        <w:rPr>
          <w:rFonts w:ascii="Times New Roman" w:eastAsia="Calibri" w:hAnsi="Times New Roman" w:cs="Times New Roman"/>
          <w:b/>
          <w:i/>
          <w:sz w:val="24"/>
          <w:szCs w:val="24"/>
        </w:rPr>
        <w:t>5.3. Podnošenje zahtjeva za predujmom/nadoknadom sredstava</w:t>
      </w:r>
    </w:p>
    <w:p w:rsidR="00DB2865" w:rsidRPr="005601B8" w:rsidRDefault="00DB2865" w:rsidP="00DB2865">
      <w:pPr>
        <w:pStyle w:val="NoSpacing"/>
        <w:jc w:val="both"/>
        <w:rPr>
          <w:rFonts w:ascii="Times New Roman" w:eastAsia="Calibri" w:hAnsi="Times New Roman" w:cs="Times New Roman"/>
          <w:sz w:val="24"/>
          <w:szCs w:val="24"/>
        </w:rPr>
      </w:pPr>
    </w:p>
    <w:p w:rsidR="00DB2865" w:rsidRDefault="00DB2865" w:rsidP="00DB2865">
      <w:pPr>
        <w:pStyle w:val="NoSpacing"/>
        <w:jc w:val="both"/>
        <w:rPr>
          <w:rFonts w:ascii="Times New Roman" w:eastAsia="Calibri" w:hAnsi="Times New Roman" w:cs="Times New Roman"/>
          <w:sz w:val="24"/>
          <w:szCs w:val="24"/>
        </w:rPr>
      </w:pPr>
      <w:r w:rsidRPr="005601B8">
        <w:rPr>
          <w:rFonts w:ascii="Times New Roman" w:eastAsia="Calibri" w:hAnsi="Times New Roman" w:cs="Times New Roman"/>
          <w:sz w:val="24"/>
          <w:szCs w:val="24"/>
        </w:rPr>
        <w:t>Mogućnosti i uvjeti za podnošenje Zahtjeva za predujmom/nadoknadom sredstava i korištenje predujma određeni su u Ugovoru.</w:t>
      </w:r>
      <w:r>
        <w:rPr>
          <w:rFonts w:ascii="Times New Roman" w:eastAsia="Calibri" w:hAnsi="Times New Roman" w:cs="Times New Roman"/>
          <w:sz w:val="24"/>
          <w:szCs w:val="24"/>
        </w:rPr>
        <w:t xml:space="preserve"> </w:t>
      </w:r>
    </w:p>
    <w:p w:rsidR="00DB2865" w:rsidRDefault="00DB2865" w:rsidP="00DB2865">
      <w:pPr>
        <w:pStyle w:val="NoSpacing"/>
        <w:jc w:val="both"/>
        <w:rPr>
          <w:rFonts w:ascii="Times New Roman" w:eastAsia="Calibri" w:hAnsi="Times New Roman" w:cs="Times New Roman"/>
          <w:sz w:val="24"/>
          <w:szCs w:val="24"/>
        </w:rPr>
      </w:pPr>
    </w:p>
    <w:p w:rsidR="00DB2865" w:rsidRPr="00961668" w:rsidRDefault="00DB2865" w:rsidP="00DB2865">
      <w:pPr>
        <w:pStyle w:val="NoSpacing"/>
        <w:jc w:val="both"/>
        <w:rPr>
          <w:rFonts w:ascii="Times New Roman" w:eastAsia="Calibri" w:hAnsi="Times New Roman" w:cs="Times New Roman"/>
          <w:sz w:val="24"/>
          <w:szCs w:val="24"/>
        </w:rPr>
      </w:pPr>
      <w:r w:rsidRPr="00961668">
        <w:rPr>
          <w:rFonts w:ascii="Times New Roman" w:eastAsia="Calibri" w:hAnsi="Times New Roman" w:cs="Times New Roman"/>
          <w:sz w:val="24"/>
          <w:szCs w:val="24"/>
        </w:rPr>
        <w:t xml:space="preserve">Korisnik ima pravo podnijeti zahtjev za predujam i to najviše 30% od odobrenih bespovratnih </w:t>
      </w:r>
      <w:r w:rsidR="00647574">
        <w:rPr>
          <w:rFonts w:ascii="Times New Roman" w:eastAsia="Calibri" w:hAnsi="Times New Roman" w:cs="Times New Roman"/>
          <w:sz w:val="24"/>
          <w:szCs w:val="24"/>
        </w:rPr>
        <w:t xml:space="preserve">financijskih </w:t>
      </w:r>
      <w:r w:rsidRPr="00961668">
        <w:rPr>
          <w:rFonts w:ascii="Times New Roman" w:eastAsia="Calibri" w:hAnsi="Times New Roman" w:cs="Times New Roman"/>
          <w:sz w:val="24"/>
          <w:szCs w:val="24"/>
        </w:rPr>
        <w:t xml:space="preserve">sredstava u operaciji. Ukoliko se radi o operaciji koja se sastoji od više faza, korisnik ima pravo na isplatu predujma u iznosu 30% od vrijednosti prve faze projekta,  a po odobrenju prve faze u iznosu 30% od vrijednosti sljedeće faze projekta. </w:t>
      </w:r>
    </w:p>
    <w:p w:rsidR="00DB2865" w:rsidRPr="003167D0" w:rsidRDefault="00DB2865" w:rsidP="00DB2865">
      <w:pPr>
        <w:pStyle w:val="NoSpacing"/>
        <w:jc w:val="both"/>
        <w:rPr>
          <w:rFonts w:ascii="Times New Roman" w:eastAsia="Calibri" w:hAnsi="Times New Roman" w:cs="Times New Roman"/>
          <w:sz w:val="24"/>
          <w:szCs w:val="24"/>
        </w:rPr>
      </w:pPr>
    </w:p>
    <w:p w:rsidR="00DB2865" w:rsidRDefault="00DB2865" w:rsidP="00DB2865">
      <w:pPr>
        <w:pStyle w:val="Heading2"/>
      </w:pPr>
      <w:r w:rsidRPr="003167D0">
        <w:tab/>
      </w:r>
      <w:bookmarkStart w:id="44" w:name="_Toc61949170"/>
      <w:r>
        <w:t>5.4</w:t>
      </w:r>
      <w:r w:rsidRPr="003167D0">
        <w:t>. Povrat sredstava</w:t>
      </w:r>
      <w:bookmarkEnd w:id="44"/>
    </w:p>
    <w:p w:rsidR="00DB2865" w:rsidRPr="005C1BBC" w:rsidRDefault="00DB2865" w:rsidP="00DB2865">
      <w:pPr>
        <w:spacing w:after="0"/>
      </w:pPr>
    </w:p>
    <w:p w:rsidR="00DB2865" w:rsidRDefault="00DB2865" w:rsidP="00DB2865">
      <w:pPr>
        <w:pStyle w:val="NoSpacing"/>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 od strane Korisnika,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rsidR="00DB2865" w:rsidRPr="003167D0" w:rsidRDefault="00DB2865" w:rsidP="00DB2865">
      <w:pPr>
        <w:pStyle w:val="NoSpacing"/>
        <w:jc w:val="both"/>
        <w:rPr>
          <w:rFonts w:ascii="Times New Roman" w:eastAsia="Calibri" w:hAnsi="Times New Roman" w:cs="Times New Roman"/>
          <w:sz w:val="24"/>
          <w:szCs w:val="24"/>
        </w:rPr>
      </w:pPr>
    </w:p>
    <w:p w:rsidR="00DB2865" w:rsidRPr="003167D0" w:rsidRDefault="00DB2865" w:rsidP="00DB2865">
      <w:pPr>
        <w:pStyle w:val="NoSpacing"/>
        <w:jc w:val="both"/>
        <w:rPr>
          <w:rFonts w:ascii="Times New Roman" w:eastAsia="Calibri" w:hAnsi="Times New Roman" w:cs="Times New Roman"/>
          <w:sz w:val="24"/>
          <w:szCs w:val="24"/>
        </w:rPr>
      </w:pPr>
    </w:p>
    <w:p w:rsidR="00173915" w:rsidRPr="00173915" w:rsidRDefault="00961668" w:rsidP="00173915">
      <w:pPr>
        <w:rPr>
          <w:rFonts w:ascii="Times New Roman" w:hAnsi="Times New Roman" w:cs="Times New Roman"/>
          <w:bCs/>
          <w:iCs/>
          <w:sz w:val="24"/>
          <w:szCs w:val="24"/>
        </w:rPr>
      </w:pPr>
      <w:r>
        <w:lastRenderedPageBreak/>
        <w:t xml:space="preserve">       </w:t>
      </w:r>
      <w:r w:rsidR="00DB2865" w:rsidRPr="00173915">
        <w:rPr>
          <w:rFonts w:ascii="Times New Roman" w:eastAsiaTheme="majorEastAsia" w:hAnsi="Times New Roman" w:cs="Times New Roman"/>
          <w:b/>
          <w:bCs/>
          <w:i/>
          <w:iCs/>
          <w:sz w:val="24"/>
          <w:szCs w:val="24"/>
        </w:rPr>
        <w:t>5.5</w:t>
      </w:r>
      <w:r w:rsidR="00DB2865" w:rsidRPr="003753AF">
        <w:rPr>
          <w:rFonts w:ascii="Times New Roman" w:eastAsiaTheme="majorEastAsia" w:hAnsi="Times New Roman" w:cs="Times New Roman"/>
          <w:b/>
          <w:bCs/>
          <w:i/>
          <w:iCs/>
          <w:sz w:val="24"/>
          <w:szCs w:val="24"/>
        </w:rPr>
        <w:t xml:space="preserve">. </w:t>
      </w:r>
      <w:bookmarkStart w:id="45" w:name="_Toc89260465"/>
      <w:r w:rsidR="00173915" w:rsidRPr="00173915">
        <w:rPr>
          <w:rFonts w:ascii="Times New Roman" w:hAnsi="Times New Roman" w:cs="Times New Roman"/>
          <w:bCs/>
          <w:iCs/>
          <w:sz w:val="24"/>
          <w:szCs w:val="24"/>
        </w:rPr>
        <w:t xml:space="preserve"> </w:t>
      </w:r>
      <w:r w:rsidR="00173915" w:rsidRPr="00173915">
        <w:rPr>
          <w:rFonts w:ascii="Times New Roman" w:hAnsi="Times New Roman" w:cs="Times New Roman"/>
          <w:b/>
          <w:bCs/>
          <w:iCs/>
          <w:sz w:val="24"/>
          <w:szCs w:val="24"/>
        </w:rPr>
        <w:t>Prigovori u postupku provedbe operacije</w:t>
      </w:r>
      <w:bookmarkEnd w:id="45"/>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Tijekom provedbe operacije Korisnik može podnijeti prigovor NKT-u na:</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Odluku o nepravilnostima</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Odluku o povratu, u slučaju kada nije donesena Odluka o nepravilnostima</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postupanje TOPFD-a u postupku provedbe operacija.</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u w:val="single"/>
        </w:rPr>
      </w:pPr>
      <w:r w:rsidRPr="00173915">
        <w:rPr>
          <w:rFonts w:ascii="Times New Roman" w:eastAsiaTheme="majorEastAsia" w:hAnsi="Times New Roman" w:cs="Times New Roman"/>
          <w:bCs/>
          <w:iCs/>
          <w:sz w:val="24"/>
          <w:szCs w:val="24"/>
        </w:rPr>
        <w:t xml:space="preserve">Prigovor se može podnijeti osobno, poslati poštom, dostaviti u obliku elektroničke isprave izrađene sukladno zakonu ili usmeno izjaviti na zapisnik u roku od 15 dana od dana primitka obavijesti kojom TOPFD odlučuje o ZNS-u ili odluke o nepravilnosti, odnosno odluke o povratu, na adresu: Ministarstvo prostornoga uređenja, graditeljstva i državne imovine na adresu: Ulica Republike Austrije 20, 10000 Zagreb. Prigovor u obliku elektroničke isprave može se podnijet na adresu elektroničke pošte </w:t>
      </w:r>
      <w:hyperlink r:id="rId24" w:history="1">
        <w:r w:rsidRPr="00173915">
          <w:rPr>
            <w:rStyle w:val="Hyperlink"/>
            <w:rFonts w:ascii="Times New Roman" w:eastAsiaTheme="majorEastAsia" w:hAnsi="Times New Roman" w:cs="Times New Roman"/>
            <w:bCs/>
            <w:iCs/>
            <w:sz w:val="24"/>
            <w:szCs w:val="24"/>
          </w:rPr>
          <w:t>fseu-prigovor-provedba@mpgi.hr</w:t>
        </w:r>
      </w:hyperlink>
      <w:r w:rsidRPr="00173915">
        <w:rPr>
          <w:rFonts w:ascii="Times New Roman" w:eastAsiaTheme="majorEastAsia" w:hAnsi="Times New Roman" w:cs="Times New Roman"/>
          <w:bCs/>
          <w:iCs/>
          <w:sz w:val="24"/>
          <w:szCs w:val="24"/>
          <w:u w:val="single"/>
        </w:rPr>
        <w:t>.</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Prigovoru mora biti priložena punomoć osobe ovlaštene za zastupanje ako je korisnik ima i dokumentacija kojom dokazuje navode iznijete u prigovoru.</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xml:space="preserve">O prigovoru odlučuje čelnik NKT-a rješenjem u roku 30 radnih dana od dana zaprimanja prigovora. </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Rješenje čelnika NKT-a kojim je odlučeno o prigovoru dostavlja se podnositelju prigovora (korisniku) i nadležnom TOPFD-u u okviru konkretnog poziva.</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Rješenje čelnika NKT-a je izvršno te se može pokrenuti upravni spor pred nadležnim upravnim sudom u roku 30 dana od dana dostave rješenja.</w:t>
      </w: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p>
    <w:p w:rsidR="00DB2865" w:rsidRPr="003167D0" w:rsidRDefault="00DB2865" w:rsidP="00173915">
      <w:pPr>
        <w:tabs>
          <w:tab w:val="left" w:pos="567"/>
        </w:tabs>
        <w:spacing w:after="0" w:line="240" w:lineRule="auto"/>
        <w:contextualSpacing/>
        <w:jc w:val="both"/>
        <w:outlineLvl w:val="1"/>
        <w:rPr>
          <w:rFonts w:ascii="Times New Roman" w:hAnsi="Times New Roman" w:cs="Times New Roman"/>
        </w:rPr>
      </w:pPr>
    </w:p>
    <w:p w:rsidR="00DB2865" w:rsidRPr="00C74488"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6. ZAŠTITA OSOBNIH PODATAKA</w:t>
      </w:r>
    </w:p>
    <w:p w:rsidR="00DB2865" w:rsidRPr="00C74488" w:rsidRDefault="00DB2865" w:rsidP="00DB2865">
      <w:pPr>
        <w:spacing w:after="120"/>
        <w:rPr>
          <w:rFonts w:ascii="Times New Roman" w:hAnsi="Times New Roman" w:cs="Times New Roman"/>
        </w:rPr>
      </w:pP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rsidR="00DB2865" w:rsidRPr="00C74488" w:rsidRDefault="00DB2865" w:rsidP="00DB2865">
      <w:pPr>
        <w:jc w:val="both"/>
        <w:rPr>
          <w:rFonts w:ascii="Times New Roman" w:eastAsia="Calibri" w:hAnsi="Times New Roman" w:cs="Times New Roman"/>
          <w:color w:val="FF0000"/>
          <w:sz w:val="24"/>
          <w:szCs w:val="24"/>
        </w:rPr>
      </w:pPr>
      <w:r w:rsidRPr="00C74488">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operacija u obliku priloženih dokumenata u izvještajima, </w:t>
      </w:r>
      <w:r w:rsidRPr="00C74488">
        <w:rPr>
          <w:rFonts w:ascii="Times New Roman" w:eastAsia="Calibri" w:hAnsi="Times New Roman" w:cs="Times New Roman"/>
          <w:sz w:val="24"/>
          <w:szCs w:val="24"/>
        </w:rPr>
        <w:lastRenderedPageBreak/>
        <w:t>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w:t>
      </w:r>
      <w:r>
        <w:rPr>
          <w:rFonts w:ascii="Times New Roman" w:eastAsia="Calibri" w:hAnsi="Times New Roman" w:cs="Times New Roman"/>
          <w:sz w:val="24"/>
          <w:szCs w:val="24"/>
        </w:rPr>
        <w:t xml:space="preserve"> </w:t>
      </w:r>
      <w:r w:rsidRPr="00042ECB">
        <w:rPr>
          <w:rFonts w:ascii="Times New Roman" w:eastAsia="Calibri" w:hAnsi="Times New Roman" w:cs="Times New Roman"/>
          <w:sz w:val="24"/>
          <w:szCs w:val="24"/>
        </w:rPr>
        <w:t>projekta.</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Navedeni se osobni podaci mogu razmjenjivati:</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između tijela sustava upravljanja i kontrole za FSEU (NKT-a i TPFD-a zaduženog za konkretni poziv, pa time i operacije u okviru tog poziva)</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tijela sustava upravljanja i kontrole za FSEU i tijela koja su ovlaštena provoditi reviziju, u skladu s pravnim i institucionalnim okvirom za FSEU (Neovisno revizorsko tijelo, Europska komisija, Europski revizorski sud, OLAF, drugi revizor kojeg su ta tijela za navedeno ovlastila).</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tijela sustava upravljanja i kontrole za FSEU te osoba koje su ta tijela angažirala/ovlastila za izvršenje usluga vezano uz potrebu ili obvezu obavljanja aktivnosti u okviru njihovih funkcija. </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Pristup osobnim podacima je ograničen samo na osobe koje  obavljaju poslove za koje je pristup osobnim podacima nužan.</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Prijavitelji odnosno korisnici imaju sljedeća prava u zaštiti osobnih podataka:</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pravo na ispravak netočnih i nadopunu nepotpunih podataka </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ograničavanje obrade osobnih podataka</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uložiti prigovor na obradu osobnih podataka</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podnijeti pritužbu Agenciji za zaštitu osobnih podataka.</w:t>
      </w: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Osobni podaci čuvaju se dok za navedeno postoji svrha, a najdulje tijekom razdoblja od tri godine nakon zaključenja pomoći iz FSEU.</w:t>
      </w:r>
    </w:p>
    <w:p w:rsidR="00DB2865"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Pravna osnova za obradu osobnih podataka prikupljenih u svrhu provedbe postupka dodjele bespovratnih financijskih sredstava je sklapanje i izvršavanje ugovora o dodjeli bespovratnih financijskih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rsidR="003D32B1" w:rsidRPr="00C65CEC" w:rsidRDefault="003D32B1" w:rsidP="003D32B1">
      <w:pPr>
        <w:jc w:val="both"/>
        <w:rPr>
          <w:rFonts w:ascii="Times New Roman" w:eastAsia="Calibri" w:hAnsi="Times New Roman" w:cs="Times New Roman"/>
          <w:sz w:val="24"/>
          <w:szCs w:val="24"/>
          <w:u w:val="single"/>
        </w:rPr>
      </w:pPr>
      <w:r w:rsidRPr="00C65CEC">
        <w:rPr>
          <w:rFonts w:ascii="Times New Roman" w:eastAsia="Calibri" w:hAnsi="Times New Roman" w:cs="Times New Roman"/>
          <w:sz w:val="24"/>
          <w:szCs w:val="24"/>
          <w:u w:val="single"/>
        </w:rPr>
        <w:t>Dodatne napomene:</w:t>
      </w:r>
    </w:p>
    <w:p w:rsidR="003D32B1" w:rsidRPr="00E7725C" w:rsidRDefault="003D32B1" w:rsidP="003D32B1">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lastRenderedPageBreak/>
        <w:t>Identitet i kontaktni podaci voditelja obrade</w:t>
      </w:r>
      <w:r w:rsidRPr="00C65CEC">
        <w:rPr>
          <w:rFonts w:ascii="Times New Roman" w:eastAsia="Calibri" w:hAnsi="Times New Roman" w:cs="Times New Roman"/>
          <w:sz w:val="24"/>
          <w:szCs w:val="24"/>
        </w:rPr>
        <w:t xml:space="preserve">: </w:t>
      </w:r>
      <w:r w:rsidR="00E7725C" w:rsidRPr="00E203D0">
        <w:rPr>
          <w:rFonts w:ascii="Times New Roman" w:eastAsia="Calibri" w:hAnsi="Times New Roman" w:cs="Times New Roman"/>
          <w:sz w:val="24"/>
          <w:szCs w:val="24"/>
        </w:rPr>
        <w:t>Hrvoje Žulj</w:t>
      </w:r>
    </w:p>
    <w:p w:rsidR="003D32B1" w:rsidRPr="00C65CEC" w:rsidRDefault="003D32B1" w:rsidP="003D32B1">
      <w:pPr>
        <w:jc w:val="both"/>
        <w:rPr>
          <w:rFonts w:ascii="Times New Roman" w:eastAsia="Calibri" w:hAnsi="Times New Roman" w:cs="Times New Roman"/>
          <w:sz w:val="24"/>
          <w:szCs w:val="24"/>
        </w:rPr>
      </w:pPr>
      <w:r w:rsidRPr="00E7725C">
        <w:rPr>
          <w:rFonts w:ascii="Times New Roman" w:eastAsia="Calibri" w:hAnsi="Times New Roman" w:cs="Times New Roman"/>
          <w:sz w:val="24"/>
          <w:szCs w:val="24"/>
          <w:u w:val="single"/>
        </w:rPr>
        <w:t>Kontakt podaci službenika za zaštitu podataka</w:t>
      </w:r>
      <w:r w:rsidRPr="00E7725C">
        <w:rPr>
          <w:rFonts w:ascii="Times New Roman" w:eastAsia="Calibri" w:hAnsi="Times New Roman" w:cs="Times New Roman"/>
          <w:sz w:val="24"/>
          <w:szCs w:val="24"/>
        </w:rPr>
        <w:t xml:space="preserve">: </w:t>
      </w:r>
      <w:r w:rsidR="00E7725C" w:rsidRPr="00E203D0">
        <w:rPr>
          <w:rFonts w:ascii="Times New Roman" w:eastAsia="Calibri" w:hAnsi="Times New Roman" w:cs="Times New Roman"/>
          <w:sz w:val="24"/>
          <w:szCs w:val="24"/>
        </w:rPr>
        <w:t>e-mail: hrvoje.zulj@min-kulture.hr</w:t>
      </w:r>
    </w:p>
    <w:p w:rsidR="003D32B1" w:rsidRPr="00C74488" w:rsidRDefault="003D32B1" w:rsidP="00DB2865">
      <w:pPr>
        <w:jc w:val="both"/>
        <w:rPr>
          <w:rFonts w:ascii="Times New Roman" w:eastAsia="Calibri" w:hAnsi="Times New Roman" w:cs="Times New Roman"/>
          <w:sz w:val="24"/>
          <w:szCs w:val="24"/>
        </w:rPr>
      </w:pPr>
    </w:p>
    <w:p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Zahtjev za utvrđenje povrede prava se podnosi nadzornom tijelu (Agencija za zaštitu osobnih podataka).</w:t>
      </w:r>
    </w:p>
    <w:p w:rsidR="00DB2865" w:rsidRDefault="00DB2865" w:rsidP="00DB2865">
      <w:pPr>
        <w:jc w:val="both"/>
        <w:rPr>
          <w:rFonts w:ascii="Times New Roman" w:eastAsia="Times New Roman" w:hAnsi="Times New Roman" w:cs="Times New Roman"/>
          <w:b/>
          <w:bCs/>
        </w:rPr>
      </w:pPr>
    </w:p>
    <w:p w:rsidR="00DB2865" w:rsidRPr="003167D0" w:rsidRDefault="00DB2865" w:rsidP="00DB2865">
      <w:pPr>
        <w:jc w:val="both"/>
        <w:rPr>
          <w:rFonts w:ascii="Times New Roman" w:eastAsia="Times New Roman" w:hAnsi="Times New Roman" w:cs="Times New Roman"/>
          <w:b/>
          <w:bCs/>
        </w:rPr>
      </w:pPr>
    </w:p>
    <w:p w:rsidR="00DB2865" w:rsidRDefault="00DB2865" w:rsidP="00DB2865">
      <w:pPr>
        <w:pStyle w:val="Heading1"/>
      </w:pPr>
      <w:r>
        <w:t xml:space="preserve">7. </w:t>
      </w:r>
      <w:r w:rsidRPr="003167D0">
        <w:t>OBRASCI I PRILOZI</w:t>
      </w:r>
    </w:p>
    <w:p w:rsidR="00DB2865" w:rsidRPr="00E37B9F" w:rsidRDefault="00DB2865" w:rsidP="00DB2865"/>
    <w:p w:rsidR="00DB2865" w:rsidRPr="003753AF" w:rsidRDefault="00DB2865" w:rsidP="00DB2865">
      <w:p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 xml:space="preserve">Obrasci koji su sastavni dio Poziva: </w:t>
      </w:r>
    </w:p>
    <w:p w:rsidR="00DB2865" w:rsidRPr="003753AF" w:rsidRDefault="00DB2865" w:rsidP="00DB2865">
      <w:pPr>
        <w:spacing w:after="0" w:line="240" w:lineRule="auto"/>
        <w:jc w:val="both"/>
        <w:rPr>
          <w:rFonts w:ascii="Times New Roman" w:hAnsi="Times New Roman" w:cs="Times New Roman"/>
          <w:sz w:val="24"/>
          <w:szCs w:val="24"/>
        </w:rPr>
      </w:pPr>
    </w:p>
    <w:p w:rsidR="00DB2865" w:rsidRPr="0095487E" w:rsidRDefault="00DB2865" w:rsidP="00DB2865">
      <w:pPr>
        <w:pStyle w:val="ListParagraph"/>
        <w:numPr>
          <w:ilvl w:val="0"/>
          <w:numId w:val="36"/>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Prijavni obrazac (poveznica</w:t>
      </w:r>
      <w:r w:rsidRPr="0095487E">
        <w:rPr>
          <w:rFonts w:ascii="Times New Roman" w:hAnsi="Times New Roman" w:cs="Times New Roman"/>
          <w:color w:val="0563C1" w:themeColor="hyperlink"/>
          <w:sz w:val="24"/>
          <w:szCs w:val="24"/>
          <w:u w:val="single"/>
        </w:rPr>
        <w:t xml:space="preserve"> https://e-prijavnice.min-kulture.hr/e-pisarnica/EPrijavnice</w:t>
      </w:r>
      <w:r w:rsidRPr="0095487E">
        <w:rPr>
          <w:rFonts w:ascii="Times New Roman" w:hAnsi="Times New Roman" w:cs="Times New Roman"/>
          <w:sz w:val="24"/>
          <w:szCs w:val="24"/>
        </w:rPr>
        <w:t xml:space="preserve">) </w:t>
      </w:r>
    </w:p>
    <w:p w:rsidR="00DB2865" w:rsidRPr="0095487E" w:rsidRDefault="00DB2865" w:rsidP="00DB2865">
      <w:pPr>
        <w:pStyle w:val="ListParagraph"/>
        <w:numPr>
          <w:ilvl w:val="0"/>
          <w:numId w:val="36"/>
        </w:numPr>
        <w:spacing w:after="0" w:line="240" w:lineRule="auto"/>
        <w:jc w:val="both"/>
        <w:rPr>
          <w:rFonts w:ascii="Times New Roman" w:hAnsi="Times New Roman" w:cs="Times New Roman"/>
          <w:sz w:val="24"/>
          <w:szCs w:val="24"/>
        </w:rPr>
      </w:pPr>
      <w:r w:rsidRPr="0095487E">
        <w:rPr>
          <w:rFonts w:ascii="Times New Roman" w:hAnsi="Times New Roman" w:cs="Times New Roman"/>
          <w:sz w:val="24"/>
          <w:szCs w:val="24"/>
        </w:rPr>
        <w:t>Izjava prijavitelja</w:t>
      </w:r>
    </w:p>
    <w:p w:rsidR="00DB2865" w:rsidRPr="003753AF" w:rsidRDefault="00DB2865" w:rsidP="00DB2865">
      <w:pPr>
        <w:numPr>
          <w:ilvl w:val="0"/>
          <w:numId w:val="36"/>
        </w:num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Zahtjev za nadoknadom sredstava</w:t>
      </w:r>
    </w:p>
    <w:p w:rsidR="00DB2865" w:rsidRPr="003753AF" w:rsidRDefault="00DB2865" w:rsidP="00DB2865">
      <w:pPr>
        <w:spacing w:after="0" w:line="240" w:lineRule="auto"/>
        <w:rPr>
          <w:rFonts w:ascii="Times New Roman" w:hAnsi="Times New Roman" w:cs="Times New Roman"/>
          <w:sz w:val="24"/>
          <w:szCs w:val="24"/>
        </w:rPr>
      </w:pPr>
    </w:p>
    <w:p w:rsidR="00DB2865" w:rsidRPr="003753AF" w:rsidRDefault="00DB2865" w:rsidP="00DB2865">
      <w:p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 xml:space="preserve">Prilozi koji sastavni dio Poziva: </w:t>
      </w:r>
    </w:p>
    <w:p w:rsidR="00DB2865" w:rsidRPr="0095487E" w:rsidRDefault="00DB2865" w:rsidP="00DB2865">
      <w:pPr>
        <w:pStyle w:val="ListParagraph"/>
        <w:numPr>
          <w:ilvl w:val="0"/>
          <w:numId w:val="37"/>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Opći uvjeti Ugovora</w:t>
      </w:r>
    </w:p>
    <w:p w:rsidR="00DB2865" w:rsidRPr="00042ECB" w:rsidRDefault="00DB2865" w:rsidP="00DB2865">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Ugovor o dodjeli bespovratnih financijskih sredstava</w:t>
      </w:r>
    </w:p>
    <w:p w:rsidR="00DB2865" w:rsidRPr="00042ECB" w:rsidRDefault="00DB2865" w:rsidP="00DB2865">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 xml:space="preserve">Pravila o provedbi postupaka nabava za neobveznike Zakona o javnoj nabavi </w:t>
      </w:r>
    </w:p>
    <w:p w:rsidR="00DB2865" w:rsidRPr="00042ECB" w:rsidRDefault="00DB2865" w:rsidP="00DB2865">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Odluka Komisije o utvrđivanju smjernica za određivanje financijskih ispravaka koje u slučaju nepoštovanja primjenjivih pravila o javnoj nabavi Komisija primjenjuje na rashode koje financira Unija</w:t>
      </w:r>
    </w:p>
    <w:p w:rsidR="00DB2865" w:rsidRPr="00042ECB" w:rsidRDefault="00DB2865" w:rsidP="00DB2865">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Završno izvješće</w:t>
      </w:r>
    </w:p>
    <w:p w:rsidR="00DB2865" w:rsidRPr="00042ECB" w:rsidRDefault="00DB2865" w:rsidP="00DB2865">
      <w:pPr>
        <w:spacing w:after="0" w:line="240" w:lineRule="auto"/>
        <w:ind w:left="360"/>
        <w:rPr>
          <w:rFonts w:ascii="Times New Roman" w:hAnsi="Times New Roman" w:cs="Times New Roman"/>
          <w:sz w:val="24"/>
          <w:szCs w:val="24"/>
        </w:rPr>
      </w:pPr>
    </w:p>
    <w:p w:rsidR="00DB2865" w:rsidRPr="00042ECB" w:rsidRDefault="00DB2865" w:rsidP="00DB2865">
      <w:pPr>
        <w:spacing w:after="0" w:line="240" w:lineRule="auto"/>
        <w:jc w:val="both"/>
        <w:rPr>
          <w:rFonts w:ascii="Times New Roman" w:hAnsi="Times New Roman" w:cs="Times New Roman"/>
          <w:sz w:val="24"/>
          <w:szCs w:val="24"/>
        </w:rPr>
      </w:pPr>
    </w:p>
    <w:p w:rsidR="00DB2865" w:rsidRPr="00042ECB" w:rsidRDefault="00DB2865" w:rsidP="00DB2865">
      <w:pPr>
        <w:spacing w:after="0" w:line="240" w:lineRule="auto"/>
        <w:rPr>
          <w:rFonts w:ascii="Times New Roman" w:hAnsi="Times New Roman" w:cs="Times New Roman"/>
          <w:sz w:val="24"/>
          <w:szCs w:val="24"/>
        </w:rPr>
      </w:pPr>
      <w:bookmarkStart w:id="46" w:name="_POJMOVNIK"/>
      <w:bookmarkEnd w:id="46"/>
      <w:r w:rsidRPr="00042ECB">
        <w:rPr>
          <w:rFonts w:ascii="Times New Roman" w:hAnsi="Times New Roman" w:cs="Times New Roman"/>
          <w:sz w:val="24"/>
          <w:szCs w:val="24"/>
        </w:rPr>
        <w:t xml:space="preserve">Popis priloga uz projektni prijedlog: </w:t>
      </w:r>
    </w:p>
    <w:p w:rsidR="00DB2865" w:rsidRPr="00042ECB" w:rsidRDefault="00DB2865" w:rsidP="00DB2865">
      <w:pPr>
        <w:spacing w:after="0" w:line="240" w:lineRule="auto"/>
        <w:rPr>
          <w:rFonts w:ascii="Times New Roman" w:hAnsi="Times New Roman" w:cs="Times New Roman"/>
          <w:sz w:val="24"/>
          <w:szCs w:val="24"/>
        </w:rPr>
      </w:pPr>
    </w:p>
    <w:p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1.</w:t>
      </w:r>
      <w:r w:rsidRPr="00042ECB">
        <w:rPr>
          <w:rFonts w:ascii="Times New Roman" w:hAnsi="Times New Roman" w:cs="Times New Roman"/>
          <w:sz w:val="24"/>
          <w:szCs w:val="24"/>
        </w:rPr>
        <w:tab/>
        <w:t>Potvrda o pravnom statusu Prijavitelja  (obavezna)</w:t>
      </w:r>
    </w:p>
    <w:p w:rsidR="00DB2865" w:rsidRPr="00042ECB" w:rsidRDefault="00DB2865" w:rsidP="00DB2865">
      <w:pPr>
        <w:spacing w:after="0" w:line="240" w:lineRule="auto"/>
        <w:rPr>
          <w:rFonts w:ascii="Times New Roman" w:hAnsi="Times New Roman" w:cs="Times New Roman"/>
          <w:strike/>
          <w:sz w:val="24"/>
          <w:szCs w:val="24"/>
        </w:rPr>
      </w:pPr>
      <w:r w:rsidRPr="00042ECB">
        <w:rPr>
          <w:rFonts w:ascii="Times New Roman" w:hAnsi="Times New Roman" w:cs="Times New Roman"/>
          <w:sz w:val="24"/>
          <w:szCs w:val="24"/>
        </w:rPr>
        <w:t>2.</w:t>
      </w:r>
      <w:r w:rsidRPr="00042ECB">
        <w:rPr>
          <w:rFonts w:ascii="Times New Roman" w:hAnsi="Times New Roman" w:cs="Times New Roman"/>
          <w:sz w:val="24"/>
          <w:szCs w:val="24"/>
        </w:rPr>
        <w:tab/>
        <w:t xml:space="preserve">Dokaz o vlasništvu kulturnog dobra ili akt o pravnoj osnovi korištenja </w:t>
      </w:r>
    </w:p>
    <w:p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3.         Suglasnost vlasnika za prijavljene aktivnosti (ako je primjenjivo)</w:t>
      </w:r>
    </w:p>
    <w:p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4.</w:t>
      </w:r>
      <w:r w:rsidRPr="00042ECB">
        <w:rPr>
          <w:rFonts w:ascii="Times New Roman" w:hAnsi="Times New Roman" w:cs="Times New Roman"/>
          <w:sz w:val="24"/>
          <w:szCs w:val="24"/>
        </w:rPr>
        <w:tab/>
        <w:t>Izjava prijavitelja (na obrascu u prilogu poziva) (obavezna)</w:t>
      </w:r>
    </w:p>
    <w:p w:rsidR="00DB2865" w:rsidRPr="00042ECB" w:rsidRDefault="00DB2865" w:rsidP="00DB2865">
      <w:pPr>
        <w:spacing w:after="0" w:line="240" w:lineRule="auto"/>
        <w:rPr>
          <w:rFonts w:ascii="Times New Roman" w:hAnsi="Times New Roman" w:cs="Times New Roman"/>
          <w:strike/>
          <w:sz w:val="24"/>
          <w:szCs w:val="24"/>
        </w:rPr>
      </w:pPr>
      <w:r w:rsidRPr="00042ECB">
        <w:rPr>
          <w:rFonts w:ascii="Times New Roman" w:hAnsi="Times New Roman" w:cs="Times New Roman"/>
          <w:sz w:val="24"/>
          <w:szCs w:val="24"/>
        </w:rPr>
        <w:t>5.</w:t>
      </w:r>
      <w:r w:rsidRPr="00042ECB">
        <w:rPr>
          <w:rFonts w:ascii="Times New Roman" w:hAnsi="Times New Roman" w:cs="Times New Roman"/>
          <w:sz w:val="24"/>
          <w:szCs w:val="24"/>
        </w:rPr>
        <w:tab/>
        <w:t>Potvrda Ministarstva financija</w:t>
      </w:r>
      <w:r w:rsidRPr="00042ECB">
        <w:rPr>
          <w:rFonts w:ascii="Times New Roman" w:hAnsi="Times New Roman" w:cs="Times New Roman"/>
          <w:strike/>
          <w:sz w:val="24"/>
          <w:szCs w:val="24"/>
        </w:rPr>
        <w:t xml:space="preserve"> </w:t>
      </w:r>
    </w:p>
    <w:p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6.</w:t>
      </w:r>
      <w:r w:rsidRPr="00042ECB">
        <w:rPr>
          <w:rFonts w:ascii="Times New Roman" w:hAnsi="Times New Roman" w:cs="Times New Roman"/>
          <w:sz w:val="24"/>
          <w:szCs w:val="24"/>
        </w:rPr>
        <w:tab/>
        <w:t>Troškovnik za SVAKU navedenu aktivnost operacije (obavezna)</w:t>
      </w:r>
    </w:p>
    <w:p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7.</w:t>
      </w:r>
      <w:r w:rsidRPr="00042ECB">
        <w:rPr>
          <w:rFonts w:ascii="Times New Roman" w:hAnsi="Times New Roman" w:cs="Times New Roman"/>
          <w:sz w:val="24"/>
          <w:szCs w:val="24"/>
        </w:rPr>
        <w:tab/>
        <w:t>Nalaz ovlaštene stručne osobe o stanju konstrukcije</w:t>
      </w:r>
    </w:p>
    <w:p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8.</w:t>
      </w:r>
      <w:r w:rsidRPr="00042ECB">
        <w:rPr>
          <w:rFonts w:ascii="Times New Roman" w:hAnsi="Times New Roman" w:cs="Times New Roman"/>
          <w:sz w:val="24"/>
          <w:szCs w:val="24"/>
        </w:rPr>
        <w:tab/>
        <w:t xml:space="preserve">Akt o mjerama zaštite kulturnog dobra oštećenog u potresu temeljem popisa štete na </w:t>
      </w:r>
    </w:p>
    <w:p w:rsidR="00DB2865" w:rsidRPr="00042ECB" w:rsidRDefault="00DB2865" w:rsidP="00DB2865">
      <w:p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 xml:space="preserve">            kulturnom dobru (za pojedinačno zaštićena kulturna dobra)</w:t>
      </w:r>
    </w:p>
    <w:p w:rsidR="00DB2865" w:rsidRPr="00042ECB" w:rsidRDefault="00DB2865" w:rsidP="00DB2865">
      <w:pPr>
        <w:jc w:val="both"/>
        <w:rPr>
          <w:rFonts w:ascii="Times New Roman" w:hAnsi="Times New Roman" w:cs="Times New Roman"/>
          <w:sz w:val="24"/>
          <w:szCs w:val="24"/>
        </w:rPr>
      </w:pPr>
      <w:r w:rsidRPr="00042ECB">
        <w:rPr>
          <w:rFonts w:ascii="Times New Roman" w:hAnsi="Times New Roman" w:cs="Times New Roman"/>
          <w:sz w:val="24"/>
          <w:szCs w:val="24"/>
        </w:rPr>
        <w:t>9.</w:t>
      </w:r>
      <w:r w:rsidRPr="00042ECB">
        <w:rPr>
          <w:rFonts w:ascii="Times New Roman" w:hAnsi="Times New Roman" w:cs="Times New Roman"/>
          <w:sz w:val="24"/>
          <w:szCs w:val="24"/>
        </w:rPr>
        <w:tab/>
        <w:t>Dokumentacija o javnoj nabavi (ako je izrađena do dana prijave)</w:t>
      </w:r>
    </w:p>
    <w:p w:rsidR="00DB2865" w:rsidRPr="003753AF" w:rsidRDefault="00DB2865" w:rsidP="00DB2865">
      <w:pPr>
        <w:jc w:val="both"/>
        <w:rPr>
          <w:rFonts w:ascii="Times New Roman" w:hAnsi="Times New Roman" w:cs="Times New Roman"/>
          <w:sz w:val="24"/>
          <w:szCs w:val="24"/>
        </w:rPr>
      </w:pPr>
    </w:p>
    <w:p w:rsidR="00DB2865" w:rsidRPr="00042ECB"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042ECB">
        <w:rPr>
          <w:rFonts w:ascii="Times New Roman" w:eastAsia="Calibri" w:hAnsi="Times New Roman" w:cs="Times New Roman"/>
          <w:b/>
          <w:bCs/>
          <w:i/>
          <w:spacing w:val="-1"/>
          <w:sz w:val="24"/>
          <w:szCs w:val="24"/>
        </w:rPr>
        <w:t xml:space="preserve">8. POJMOVNIK  I POPIS KRATICA </w:t>
      </w:r>
    </w:p>
    <w:p w:rsidR="00DB2865" w:rsidRPr="00042ECB"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p>
    <w:p w:rsidR="00DB2865" w:rsidRPr="00042ECB" w:rsidRDefault="00DB2865" w:rsidP="00DB2865">
      <w:pPr>
        <w:tabs>
          <w:tab w:val="left" w:pos="567"/>
        </w:tabs>
        <w:kinsoku w:val="0"/>
        <w:overflowPunct w:val="0"/>
        <w:spacing w:after="0"/>
        <w:contextualSpacing/>
        <w:outlineLvl w:val="0"/>
        <w:rPr>
          <w:rFonts w:ascii="Times New Roman" w:eastAsiaTheme="majorEastAsia" w:hAnsi="Times New Roman" w:cs="Times New Roman"/>
          <w:b/>
          <w:bCs/>
          <w:sz w:val="24"/>
        </w:rPr>
      </w:pPr>
      <w:r w:rsidRPr="00042ECB">
        <w:rPr>
          <w:rFonts w:ascii="Times New Roman" w:eastAsiaTheme="majorEastAsia" w:hAnsi="Times New Roman" w:cs="Times New Roman"/>
          <w:b/>
          <w:bCs/>
          <w:sz w:val="24"/>
        </w:rPr>
        <w:t>POPIS KRATICA</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DB2865" w:rsidRPr="00042ECB" w:rsidTr="002C3E0D">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kinsoku w:val="0"/>
              <w:overflowPunct w:val="0"/>
              <w:ind w:left="147"/>
              <w:rPr>
                <w:rFonts w:ascii="Times New Roman" w:hAnsi="Times New Roman" w:cs="Times New Roman"/>
                <w:spacing w:val="-1"/>
                <w:sz w:val="20"/>
                <w:szCs w:val="20"/>
              </w:rPr>
            </w:pPr>
            <w:r w:rsidRPr="00042ECB">
              <w:rPr>
                <w:rFonts w:ascii="Times New Roman" w:hAnsi="Times New Roman" w:cs="Times New Roman"/>
                <w:spacing w:val="-1"/>
                <w:sz w:val="20"/>
                <w:szCs w:val="20"/>
              </w:rPr>
              <w:lastRenderedPageBreak/>
              <w:t>NKT</w:t>
            </w:r>
          </w:p>
        </w:tc>
        <w:tc>
          <w:tcPr>
            <w:tcW w:w="7644" w:type="dxa"/>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after="0" w:line="240" w:lineRule="auto"/>
              <w:jc w:val="both"/>
              <w:rPr>
                <w:rFonts w:ascii="Times New Roman" w:hAnsi="Times New Roman" w:cs="Times New Roman"/>
                <w:sz w:val="20"/>
                <w:szCs w:val="20"/>
              </w:rPr>
            </w:pPr>
            <w:r w:rsidRPr="00042ECB">
              <w:rPr>
                <w:rFonts w:ascii="Times New Roman" w:hAnsi="Times New Roman" w:cs="Times New Roman"/>
                <w:sz w:val="20"/>
                <w:szCs w:val="20"/>
              </w:rPr>
              <w:t xml:space="preserve">Nacionalno koordinacijsko tijelo </w:t>
            </w:r>
          </w:p>
        </w:tc>
      </w:tr>
      <w:tr w:rsidR="00DB2865" w:rsidRPr="00042ECB" w:rsidTr="002C3E0D">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kinsoku w:val="0"/>
              <w:overflowPunct w:val="0"/>
              <w:ind w:left="147"/>
              <w:rPr>
                <w:rFonts w:ascii="Times New Roman" w:hAnsi="Times New Roman" w:cs="Times New Roman"/>
                <w:spacing w:val="-1"/>
                <w:sz w:val="20"/>
                <w:szCs w:val="20"/>
              </w:rPr>
            </w:pPr>
            <w:r w:rsidRPr="00042ECB">
              <w:rPr>
                <w:rFonts w:ascii="Times New Roman" w:hAnsi="Times New Roman" w:cs="Times New Roman"/>
                <w:spacing w:val="-1"/>
                <w:sz w:val="20"/>
                <w:szCs w:val="20"/>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after="0" w:line="240" w:lineRule="auto"/>
              <w:jc w:val="both"/>
              <w:rPr>
                <w:rFonts w:ascii="Times New Roman" w:hAnsi="Times New Roman" w:cs="Times New Roman"/>
                <w:sz w:val="20"/>
                <w:szCs w:val="20"/>
              </w:rPr>
            </w:pPr>
            <w:r w:rsidRPr="00042ECB">
              <w:rPr>
                <w:rFonts w:ascii="Times New Roman" w:hAnsi="Times New Roman" w:cs="Times New Roman"/>
                <w:sz w:val="20"/>
                <w:szCs w:val="20"/>
              </w:rPr>
              <w:t>Tijelo određeno za provedbu financijskog doprinosa</w:t>
            </w:r>
          </w:p>
        </w:tc>
      </w:tr>
      <w:tr w:rsidR="00DB2865" w:rsidRPr="00042ECB" w:rsidTr="002C3E0D">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kinsoku w:val="0"/>
              <w:overflowPunct w:val="0"/>
              <w:ind w:left="147"/>
              <w:rPr>
                <w:rFonts w:ascii="Times New Roman" w:hAnsi="Times New Roman" w:cs="Times New Roman"/>
                <w:spacing w:val="-1"/>
                <w:sz w:val="20"/>
                <w:szCs w:val="20"/>
              </w:rPr>
            </w:pPr>
            <w:r w:rsidRPr="00042ECB">
              <w:rPr>
                <w:rFonts w:ascii="Times New Roman" w:hAnsi="Times New Roman" w:cs="Times New Roman"/>
                <w:spacing w:val="-1"/>
                <w:sz w:val="20"/>
                <w:szCs w:val="20"/>
              </w:rPr>
              <w:t>MKM</w:t>
            </w:r>
          </w:p>
        </w:tc>
        <w:tc>
          <w:tcPr>
            <w:tcW w:w="7644" w:type="dxa"/>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after="0" w:line="240" w:lineRule="auto"/>
              <w:jc w:val="both"/>
              <w:rPr>
                <w:rFonts w:ascii="Times New Roman" w:hAnsi="Times New Roman" w:cs="Times New Roman"/>
                <w:sz w:val="20"/>
                <w:szCs w:val="20"/>
              </w:rPr>
            </w:pPr>
            <w:r w:rsidRPr="00042ECB">
              <w:rPr>
                <w:rFonts w:ascii="Times New Roman" w:hAnsi="Times New Roman" w:cs="Times New Roman"/>
                <w:sz w:val="20"/>
                <w:szCs w:val="20"/>
              </w:rPr>
              <w:t>Ministarstvo kulture i medija</w:t>
            </w:r>
          </w:p>
        </w:tc>
      </w:tr>
      <w:tr w:rsidR="00DB2865" w:rsidRPr="003753AF" w:rsidTr="002C3E0D">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rsidR="00DB2865" w:rsidRPr="003753AF" w:rsidRDefault="00DB2865" w:rsidP="002C3E0D">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POP</w:t>
            </w:r>
          </w:p>
        </w:tc>
        <w:tc>
          <w:tcPr>
            <w:tcW w:w="7644" w:type="dxa"/>
            <w:tcBorders>
              <w:top w:val="single" w:sz="4" w:space="0" w:color="000000"/>
              <w:left w:val="single" w:sz="4" w:space="0" w:color="000000"/>
              <w:bottom w:val="single" w:sz="4" w:space="0" w:color="000000"/>
              <w:right w:val="single" w:sz="4" w:space="0" w:color="000000"/>
            </w:tcBorders>
            <w:vAlign w:val="center"/>
          </w:tcPr>
          <w:p w:rsidR="00DB2865" w:rsidRPr="003753AF" w:rsidRDefault="00DB2865" w:rsidP="002C3E0D">
            <w:pPr>
              <w:spacing w:after="0" w:line="240" w:lineRule="auto"/>
              <w:jc w:val="both"/>
              <w:rPr>
                <w:rFonts w:ascii="Times New Roman" w:eastAsia="Times New Roman" w:hAnsi="Times New Roman" w:cs="Times New Roman"/>
                <w:sz w:val="20"/>
                <w:szCs w:val="20"/>
                <w:shd w:val="clear" w:color="auto" w:fill="FFFFFF"/>
                <w:lang w:eastAsia="hr-HR"/>
              </w:rPr>
            </w:pPr>
            <w:r w:rsidRPr="003753AF">
              <w:rPr>
                <w:rFonts w:ascii="Times New Roman" w:eastAsia="Times New Roman" w:hAnsi="Times New Roman" w:cs="Times New Roman"/>
                <w:sz w:val="20"/>
                <w:szCs w:val="20"/>
                <w:shd w:val="clear" w:color="auto" w:fill="FFFFFF"/>
                <w:lang w:eastAsia="hr-HR"/>
              </w:rPr>
              <w:t>Povjerenstvo za odabir projekata</w:t>
            </w:r>
          </w:p>
        </w:tc>
      </w:tr>
    </w:tbl>
    <w:p w:rsidR="00DB2865" w:rsidRDefault="00DB2865" w:rsidP="00DB2865">
      <w:pPr>
        <w:pStyle w:val="NoSpacing"/>
        <w:jc w:val="both"/>
        <w:rPr>
          <w:rFonts w:ascii="Times New Roman" w:hAnsi="Times New Roman" w:cs="Times New Roman"/>
          <w:sz w:val="24"/>
          <w:szCs w:val="24"/>
        </w:rPr>
      </w:pPr>
    </w:p>
    <w:p w:rsidR="00DB2865" w:rsidRDefault="00DB2865" w:rsidP="00DB2865">
      <w:pPr>
        <w:pStyle w:val="NoSpacing"/>
        <w:jc w:val="both"/>
        <w:rPr>
          <w:rFonts w:ascii="Times New Roman" w:hAnsi="Times New Roman" w:cs="Times New Roman"/>
          <w:sz w:val="24"/>
          <w:szCs w:val="24"/>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DB2865" w:rsidRPr="00042ECB" w:rsidTr="002C3E0D">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lastRenderedPageBreak/>
              <w:t>POJMOVNIK</w:t>
            </w:r>
          </w:p>
        </w:tc>
      </w:tr>
      <w:tr w:rsidR="00DB2865" w:rsidRPr="00042ECB" w:rsidTr="002C3E0D">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DB2865" w:rsidRPr="00042ECB" w:rsidTr="002C3E0D">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w:t>
            </w:r>
            <w:r w:rsidR="005A22FA">
              <w:rPr>
                <w:rFonts w:ascii="Times New Roman" w:hAnsi="Times New Roman" w:cs="Times New Roman"/>
                <w:spacing w:val="-1"/>
                <w:sz w:val="24"/>
                <w:szCs w:val="24"/>
              </w:rPr>
              <w:t xml:space="preserve"> financijskih</w:t>
            </w:r>
            <w:r w:rsidRPr="00042ECB">
              <w:rPr>
                <w:rFonts w:ascii="Times New Roman" w:hAnsi="Times New Roman" w:cs="Times New Roman"/>
                <w:spacing w:val="-1"/>
                <w:sz w:val="24"/>
                <w:szCs w:val="24"/>
              </w:rPr>
              <w:t xml:space="preserve"> sredstava su sredstva FSEU, a mogu biti sredstva državnog proračuna i druga nacionalna sredstva</w:t>
            </w:r>
            <w:r w:rsidR="007F74FF">
              <w:rPr>
                <w:rFonts w:ascii="Times New Roman" w:hAnsi="Times New Roman" w:cs="Times New Roman"/>
                <w:spacing w:val="-1"/>
                <w:sz w:val="24"/>
                <w:szCs w:val="24"/>
              </w:rPr>
              <w:t xml:space="preserve"> </w:t>
            </w:r>
            <w:r w:rsidR="007F74FF" w:rsidRPr="00D0643E">
              <w:rPr>
                <w:rFonts w:ascii="Times New Roman" w:eastAsia="Calibri" w:hAnsi="Times New Roman" w:cs="Times New Roman"/>
                <w:lang w:eastAsia="hr-HR"/>
              </w:rPr>
              <w:t xml:space="preserve"> i sredstva iz jednog ili više programa i drugih instrumenata Unije</w:t>
            </w:r>
            <w:r w:rsidRPr="00042ECB">
              <w:rPr>
                <w:rFonts w:ascii="Times New Roman" w:hAnsi="Times New Roman" w:cs="Times New Roman"/>
                <w:spacing w:val="-1"/>
                <w:sz w:val="24"/>
                <w:szCs w:val="24"/>
              </w:rPr>
              <w:t>.</w:t>
            </w:r>
          </w:p>
        </w:tc>
      </w:tr>
      <w:tr w:rsidR="00DB2865" w:rsidRPr="00042ECB" w:rsidTr="002C3E0D">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after="0" w:line="240" w:lineRule="auto"/>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 xml:space="preserve">    Kalendarski dani ako nije drukčije određeno pojedinim odredbama ovih</w:t>
            </w:r>
          </w:p>
          <w:p w:rsidR="00DB2865" w:rsidRPr="00042ECB" w:rsidRDefault="00DB2865" w:rsidP="002C3E0D">
            <w:pPr>
              <w:spacing w:after="0" w:line="240" w:lineRule="auto"/>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Općih uvjeta.</w:t>
            </w:r>
          </w:p>
          <w:p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p>
        </w:tc>
      </w:tr>
      <w:tr w:rsidR="00DB2865" w:rsidRPr="00042ECB" w:rsidDel="00AE3AA1" w:rsidTr="002C3E0D">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Del="00AE3AA1"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Del="00AE3AA1"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DB2865" w:rsidRPr="00042ECB" w:rsidTr="002C3E0D">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042ECB">
              <w:rPr>
                <w:rFonts w:ascii="Times New Roman" w:hAnsi="Times New Roman" w:cs="Times New Roman"/>
                <w:sz w:val="24"/>
                <w:szCs w:val="24"/>
                <w:shd w:val="clear" w:color="auto" w:fill="FFFFFF"/>
              </w:rPr>
              <w:t>Izdatak je trošak koji je plaćen iz sredstava Korisnika ili Prijavitelja.</w:t>
            </w:r>
          </w:p>
        </w:tc>
      </w:tr>
      <w:tr w:rsidR="00DB2865" w:rsidRPr="00042ECB" w:rsidTr="002C3E0D">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042ECB">
              <w:rPr>
                <w:rFonts w:ascii="Times New Roman" w:hAnsi="Times New Roman" w:cs="Times New Roman"/>
                <w:sz w:val="24"/>
                <w:szCs w:val="24"/>
              </w:rPr>
              <w:t>Izjava o imenovanju voditelja operacije je izjava u kojoj Prijavitelj imenuje odgovornu operativnu osobu za prijavu i provedbu operacije.</w:t>
            </w:r>
          </w:p>
        </w:tc>
      </w:tr>
      <w:tr w:rsidR="00DB2865" w:rsidRPr="00042ECB" w:rsidTr="002C3E0D">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DB2865" w:rsidRPr="00042ECB" w:rsidTr="002C3E0D">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Nabava radova, robe i/ili usluga za potrebe operacije koja je predmet Ugovora, a provodi se u skladu s odredbama Zakona o javnoj nabavi ili po Pravilima o provedbi postupaka nabava za neobveznike Zakona o javnoj nabavi (NOJN), koja su, ako je primjenjivo, sastavni dio Ugovora.</w:t>
            </w:r>
          </w:p>
        </w:tc>
      </w:tr>
      <w:tr w:rsidR="00DB2865" w:rsidRPr="00042ECB" w:rsidTr="00215165">
        <w:trPr>
          <w:trHeight w:hRule="exact" w:val="327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Calibri" w:hAnsi="Times New Roman" w:cs="Times New Roman"/>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w:t>
            </w:r>
            <w:r w:rsidR="0088644C">
              <w:rPr>
                <w:rFonts w:ascii="Times New Roman" w:eastAsia="Times New Roman" w:hAnsi="Times New Roman" w:cs="Times New Roman"/>
                <w:sz w:val="24"/>
                <w:szCs w:val="24"/>
              </w:rPr>
              <w:t>,</w:t>
            </w:r>
            <w:r w:rsidRPr="00042ECB">
              <w:rPr>
                <w:rFonts w:ascii="Times New Roman" w:eastAsia="Times New Roman" w:hAnsi="Times New Roman" w:cs="Times New Roman"/>
                <w:sz w:val="24"/>
                <w:szCs w:val="24"/>
              </w:rPr>
              <w:t xml:space="preserve"> Zagrebačke županije,</w:t>
            </w:r>
            <w:r w:rsidRPr="00252D71">
              <w:rPr>
                <w:rFonts w:ascii="Times New Roman" w:hAnsi="Times New Roman" w:cs="Times New Roman"/>
                <w:sz w:val="24"/>
                <w:szCs w:val="24"/>
              </w:rPr>
              <w:t xml:space="preserve"> </w:t>
            </w:r>
            <w:r w:rsidR="0088644C" w:rsidRPr="00252D71">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sidR="0088644C">
              <w:rPr>
                <w:rFonts w:ascii="Times New Roman" w:eastAsia="Times New Roman" w:hAnsi="Times New Roman" w:cs="Times New Roman"/>
                <w:sz w:val="24"/>
                <w:szCs w:val="24"/>
              </w:rPr>
              <w:t>,</w:t>
            </w:r>
            <w:r w:rsidRPr="00042ECB">
              <w:rPr>
                <w:rFonts w:ascii="Times New Roman" w:eastAsia="Times New Roman" w:hAnsi="Times New Roman" w:cs="Times New Roman"/>
                <w:sz w:val="24"/>
                <w:szCs w:val="24"/>
              </w:rPr>
              <w:t xml:space="preserve"> te o imenovanju i određivanju zaduženja nacionalnog koordinacijskog tijela, tijela odgovornih za provedbu financijskog doprinosa i neovisnog revizorskog tijela (Narodne novine, br. </w:t>
            </w:r>
            <w:r w:rsidR="0017391D">
              <w:rPr>
                <w:rFonts w:ascii="Times New Roman" w:eastAsia="Times New Roman" w:hAnsi="Times New Roman" w:cs="Times New Roman"/>
                <w:sz w:val="24"/>
                <w:szCs w:val="24"/>
              </w:rPr>
              <w:t xml:space="preserve">127/21 i </w:t>
            </w:r>
            <w:r w:rsidR="00923BF1">
              <w:rPr>
                <w:rFonts w:ascii="Times New Roman" w:eastAsia="Times New Roman" w:hAnsi="Times New Roman" w:cs="Times New Roman"/>
                <w:sz w:val="24"/>
                <w:szCs w:val="24"/>
              </w:rPr>
              <w:t>143/21</w:t>
            </w:r>
            <w:r w:rsidRPr="00042ECB">
              <w:rPr>
                <w:rFonts w:ascii="Times New Roman" w:eastAsia="Times New Roman" w:hAnsi="Times New Roman" w:cs="Times New Roman"/>
                <w:sz w:val="24"/>
                <w:szCs w:val="24"/>
              </w:rPr>
              <w:t>, u daljnjem tekstu: Odluka VRH).</w:t>
            </w:r>
          </w:p>
        </w:tc>
      </w:tr>
      <w:tr w:rsidR="00DB2865" w:rsidRPr="00042ECB" w:rsidTr="002C3E0D">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Calibri" w:hAnsi="Times New Roman" w:cs="Times New Roman"/>
                <w:sz w:val="24"/>
                <w:szCs w:val="24"/>
                <w:lang w:eastAsia="hr-HR"/>
              </w:rPr>
            </w:pPr>
            <w:r w:rsidRPr="00042ECB">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DB2865" w:rsidRPr="00042ECB" w:rsidTr="002C3E0D">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DB2865" w:rsidRPr="00042ECB" w:rsidTr="002C3E0D">
        <w:trPr>
          <w:trHeight w:hRule="exact" w:val="2545"/>
          <w:tblHeader/>
        </w:trPr>
        <w:tc>
          <w:tcPr>
            <w:tcW w:w="108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Održivi razvoj</w:t>
            </w:r>
          </w:p>
        </w:tc>
        <w:tc>
          <w:tcPr>
            <w:tcW w:w="391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042ECB">
              <w:rPr>
                <w:rFonts w:ascii="Times New Roman" w:hAnsi="Times New Roman" w:cs="Times New Roman"/>
                <w:sz w:val="24"/>
                <w:szCs w:val="24"/>
              </w:rPr>
              <w:t xml:space="preserve"> generacije.</w:t>
            </w:r>
            <w:r w:rsidRPr="00042ECB">
              <w:rPr>
                <w:rFonts w:ascii="Times New Roman" w:hAnsi="Times New Roman" w:cs="Times New Roman"/>
                <w:sz w:val="24"/>
                <w:szCs w:val="24"/>
                <w:vertAlign w:val="superscript"/>
              </w:rPr>
              <w:footnoteReference w:id="14"/>
            </w:r>
          </w:p>
        </w:tc>
      </w:tr>
      <w:tr w:rsidR="00DB2865" w:rsidRPr="00042ECB" w:rsidTr="002C3E0D">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Operacija</w:t>
            </w:r>
            <w:r w:rsidRPr="00042ECB">
              <w:rPr>
                <w:rFonts w:ascii="Times New Roman" w:hAnsi="Times New Roman" w:cs="Times New Roman"/>
                <w:sz w:val="24"/>
                <w:szCs w:val="24"/>
              </w:rPr>
              <w:t xml:space="preserve"> </w:t>
            </w:r>
            <w:r w:rsidRPr="00042ECB">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DB2865" w:rsidRPr="00042ECB" w:rsidTr="002C3E0D">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p>
        </w:tc>
      </w:tr>
      <w:tr w:rsidR="00DB2865" w:rsidRPr="00042ECB" w:rsidTr="002C3E0D">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DB2865" w:rsidRPr="00042ECB" w:rsidTr="002C3E0D">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Osoba koja podnosi projektni prijedlog.</w:t>
            </w:r>
          </w:p>
        </w:tc>
      </w:tr>
      <w:tr w:rsidR="00DB2865" w:rsidRPr="00042ECB" w:rsidTr="002C3E0D">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lastRenderedPageBreak/>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Fraud)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DB2865" w:rsidRPr="00042ECB" w:rsidTr="002C3E0D">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od stupanja Ugovora na snagu do izvršenja svih prava i obveza sukladno Ugovoru.</w:t>
            </w:r>
          </w:p>
        </w:tc>
      </w:tr>
      <w:tr w:rsidR="00DB2865" w:rsidRPr="00042ECB" w:rsidTr="002C3E0D">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Razdoblje </w:t>
            </w:r>
            <w:r w:rsidRPr="00042ECB">
              <w:rPr>
                <w:rFonts w:ascii="Times New Roman" w:hAnsi="Times New Roman" w:cs="Times New Roman"/>
                <w:sz w:val="24"/>
                <w:szCs w:val="24"/>
              </w:rPr>
              <w:t xml:space="preserve"> </w:t>
            </w:r>
            <w:r w:rsidRPr="00042ECB">
              <w:rPr>
                <w:rFonts w:ascii="Times New Roman" w:eastAsia="Times New Roman" w:hAnsi="Times New Roman" w:cs="Times New Roman"/>
                <w:sz w:val="24"/>
                <w:szCs w:val="24"/>
              </w:rPr>
              <w:t>definirano u Ugovoru u skladu s Uredbom Vijeća (EZ) br. 2012/2002 i referentnim pozivom na dodjelu bespovratnih financijskih sredstava .</w:t>
            </w:r>
          </w:p>
        </w:tc>
      </w:tr>
      <w:tr w:rsidR="00DB2865" w:rsidRPr="00042ECB" w:rsidTr="002C3E0D">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DB2865" w:rsidRPr="00042ECB" w:rsidTr="002C3E0D">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DB2865" w:rsidRPr="00042ECB" w:rsidDel="00AE3AA1" w:rsidTr="002C3E0D">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tcPr>
          <w:p w:rsidR="00DB2865" w:rsidRPr="00042ECB" w:rsidDel="00AE3AA1"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lastRenderedPageBreak/>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rsidR="00DB2865" w:rsidRPr="00042ECB" w:rsidDel="00AE3AA1"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DB2865" w:rsidRPr="00042ECB" w:rsidDel="00AE3AA1" w:rsidTr="002C3E0D">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rsidR="00DB2865" w:rsidRPr="00042ECB" w:rsidDel="00AE3AA1"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rsidR="00DB2865" w:rsidRPr="00042ECB" w:rsidDel="00AE3AA1"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Tijela iz Odluke VRH.</w:t>
            </w:r>
          </w:p>
        </w:tc>
      </w:tr>
      <w:tr w:rsidR="00DB2865" w:rsidRPr="00042ECB" w:rsidTr="002C3E0D">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DB2865" w:rsidRPr="00042ECB" w:rsidTr="002C3E0D">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DB2865" w:rsidRPr="00042ECB" w:rsidTr="002C3E0D">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Tijelo iz Odluke VRH</w:t>
            </w:r>
          </w:p>
        </w:tc>
      </w:tr>
      <w:tr w:rsidR="00DB2865" w:rsidRPr="00042ECB" w:rsidTr="002C3E0D">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Troškovi su u novcu izražene količine resursa, upotrijebljene u svrhu jednog ili više ciljeva operacije.</w:t>
            </w:r>
          </w:p>
        </w:tc>
      </w:tr>
      <w:tr w:rsidR="00DB2865" w:rsidRPr="00042ECB" w:rsidTr="002C3E0D">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Ugovor o dodjeli bespovratnih financijskih sredstava je ugovor između Korisnika i TOPFD, kojim se utvrđuje najviši iznos bespovratnih </w:t>
            </w:r>
            <w:r w:rsidR="001F31B3">
              <w:rPr>
                <w:rFonts w:ascii="Times New Roman" w:eastAsia="Times New Roman" w:hAnsi="Times New Roman" w:cs="Times New Roman"/>
                <w:sz w:val="24"/>
                <w:szCs w:val="24"/>
              </w:rPr>
              <w:t>financijskih</w:t>
            </w:r>
            <w:r w:rsidRPr="00042ECB">
              <w:rPr>
                <w:rFonts w:ascii="Times New Roman" w:eastAsia="Times New Roman" w:hAnsi="Times New Roman" w:cs="Times New Roman"/>
                <w:sz w:val="24"/>
                <w:szCs w:val="24"/>
              </w:rPr>
              <w:t xml:space="preserve"> sredstava dodijeljen za provedbu operacije iz sredstava EU i sredstava iz državnog proračuna te drugi financijski i provedbeni uvjeti operacije.</w:t>
            </w:r>
          </w:p>
        </w:tc>
      </w:tr>
      <w:tr w:rsidR="00DB2865" w:rsidRPr="00042ECB" w:rsidDel="00AE3AA1" w:rsidTr="002C3E0D">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rsidR="00DB2865" w:rsidRPr="00042ECB" w:rsidDel="00AE3AA1"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rsidR="00DB2865" w:rsidRPr="00042ECB" w:rsidDel="00AE3AA1"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Korisnik i TOPFD</w:t>
            </w:r>
          </w:p>
        </w:tc>
      </w:tr>
    </w:tbl>
    <w:p w:rsidR="00DB2865" w:rsidRPr="00042ECB" w:rsidRDefault="00DB2865" w:rsidP="00DB2865">
      <w:pPr>
        <w:pStyle w:val="NoSpacing"/>
        <w:jc w:val="both"/>
        <w:rPr>
          <w:rFonts w:ascii="Times New Roman" w:hAnsi="Times New Roman" w:cs="Times New Roman"/>
          <w:sz w:val="24"/>
          <w:szCs w:val="24"/>
        </w:rPr>
      </w:pPr>
    </w:p>
    <w:p w:rsidR="00DB2865" w:rsidRPr="00042ECB" w:rsidRDefault="00DB2865" w:rsidP="00DB2865">
      <w:pPr>
        <w:jc w:val="both"/>
        <w:rPr>
          <w:rFonts w:ascii="Times New Roman" w:eastAsia="Times New Roman" w:hAnsi="Times New Roman" w:cs="Times New Roman"/>
          <w:b/>
          <w:bCs/>
        </w:rPr>
      </w:pPr>
    </w:p>
    <w:p w:rsidR="00CB0A85" w:rsidRPr="00DB2865" w:rsidRDefault="00CB0A85" w:rsidP="00DB2865"/>
    <w:sectPr w:rsidR="00CB0A85" w:rsidRPr="00DB2865" w:rsidSect="002C3E0D">
      <w:footerReference w:type="default" r:id="rId2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319" w:rsidRDefault="005C7319" w:rsidP="00DB2865">
      <w:pPr>
        <w:spacing w:after="0" w:line="240" w:lineRule="auto"/>
      </w:pPr>
      <w:r>
        <w:separator/>
      </w:r>
    </w:p>
  </w:endnote>
  <w:endnote w:type="continuationSeparator" w:id="0">
    <w:p w:rsidR="005C7319" w:rsidRDefault="005C7319" w:rsidP="00DB2865">
      <w:pPr>
        <w:spacing w:after="0" w:line="240" w:lineRule="auto"/>
      </w:pPr>
      <w:r>
        <w:continuationSeparator/>
      </w:r>
    </w:p>
  </w:endnote>
  <w:endnote w:type="continuationNotice" w:id="1">
    <w:p w:rsidR="005C7319" w:rsidRDefault="005C7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D86" w:rsidRPr="000A35EC" w:rsidRDefault="00EE0D86">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20279B">
          <w:rPr>
            <w:rFonts w:ascii="Times New Roman" w:hAnsi="Times New Roman" w:cs="Times New Roman"/>
            <w:noProof/>
            <w:sz w:val="18"/>
            <w:szCs w:val="18"/>
          </w:rPr>
          <w:t>7</w:t>
        </w:r>
        <w:r w:rsidRPr="000A35EC">
          <w:rPr>
            <w:rFonts w:ascii="Times New Roman" w:hAnsi="Times New Roman" w:cs="Times New Roman"/>
            <w:noProof/>
            <w:sz w:val="18"/>
            <w:szCs w:val="18"/>
          </w:rPr>
          <w:fldChar w:fldCharType="end"/>
        </w:r>
      </w:sdtContent>
    </w:sdt>
  </w:p>
  <w:p w:rsidR="00EE0D86" w:rsidRDefault="00EE0D86" w:rsidP="002C3E0D">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319" w:rsidRDefault="005C7319" w:rsidP="00DB2865">
      <w:pPr>
        <w:spacing w:after="0" w:line="240" w:lineRule="auto"/>
      </w:pPr>
      <w:r>
        <w:separator/>
      </w:r>
    </w:p>
  </w:footnote>
  <w:footnote w:type="continuationSeparator" w:id="0">
    <w:p w:rsidR="005C7319" w:rsidRDefault="005C7319" w:rsidP="00DB2865">
      <w:pPr>
        <w:spacing w:after="0" w:line="240" w:lineRule="auto"/>
      </w:pPr>
      <w:r>
        <w:continuationSeparator/>
      </w:r>
    </w:p>
  </w:footnote>
  <w:footnote w:type="continuationNotice" w:id="1">
    <w:p w:rsidR="005C7319" w:rsidRDefault="005C7319">
      <w:pPr>
        <w:spacing w:after="0" w:line="240" w:lineRule="auto"/>
      </w:pPr>
    </w:p>
  </w:footnote>
  <w:footnote w:id="2">
    <w:p w:rsidR="00EE0D86" w:rsidRPr="00EE0D86" w:rsidRDefault="00EE0D86">
      <w:pPr>
        <w:pStyle w:val="FootnoteText"/>
        <w:rPr>
          <w:color w:val="FF0000"/>
        </w:rPr>
      </w:pPr>
      <w:r>
        <w:rPr>
          <w:rStyle w:val="FootnoteReference"/>
        </w:rPr>
        <w:footnoteRef/>
      </w:r>
      <w:r>
        <w:t xml:space="preserve"> </w:t>
      </w:r>
      <w:r w:rsidRPr="00EE0D86">
        <w:rPr>
          <w:color w:val="FF0000"/>
        </w:rPr>
        <w:t>Sukladno članku 3. stavku 3. Zakona o trgovačkim društvima („Narodne novine“; broj 111/93, 34/99, 121/99, 52/00, 118/03, 107/07, 146/08, 137/09, 125/11, 152/11, 111/12, 68/13, 110/15, 40/19)</w:t>
      </w:r>
    </w:p>
  </w:footnote>
  <w:footnote w:id="3">
    <w:p w:rsidR="0040707B" w:rsidRPr="00DD7473" w:rsidRDefault="0040707B" w:rsidP="00DB2865">
      <w:pPr>
        <w:pStyle w:val="FootnoteText"/>
        <w:jc w:val="both"/>
        <w:rPr>
          <w:rFonts w:ascii="Arial" w:hAnsi="Arial" w:cs="Arial"/>
          <w:sz w:val="18"/>
          <w:szCs w:val="18"/>
        </w:rPr>
      </w:pPr>
      <w:r w:rsidRPr="00DD7473">
        <w:rPr>
          <w:rStyle w:val="FootnoteReference"/>
          <w:rFonts w:ascii="Arial" w:hAnsi="Arial" w:cs="Arial"/>
          <w:sz w:val="18"/>
          <w:szCs w:val="18"/>
        </w:rPr>
        <w:footnoteRef/>
      </w:r>
      <w:r w:rsidRPr="00DD7473">
        <w:rPr>
          <w:rStyle w:val="Bez"/>
          <w:rFonts w:ascii="Arial" w:hAnsi="Arial" w:cs="Arial"/>
          <w:sz w:val="18"/>
          <w:szCs w:val="18"/>
        </w:rPr>
        <w:t xml:space="preserve"> </w:t>
      </w:r>
      <w:r w:rsidRPr="00DD7473">
        <w:rPr>
          <w:rStyle w:val="Bez"/>
          <w:rFonts w:ascii="Arial" w:hAnsi="Arial" w:cs="Arial"/>
          <w:bCs/>
          <w:sz w:val="18"/>
          <w:szCs w:val="18"/>
        </w:rPr>
        <w:t xml:space="preserve">Projektne prijave koje neće zadovoljavati ovaj uvjet bit će odbijene, stoga je potrebno pravovremeno osigurati pribavljanje Potvrde Porezne uprave o nepostojanju </w:t>
      </w:r>
      <w:r w:rsidRPr="00605C99">
        <w:rPr>
          <w:rStyle w:val="Bez"/>
          <w:rFonts w:ascii="Arial" w:hAnsi="Arial" w:cs="Arial"/>
          <w:bCs/>
          <w:sz w:val="18"/>
          <w:szCs w:val="18"/>
        </w:rPr>
        <w:t xml:space="preserve">duga i druge navedene potvrde. </w:t>
      </w:r>
      <w:r w:rsidRPr="00605C99">
        <w:rPr>
          <w:rStyle w:val="Bez"/>
          <w:rFonts w:ascii="Arial" w:hAnsi="Arial" w:cs="Arial"/>
          <w:sz w:val="18"/>
          <w:szCs w:val="18"/>
        </w:rPr>
        <w:t>Stanje duga svaka fizička i pravna osoba može u bilo kojem trenutku provjeriti korištenjem internetskog servisa e-Porezna</w:t>
      </w:r>
      <w:r w:rsidRPr="00DD7473">
        <w:rPr>
          <w:rStyle w:val="Bez"/>
          <w:rFonts w:ascii="Arial" w:hAnsi="Arial" w:cs="Arial"/>
          <w:sz w:val="18"/>
          <w:szCs w:val="18"/>
        </w:rPr>
        <w:t>.</w:t>
      </w:r>
    </w:p>
  </w:footnote>
  <w:footnote w:id="4">
    <w:p w:rsidR="0040707B" w:rsidRPr="009F4378" w:rsidRDefault="0040707B" w:rsidP="00DB2865">
      <w:pPr>
        <w:pStyle w:val="FootnoteText"/>
        <w:jc w:val="both"/>
        <w:rPr>
          <w:sz w:val="18"/>
          <w:szCs w:val="18"/>
        </w:rPr>
      </w:pPr>
      <w:r w:rsidRPr="00DD7473">
        <w:rPr>
          <w:rStyle w:val="FootnoteReference"/>
          <w:rFonts w:ascii="Arial" w:hAnsi="Arial" w:cs="Arial"/>
          <w:sz w:val="18"/>
          <w:szCs w:val="18"/>
        </w:rPr>
        <w:footnoteRef/>
      </w:r>
      <w:r w:rsidRPr="00DD7473">
        <w:rPr>
          <w:rFonts w:ascii="Arial" w:hAnsi="Arial" w:cs="Arial"/>
          <w:sz w:val="18"/>
          <w:szCs w:val="18"/>
        </w:rPr>
        <w:t xml:space="preserve"> U predmetni rok od 30 dana ubrajaju sve svi kalendarski dani bez obzira na to radi li se o radnim ili neradnim danima.</w:t>
      </w:r>
    </w:p>
  </w:footnote>
  <w:footnote w:id="5">
    <w:p w:rsidR="00EE0D86" w:rsidRPr="00E90B9F" w:rsidRDefault="00EE0D86" w:rsidP="00DB2865">
      <w:pPr>
        <w:pStyle w:val="FootnoteText"/>
        <w:jc w:val="both"/>
        <w:rPr>
          <w:rFonts w:ascii="Times New Roman" w:hAnsi="Times New Roman" w:cs="Times New Roman"/>
        </w:rPr>
      </w:pPr>
      <w:r w:rsidRPr="00E90B9F">
        <w:rPr>
          <w:rStyle w:val="FootnoteReference"/>
          <w:rFonts w:ascii="Times New Roman" w:hAnsi="Times New Roman" w:cs="Times New Roman"/>
        </w:rPr>
        <w:footnoteRef/>
      </w:r>
      <w:r w:rsidRPr="00E90B9F">
        <w:rPr>
          <w:rFonts w:ascii="Times New Roman" w:hAnsi="Times New Roman" w:cs="Times New Roman"/>
        </w:rPr>
        <w:t xml:space="preserve">  Kada god je potrebno </w:t>
      </w:r>
      <w:r w:rsidRPr="00E90B9F">
        <w:rPr>
          <w:rStyle w:val="normaltextrun"/>
          <w:rFonts w:ascii="Times New Roman" w:hAnsi="Times New Roman" w:cs="Times New Roman"/>
          <w:color w:val="000000"/>
          <w:shd w:val="clear" w:color="auto" w:fill="FFFFFF"/>
        </w:rPr>
        <w:t>Izjava se može dodatno prilagoditi uvjetima Poziva (dopunama, uz sadržavanje postojećeg sadržaja).</w:t>
      </w:r>
    </w:p>
  </w:footnote>
  <w:footnote w:id="6">
    <w:p w:rsidR="00EE0D86" w:rsidRPr="008A5EC9" w:rsidRDefault="00EE0D86" w:rsidP="00DB2865">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18"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xml:space="preserve">, te je zatražen povrat cjelokupnog iznosa dodijeljenih sredstava, a radi se o sredstvima čiji povrat je po navedenoj osnovi zatražen u odnosu na bilo koji postupak dodjele bespovratnih </w:t>
      </w:r>
      <w:r>
        <w:rPr>
          <w:rFonts w:ascii="Times New Roman" w:hAnsi="Times New Roman" w:cs="Times New Roman"/>
          <w:bCs/>
          <w:iCs/>
          <w:sz w:val="18"/>
          <w:szCs w:val="18"/>
        </w:rPr>
        <w:t>financijskih</w:t>
      </w:r>
      <w:r w:rsidRPr="00B804BA">
        <w:rPr>
          <w:rFonts w:ascii="Times New Roman" w:hAnsi="Times New Roman" w:cs="Times New Roman"/>
          <w:bCs/>
          <w:iCs/>
          <w:sz w:val="18"/>
          <w:szCs w:val="18"/>
        </w:rPr>
        <w:t xml:space="preserve"> sredstava iz bilo kojeg fonda EU</w:t>
      </w:r>
      <w:bookmarkEnd w:id="18"/>
      <w:r>
        <w:rPr>
          <w:rFonts w:ascii="Times New Roman" w:hAnsi="Times New Roman" w:cs="Times New Roman"/>
          <w:bCs/>
          <w:iCs/>
          <w:sz w:val="18"/>
          <w:szCs w:val="18"/>
        </w:rPr>
        <w:t>.</w:t>
      </w:r>
    </w:p>
  </w:footnote>
  <w:footnote w:id="7">
    <w:p w:rsidR="00EE0D86" w:rsidRDefault="00EE0D86" w:rsidP="00DB2865">
      <w:pPr>
        <w:pStyle w:val="FootnoteText"/>
      </w:pPr>
      <w:r>
        <w:rPr>
          <w:rStyle w:val="FootnoteReference"/>
        </w:rPr>
        <w:footnoteRef/>
      </w:r>
      <w:r>
        <w:t xml:space="preserve"> Tehnička pomoć za upravljanje, praćenje, informiranje i komunikaciju, rješavanje pritužbi te kontrolu i reviziju nije prihvatljiva za financijski doprinos iz Fonda.</w:t>
      </w:r>
    </w:p>
    <w:p w:rsidR="00EE0D86" w:rsidRPr="00D623F3" w:rsidRDefault="00EE0D86" w:rsidP="00DB2865">
      <w:pPr>
        <w:pStyle w:val="FootnoteText"/>
        <w:rPr>
          <w:lang w:val="hr-BA"/>
        </w:rPr>
      </w:pPr>
      <w:r>
        <w:t>Troškovi povezani s pripremom i provedbom operacija, uključujući troškove povezane s bitnim tehničkim stručnim mišljenjem, prihvatljivi su kao dio troškova projekta.</w:t>
      </w:r>
    </w:p>
  </w:footnote>
  <w:footnote w:id="8">
    <w:p w:rsidR="00EE0D86" w:rsidRDefault="00EE0D86" w:rsidP="00DB2865">
      <w:pPr>
        <w:pStyle w:val="FootnoteText"/>
        <w:jc w:val="both"/>
        <w:rPr>
          <w:rFonts w:ascii="Times New Roman" w:hAnsi="Times New Roman" w:cs="Times New Roman"/>
          <w:sz w:val="16"/>
          <w:szCs w:val="16"/>
        </w:rPr>
      </w:pPr>
      <w:r w:rsidRPr="00E03F37">
        <w:rPr>
          <w:rStyle w:val="FootnoteReference"/>
          <w:rFonts w:ascii="Times New Roman" w:hAnsi="Times New Roman" w:cs="Times New Roman"/>
        </w:rPr>
        <w:footnoteRef/>
      </w:r>
      <w:r w:rsidRPr="00E03F37">
        <w:rPr>
          <w:rFonts w:ascii="Times New Roman" w:hAnsi="Times New Roman" w:cs="Times New Roman"/>
        </w:rPr>
        <w:t xml:space="preserve"> </w:t>
      </w:r>
      <w:r w:rsidRPr="00E03F37">
        <w:rPr>
          <w:rFonts w:ascii="Times New Roman" w:hAnsi="Times New Roman" w:cs="Times New Roman"/>
          <w:sz w:val="16"/>
          <w:szCs w:val="16"/>
        </w:rPr>
        <w:t>Preporuča se da prijavitelji podnose dokumentaciju projektnog prijedloga u formatu koji se može pretraživati po riječima/određenim pojmovima (</w:t>
      </w:r>
      <w:r w:rsidRPr="00E03F37">
        <w:rPr>
          <w:rFonts w:ascii="Times New Roman" w:hAnsi="Times New Roman" w:cs="Times New Roman"/>
          <w:i/>
          <w:iCs/>
          <w:sz w:val="16"/>
          <w:szCs w:val="16"/>
        </w:rPr>
        <w:t>UPUTA: unijeti predložene formate</w:t>
      </w:r>
      <w:r w:rsidRPr="00E03F37">
        <w:rPr>
          <w:rFonts w:ascii="Times New Roman" w:hAnsi="Times New Roman" w:cs="Times New Roman"/>
          <w:sz w:val="16"/>
          <w:szCs w:val="16"/>
        </w:rPr>
        <w:t>).</w:t>
      </w:r>
    </w:p>
    <w:p w:rsidR="00EE0D86" w:rsidRPr="000E6372" w:rsidRDefault="00EE0D86" w:rsidP="00DB2865">
      <w:pPr>
        <w:pStyle w:val="FootnoteText"/>
        <w:jc w:val="both"/>
        <w:rPr>
          <w:rFonts w:ascii="Times New Roman" w:hAnsi="Times New Roman" w:cs="Times New Roman"/>
        </w:rPr>
      </w:pPr>
      <w:r w:rsidRPr="00F72DF3">
        <w:rPr>
          <w:rFonts w:ascii="Times New Roman" w:hAnsi="Times New Roman" w:cs="Times New Roman"/>
          <w:sz w:val="18"/>
          <w:szCs w:val="18"/>
        </w:rPr>
        <w:t>7</w:t>
      </w:r>
      <w:r>
        <w:rPr>
          <w:rFonts w:ascii="Times New Roman" w:hAnsi="Times New Roman" w:cs="Times New Roman"/>
        </w:rPr>
        <w:t xml:space="preserve"> </w:t>
      </w:r>
      <w:r w:rsidRPr="0065510D">
        <w:rPr>
          <w:rFonts w:ascii="Times New Roman" w:hAnsi="Times New Roman" w:cs="Times New Roman"/>
        </w:rPr>
        <w:t>Na navedenoj stranici nalaze se Korisničke upute za popunjavanje Prijavnog obrasca. Aplikacija je prilagođena za Google Chrome 23.0 ili novije verzije. Prijavni obrazac potrebno je dostaviti (podnijeti) u elektroničkom formatu putem modula e-Prijavnice, a od strane ovlaštene osobe Prijavitelja autentificirane kroz Nacionalni identifikacijski i autentifikacijski sustav (NIAS).</w:t>
      </w:r>
    </w:p>
  </w:footnote>
  <w:footnote w:id="9">
    <w:p w:rsidR="00EE0D86" w:rsidRPr="00A032E9" w:rsidRDefault="00EE0D86" w:rsidP="00DB2865">
      <w:pPr>
        <w:pStyle w:val="FootnoteText"/>
        <w:jc w:val="both"/>
        <w:rPr>
          <w:rFonts w:ascii="Arial" w:hAnsi="Arial" w:cs="Arial"/>
          <w:color w:val="FF0000"/>
          <w:sz w:val="16"/>
          <w:szCs w:val="16"/>
          <w:u w:val="single"/>
        </w:rPr>
      </w:pPr>
    </w:p>
  </w:footnote>
  <w:footnote w:id="10">
    <w:p w:rsidR="00EE0D86" w:rsidRDefault="00EE0D86" w:rsidP="00DB2865">
      <w:pPr>
        <w:pStyle w:val="FootnoteText"/>
        <w:spacing w:after="0" w:line="240" w:lineRule="auto"/>
        <w:jc w:val="both"/>
      </w:pPr>
      <w:r>
        <w:rPr>
          <w:rStyle w:val="FootnoteReference"/>
        </w:rPr>
        <w:footnoteRef/>
      </w:r>
      <w:r>
        <w:t xml:space="preserve"> </w:t>
      </w:r>
      <w:r w:rsidRPr="004D7025">
        <w:t xml:space="preserve">-prilozi uz zahtjev za obnovu zgrade navedeni u točki 8.1.3. Programa mjera obnove zgrada oštećenih potresom na području Grada Zagreba, Krapinsko-zagorske županije, Zagrebačke županije, Sisačko-moslavačke županije i Karlovačke županije („Narodne novine“, br. 17/21 137/21) </w:t>
      </w:r>
    </w:p>
    <w:p w:rsidR="00EE0D86" w:rsidRDefault="00EE0D86" w:rsidP="00DB2865">
      <w:pPr>
        <w:pStyle w:val="FootnoteText"/>
        <w:spacing w:after="0" w:line="240" w:lineRule="auto"/>
        <w:jc w:val="both"/>
      </w:pPr>
    </w:p>
    <w:p w:rsidR="00EE0D86" w:rsidRPr="0004581B" w:rsidRDefault="00EE0D86" w:rsidP="00DB2865">
      <w:pPr>
        <w:pStyle w:val="FootnoteText"/>
        <w:spacing w:after="0" w:line="240" w:lineRule="auto"/>
        <w:jc w:val="both"/>
        <w:rPr>
          <w:rFonts w:ascii="Arial" w:hAnsi="Arial" w:cs="Arial"/>
          <w:sz w:val="16"/>
          <w:szCs w:val="16"/>
        </w:rPr>
      </w:pPr>
      <w:r w:rsidRPr="0004581B">
        <w:rPr>
          <w:rFonts w:ascii="Arial" w:hAnsi="Arial" w:cs="Arial"/>
          <w:sz w:val="16"/>
          <w:szCs w:val="16"/>
        </w:rPr>
        <w:t xml:space="preserve">Sken dokaza o pravu korištenja objekta i/ili </w:t>
      </w:r>
      <w:r>
        <w:rPr>
          <w:rFonts w:ascii="Arial" w:hAnsi="Arial" w:cs="Arial"/>
          <w:sz w:val="16"/>
          <w:szCs w:val="16"/>
        </w:rPr>
        <w:t>pripadajućeg zemljišta</w:t>
      </w:r>
      <w:r w:rsidRPr="0004581B">
        <w:rPr>
          <w:rFonts w:ascii="Arial" w:hAnsi="Arial" w:cs="Arial"/>
          <w:sz w:val="16"/>
          <w:szCs w:val="16"/>
        </w:rPr>
        <w:t xml:space="preserve"> na kojem se planira provoditi projektni prijedlog:</w:t>
      </w:r>
    </w:p>
    <w:p w:rsidR="00EE0D86" w:rsidRPr="0004581B" w:rsidRDefault="00EE0D86" w:rsidP="00DB2865">
      <w:pPr>
        <w:pStyle w:val="FootnoteText"/>
        <w:spacing w:after="0" w:line="240" w:lineRule="auto"/>
        <w:jc w:val="both"/>
        <w:rPr>
          <w:rFonts w:ascii="Arial" w:hAnsi="Arial" w:cs="Arial"/>
          <w:sz w:val="16"/>
          <w:szCs w:val="16"/>
        </w:rPr>
      </w:pPr>
      <w:r w:rsidRPr="0004581B">
        <w:rPr>
          <w:rFonts w:ascii="Arial" w:hAnsi="Arial" w:cs="Arial"/>
          <w:sz w:val="16"/>
          <w:szCs w:val="16"/>
        </w:rPr>
        <w:t xml:space="preserve">- izvadak iz zemljišne knjige iz kojeg je vidljivo da je prijavitelj vlasnik nekretnine ili nositelj prava građenja nad objektom i/ili zemljištem bez upisanih prava trećih osoba, plombi, zabilježbi i predbilježbi koje bi mogle dovesti u pitanje vlasništvo prijavitelja ili realizaciju projekta ; </w:t>
      </w:r>
    </w:p>
    <w:p w:rsidR="00EE0D86" w:rsidRPr="0004581B" w:rsidRDefault="00EE0D86" w:rsidP="00DB2865">
      <w:pPr>
        <w:pStyle w:val="FootnoteText"/>
        <w:spacing w:after="0" w:line="240" w:lineRule="auto"/>
        <w:jc w:val="both"/>
        <w:rPr>
          <w:rFonts w:ascii="Arial" w:hAnsi="Arial" w:cs="Arial"/>
          <w:sz w:val="16"/>
          <w:szCs w:val="16"/>
        </w:rPr>
      </w:pPr>
      <w:r w:rsidRPr="0004581B">
        <w:rPr>
          <w:rFonts w:ascii="Arial" w:hAnsi="Arial" w:cs="Arial"/>
          <w:sz w:val="16"/>
          <w:szCs w:val="16"/>
        </w:rPr>
        <w:t>- ugovor na temelju kojega je prijavitelj stekao pravo vlasništva ili pravo građenja; ugovor treba biti potpisan i ovjeren kod javnog bilježnika te je potrebno dostaviti dokaz o vlasništvu potpisnika u vidu izvatka iz zemljišne knjige;</w:t>
      </w:r>
    </w:p>
    <w:p w:rsidR="00EE0D86" w:rsidRPr="00986534" w:rsidRDefault="00EE0D86" w:rsidP="00DB2865">
      <w:pPr>
        <w:pStyle w:val="FootnoteText"/>
        <w:spacing w:after="0" w:line="240" w:lineRule="auto"/>
        <w:jc w:val="both"/>
        <w:rPr>
          <w:rFonts w:ascii="Arial" w:hAnsi="Arial" w:cs="Arial"/>
          <w:sz w:val="16"/>
          <w:szCs w:val="16"/>
        </w:rPr>
      </w:pPr>
      <w:r w:rsidRPr="0004581B">
        <w:rPr>
          <w:rFonts w:ascii="Arial" w:hAnsi="Arial" w:cs="Arial"/>
          <w:sz w:val="16"/>
          <w:szCs w:val="16"/>
        </w:rPr>
        <w:t xml:space="preserve">- odluka nadležne državne vlasti na temelju koje je prijavitelj stekao pravo vlasništva, pravo građenja ili pravo služnosti te je potrebno dostaviti dokaz o vlasništvu u vidu izvatka iz zemljišne knjige; </w:t>
      </w:r>
    </w:p>
    <w:p w:rsidR="00EE0D86" w:rsidRPr="008371DA" w:rsidRDefault="00EE0D86" w:rsidP="00DB2865">
      <w:pPr>
        <w:pStyle w:val="FootnoteText"/>
        <w:spacing w:after="0" w:line="240" w:lineRule="auto"/>
        <w:jc w:val="both"/>
        <w:rPr>
          <w:rFonts w:ascii="Arial" w:hAnsi="Arial" w:cs="Arial"/>
          <w:sz w:val="16"/>
          <w:szCs w:val="16"/>
        </w:rPr>
      </w:pPr>
      <w:r w:rsidRPr="0004581B">
        <w:rPr>
          <w:rFonts w:ascii="Arial" w:hAnsi="Arial" w:cs="Arial"/>
          <w:sz w:val="16"/>
          <w:szCs w:val="16"/>
        </w:rPr>
        <w:t xml:space="preserve">- </w:t>
      </w:r>
      <w:r w:rsidRPr="00986534">
        <w:rPr>
          <w:rFonts w:ascii="Arial" w:hAnsi="Arial" w:cs="Arial"/>
          <w:sz w:val="16"/>
          <w:szCs w:val="16"/>
        </w:rPr>
        <w:t>pisana suglasnost vlasnika nekretnine na prijavu i provedbu projekta</w:t>
      </w:r>
    </w:p>
  </w:footnote>
  <w:footnote w:id="11">
    <w:p w:rsidR="00EE0D86" w:rsidRPr="00F4352A" w:rsidRDefault="00EE0D86" w:rsidP="00DB2865">
      <w:pPr>
        <w:pStyle w:val="FootnoteText"/>
        <w:jc w:val="both"/>
        <w:rPr>
          <w:rFonts w:ascii="Arial" w:hAnsi="Arial" w:cs="Arial"/>
          <w:sz w:val="16"/>
          <w:szCs w:val="16"/>
        </w:rPr>
      </w:pPr>
      <w:r w:rsidRPr="00F4352A">
        <w:rPr>
          <w:rStyle w:val="FootnoteReference"/>
          <w:rFonts w:ascii="Arial" w:hAnsi="Arial" w:cs="Arial"/>
          <w:sz w:val="16"/>
          <w:szCs w:val="16"/>
        </w:rPr>
        <w:footnoteRef/>
      </w:r>
      <w:r w:rsidRPr="00F4352A">
        <w:rPr>
          <w:rFonts w:ascii="Arial" w:hAnsi="Arial" w:cs="Arial"/>
          <w:sz w:val="16"/>
          <w:szCs w:val="16"/>
        </w:rPr>
        <w:t xml:space="preserve">  Izjavu potpisuje osoba ovlaštena za zastupanje prijavitelja na dan potpisivanja što je vidljivo uvidom u odgovarajući registar.. Ako prije podnošenja projektne prijave Prijavitelj utvrdi kako Potpisnik Izjave Obrazac 1 nije evidentiran u odgovarajućem registru kao osoba ovlaštena za zastupanje, dostavlja dokaz da je potpisnik izjave osoba ovlaštena za zastupanje prijavitelja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registru. </w:t>
      </w:r>
    </w:p>
  </w:footnote>
  <w:footnote w:id="12">
    <w:p w:rsidR="00EE0D86" w:rsidRPr="00AA185A" w:rsidRDefault="00EE0D86" w:rsidP="00DB2865">
      <w:pPr>
        <w:pStyle w:val="FootnoteText"/>
        <w:jc w:val="both"/>
        <w:rPr>
          <w:rFonts w:ascii="Arial" w:hAnsi="Arial" w:cs="Arial"/>
          <w:strike/>
          <w:sz w:val="16"/>
          <w:szCs w:val="16"/>
          <w:lang w:val="hr-BA"/>
        </w:rPr>
      </w:pPr>
      <w:r w:rsidRPr="00A348A4">
        <w:rPr>
          <w:rFonts w:ascii="Arial" w:hAnsi="Arial" w:cs="Arial"/>
          <w:sz w:val="16"/>
          <w:szCs w:val="16"/>
          <w:vertAlign w:val="superscript"/>
        </w:rPr>
        <w:footnoteRef/>
      </w:r>
      <w:r w:rsidRPr="00A348A4">
        <w:rPr>
          <w:rFonts w:ascii="Arial" w:hAnsi="Arial" w:cs="Arial"/>
          <w:sz w:val="16"/>
          <w:szCs w:val="16"/>
        </w:rPr>
        <w:t xml:space="preserve"> </w:t>
      </w:r>
      <w:r w:rsidRPr="00A348A4">
        <w:rPr>
          <w:rFonts w:ascii="Arial" w:hAnsi="Arial" w:cs="Arial"/>
          <w:sz w:val="16"/>
          <w:szCs w:val="16"/>
          <w:lang w:val="hr-BA"/>
        </w:rPr>
        <w:t xml:space="preserve">Kulturna dobra koja su tijekom preliminarnog pregleda objekata oštećenih potresom ocijenjena neuporabljivima </w:t>
      </w:r>
      <w:r w:rsidRPr="00957430">
        <w:rPr>
          <w:rFonts w:ascii="Arial" w:hAnsi="Arial" w:cs="Arial"/>
          <w:sz w:val="16"/>
          <w:szCs w:val="16"/>
          <w:lang w:val="hr-BA"/>
        </w:rPr>
        <w:t>ili privremeno neuporabljivima.</w:t>
      </w:r>
      <w:r w:rsidRPr="00A348A4">
        <w:rPr>
          <w:rFonts w:ascii="Arial" w:hAnsi="Arial" w:cs="Arial"/>
          <w:sz w:val="16"/>
          <w:szCs w:val="16"/>
          <w:lang w:val="hr-BA"/>
        </w:rPr>
        <w:t xml:space="preserve"> </w:t>
      </w:r>
      <w:r w:rsidRPr="00957430">
        <w:rPr>
          <w:rFonts w:ascii="Arial" w:hAnsi="Arial" w:cs="Arial"/>
          <w:strike/>
          <w:sz w:val="16"/>
          <w:szCs w:val="16"/>
          <w:lang w:val="hr-BA"/>
        </w:rPr>
        <w:t>Kulturna dobra koja tijekom preliminarnog pregleda objekata oštećenih potresom nisu obuhvaćana ili se smatra da tijekom preliminarnog pregleda nije dana odgovarajuća ocjena kategorije upotrebljivosti, mogu uz zahtjev dostaviti nalaz izrađen od ovlaštenog inženjera građevinske struke ili sudskog vještaka građevinske struke u kojem je utvrđeno da je zgrada oštećena potresom od 22. ožujka 2020. godine te fotodokumentacijom kao obveznim dokazom oštećenja zgrade odnosno njenih dijelova.</w:t>
      </w:r>
    </w:p>
  </w:footnote>
  <w:footnote w:id="13">
    <w:p w:rsidR="00EE0D86" w:rsidRPr="00C46C6E" w:rsidRDefault="00EE0D86" w:rsidP="00DB2865">
      <w:pPr>
        <w:pStyle w:val="FootnoteText"/>
        <w:rPr>
          <w:rFonts w:ascii="Arial" w:hAnsi="Arial" w:cs="Arial"/>
          <w:sz w:val="16"/>
          <w:szCs w:val="16"/>
        </w:rPr>
      </w:pPr>
      <w:r w:rsidRPr="00A348A4">
        <w:rPr>
          <w:rFonts w:ascii="Arial" w:hAnsi="Arial" w:cs="Arial"/>
          <w:sz w:val="16"/>
          <w:szCs w:val="16"/>
          <w:vertAlign w:val="superscript"/>
        </w:rPr>
        <w:footnoteRef/>
      </w:r>
      <w:r w:rsidRPr="00A348A4">
        <w:rPr>
          <w:rFonts w:ascii="Arial" w:hAnsi="Arial" w:cs="Arial"/>
          <w:sz w:val="16"/>
          <w:szCs w:val="16"/>
        </w:rPr>
        <w:t xml:space="preserve"> </w:t>
      </w:r>
      <w:r w:rsidRPr="00C46C6E">
        <w:rPr>
          <w:rFonts w:ascii="Arial" w:hAnsi="Arial" w:cs="Arial"/>
          <w:sz w:val="16"/>
          <w:szCs w:val="16"/>
        </w:rPr>
        <w:t xml:space="preserve">Odluka Ministarstva kulture i medija o provedbi popisa štete na nepokretnim kulturnim dobrima prouzročene potresom u Gradu Zagrebu i okolici od 9. travnja 2020. godine (KLASA: 612-08/20-01/0756) https://min-kulture.gov.hr/UserDocsImages/dokumenti/kulturna%20ba%C5%A1tina/Odluka%20o%20provedbi%20popisa%20%C5%A1teta%20na%20nepokretnim%20kulturnim%20dobrima%20prouzro%C4%8Dene%20potresom.pdf  </w:t>
      </w:r>
    </w:p>
  </w:footnote>
  <w:footnote w:id="14">
    <w:p w:rsidR="00EE0D86" w:rsidRPr="000C37EE" w:rsidRDefault="00EE0D86" w:rsidP="00DB2865">
      <w:pPr>
        <w:pStyle w:val="NoSpacing"/>
        <w:rPr>
          <w:rFonts w:cs="Times New Roman"/>
          <w:sz w:val="18"/>
          <w:szCs w:val="18"/>
        </w:rPr>
      </w:pPr>
      <w:r w:rsidRPr="000C37EE">
        <w:rPr>
          <w:rStyle w:val="FootnoteReference"/>
          <w:rFonts w:cs="Times New Roman"/>
          <w:sz w:val="18"/>
          <w:szCs w:val="18"/>
        </w:rPr>
        <w:footnoteRef/>
      </w:r>
      <w:r w:rsidRPr="000C37EE">
        <w:rPr>
          <w:rFonts w:cs="Times New Roman"/>
          <w:sz w:val="18"/>
          <w:szCs w:val="18"/>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7146"/>
    <w:multiLevelType w:val="hybridMultilevel"/>
    <w:tmpl w:val="560A13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158D4"/>
    <w:multiLevelType w:val="multilevel"/>
    <w:tmpl w:val="1DD84E6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3A60CF"/>
    <w:multiLevelType w:val="hybridMultilevel"/>
    <w:tmpl w:val="EE225792"/>
    <w:lvl w:ilvl="0" w:tplc="6574A04C">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6253D5"/>
    <w:multiLevelType w:val="hybridMultilevel"/>
    <w:tmpl w:val="9FB8E1A8"/>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955D92"/>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348761DE"/>
    <w:multiLevelType w:val="hybridMultilevel"/>
    <w:tmpl w:val="02DE5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CA6A44"/>
    <w:multiLevelType w:val="hybridMultilevel"/>
    <w:tmpl w:val="F9FE522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DE18EF"/>
    <w:multiLevelType w:val="multilevel"/>
    <w:tmpl w:val="7834D3C8"/>
    <w:lvl w:ilvl="0">
      <w:start w:val="1"/>
      <w:numFmt w:val="decimal"/>
      <w:lvlText w:val="%1."/>
      <w:lvlJc w:val="left"/>
      <w:pPr>
        <w:ind w:left="720" w:hanging="360"/>
      </w:pPr>
    </w:lvl>
    <w:lvl w:ilvl="1">
      <w:start w:val="7"/>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1"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A05758"/>
    <w:multiLevelType w:val="hybridMultilevel"/>
    <w:tmpl w:val="CCEC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1B1F5D"/>
    <w:multiLevelType w:val="hybridMultilevel"/>
    <w:tmpl w:val="4BA8D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BE0BB0"/>
    <w:multiLevelType w:val="hybridMultilevel"/>
    <w:tmpl w:val="42E0F1C2"/>
    <w:lvl w:ilvl="0" w:tplc="154EC788">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654BCA"/>
    <w:multiLevelType w:val="hybridMultilevel"/>
    <w:tmpl w:val="6CFA4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4B3D0E"/>
    <w:multiLevelType w:val="multilevel"/>
    <w:tmpl w:val="6DAE371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641590"/>
    <w:multiLevelType w:val="hybridMultilevel"/>
    <w:tmpl w:val="C2689FF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1366E0"/>
    <w:multiLevelType w:val="multilevel"/>
    <w:tmpl w:val="C44419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6751A5"/>
    <w:multiLevelType w:val="hybridMultilevel"/>
    <w:tmpl w:val="6DD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4"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4C2981"/>
    <w:multiLevelType w:val="multilevel"/>
    <w:tmpl w:val="EAA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2571B"/>
    <w:multiLevelType w:val="multilevel"/>
    <w:tmpl w:val="66543DCC"/>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CAA0E21"/>
    <w:multiLevelType w:val="multilevel"/>
    <w:tmpl w:val="D73A5C1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EA7CD7"/>
    <w:multiLevelType w:val="hybridMultilevel"/>
    <w:tmpl w:val="16F2A4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1D415DC"/>
    <w:multiLevelType w:val="hybridMultilevel"/>
    <w:tmpl w:val="03F4ED1C"/>
    <w:lvl w:ilvl="0" w:tplc="940C229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9C20F7"/>
    <w:multiLevelType w:val="hybridMultilevel"/>
    <w:tmpl w:val="A67EC0F4"/>
    <w:lvl w:ilvl="0" w:tplc="93E671E4">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F7006B"/>
    <w:multiLevelType w:val="multilevel"/>
    <w:tmpl w:val="59D84968"/>
    <w:lvl w:ilvl="0">
      <w:start w:val="1"/>
      <w:numFmt w:val="decimal"/>
      <w:lvlText w:val="%1."/>
      <w:lvlJc w:val="left"/>
      <w:pPr>
        <w:ind w:left="720" w:hanging="360"/>
      </w:pPr>
      <w:rPr>
        <w:rFonts w:hint="default"/>
      </w:rPr>
    </w:lvl>
    <w:lvl w:ilvl="1">
      <w:start w:val="3"/>
      <w:numFmt w:val="decimal"/>
      <w:isLgl/>
      <w:lvlText w:val="%1.%2."/>
      <w:lvlJc w:val="left"/>
      <w:pPr>
        <w:ind w:left="127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3"/>
  </w:num>
  <w:num w:numId="3">
    <w:abstractNumId w:val="18"/>
  </w:num>
  <w:num w:numId="4">
    <w:abstractNumId w:val="24"/>
  </w:num>
  <w:num w:numId="5">
    <w:abstractNumId w:val="27"/>
  </w:num>
  <w:num w:numId="6">
    <w:abstractNumId w:val="25"/>
  </w:num>
  <w:num w:numId="7">
    <w:abstractNumId w:val="32"/>
    <w:lvlOverride w:ilvl="0">
      <w:startOverride w:val="4"/>
    </w:lvlOverride>
  </w:num>
  <w:num w:numId="8">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
  </w:num>
  <w:num w:numId="13">
    <w:abstractNumId w:val="11"/>
  </w:num>
  <w:num w:numId="14">
    <w:abstractNumId w:val="9"/>
  </w:num>
  <w:num w:numId="15">
    <w:abstractNumId w:val="5"/>
  </w:num>
  <w:num w:numId="16">
    <w:abstractNumId w:val="19"/>
  </w:num>
  <w:num w:numId="17">
    <w:abstractNumId w:val="22"/>
  </w:num>
  <w:num w:numId="18">
    <w:abstractNumId w:val="12"/>
  </w:num>
  <w:num w:numId="19">
    <w:abstractNumId w:val="21"/>
  </w:num>
  <w:num w:numId="20">
    <w:abstractNumId w:val="31"/>
  </w:num>
  <w:num w:numId="21">
    <w:abstractNumId w:val="4"/>
  </w:num>
  <w:num w:numId="22">
    <w:abstractNumId w:val="15"/>
  </w:num>
  <w:num w:numId="23">
    <w:abstractNumId w:val="32"/>
  </w:num>
  <w:num w:numId="24">
    <w:abstractNumId w:val="16"/>
  </w:num>
  <w:num w:numId="25">
    <w:abstractNumId w:val="6"/>
  </w:num>
  <w:num w:numId="26">
    <w:abstractNumId w:val="27"/>
    <w:lvlOverride w:ilvl="0">
      <w:startOverride w:val="2"/>
    </w:lvlOverride>
    <w:lvlOverride w:ilvl="1">
      <w:startOverride w:val="7"/>
    </w:lvlOverride>
  </w:num>
  <w:num w:numId="27">
    <w:abstractNumId w:val="8"/>
  </w:num>
  <w:num w:numId="28">
    <w:abstractNumId w:val="26"/>
  </w:num>
  <w:num w:numId="29">
    <w:abstractNumId w:val="13"/>
  </w:num>
  <w:num w:numId="30">
    <w:abstractNumId w:val="27"/>
    <w:lvlOverride w:ilvl="0">
      <w:startOverride w:val="4"/>
    </w:lvlOverride>
  </w:num>
  <w:num w:numId="31">
    <w:abstractNumId w:val="28"/>
  </w:num>
  <w:num w:numId="32">
    <w:abstractNumId w:val="2"/>
  </w:num>
  <w:num w:numId="33">
    <w:abstractNumId w:val="29"/>
  </w:num>
  <w:num w:numId="34">
    <w:abstractNumId w:val="17"/>
  </w:num>
  <w:num w:numId="35">
    <w:abstractNumId w:val="20"/>
  </w:num>
  <w:num w:numId="36">
    <w:abstractNumId w:val="14"/>
  </w:num>
  <w:num w:numId="37">
    <w:abstractNumId w:val="0"/>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FD"/>
    <w:rsid w:val="000130A7"/>
    <w:rsid w:val="00017B9A"/>
    <w:rsid w:val="0002283F"/>
    <w:rsid w:val="00022FCF"/>
    <w:rsid w:val="00023CB6"/>
    <w:rsid w:val="0002491D"/>
    <w:rsid w:val="00041765"/>
    <w:rsid w:val="00042BA5"/>
    <w:rsid w:val="00046A9C"/>
    <w:rsid w:val="000517CD"/>
    <w:rsid w:val="00075A6A"/>
    <w:rsid w:val="000773F6"/>
    <w:rsid w:val="00080234"/>
    <w:rsid w:val="00080A27"/>
    <w:rsid w:val="00083D6C"/>
    <w:rsid w:val="00084164"/>
    <w:rsid w:val="000A1A2B"/>
    <w:rsid w:val="000B066C"/>
    <w:rsid w:val="000B544A"/>
    <w:rsid w:val="000B712C"/>
    <w:rsid w:val="000B78E1"/>
    <w:rsid w:val="000C4B16"/>
    <w:rsid w:val="000D1D3C"/>
    <w:rsid w:val="000E01DA"/>
    <w:rsid w:val="000E0458"/>
    <w:rsid w:val="000F03DA"/>
    <w:rsid w:val="000F1AA7"/>
    <w:rsid w:val="000F2673"/>
    <w:rsid w:val="000F54DA"/>
    <w:rsid w:val="000F607F"/>
    <w:rsid w:val="00100532"/>
    <w:rsid w:val="00113412"/>
    <w:rsid w:val="0011386C"/>
    <w:rsid w:val="00130A99"/>
    <w:rsid w:val="00134F4B"/>
    <w:rsid w:val="00147BE1"/>
    <w:rsid w:val="001546F9"/>
    <w:rsid w:val="00154E1D"/>
    <w:rsid w:val="001653B5"/>
    <w:rsid w:val="00165596"/>
    <w:rsid w:val="00170761"/>
    <w:rsid w:val="00173915"/>
    <w:rsid w:val="0017391D"/>
    <w:rsid w:val="001838AF"/>
    <w:rsid w:val="001850A7"/>
    <w:rsid w:val="001856D0"/>
    <w:rsid w:val="00186558"/>
    <w:rsid w:val="00193F94"/>
    <w:rsid w:val="001A16BD"/>
    <w:rsid w:val="001A2427"/>
    <w:rsid w:val="001A734B"/>
    <w:rsid w:val="001B100C"/>
    <w:rsid w:val="001B13A8"/>
    <w:rsid w:val="001C263C"/>
    <w:rsid w:val="001C4A29"/>
    <w:rsid w:val="001C71B5"/>
    <w:rsid w:val="001D0583"/>
    <w:rsid w:val="001D3BEF"/>
    <w:rsid w:val="001D4B46"/>
    <w:rsid w:val="001D4F22"/>
    <w:rsid w:val="001E19BA"/>
    <w:rsid w:val="001F3128"/>
    <w:rsid w:val="001F31B3"/>
    <w:rsid w:val="001F7976"/>
    <w:rsid w:val="0020031E"/>
    <w:rsid w:val="00202094"/>
    <w:rsid w:val="0020279B"/>
    <w:rsid w:val="00206044"/>
    <w:rsid w:val="00210E8F"/>
    <w:rsid w:val="00210EF3"/>
    <w:rsid w:val="00215165"/>
    <w:rsid w:val="002234C1"/>
    <w:rsid w:val="00236105"/>
    <w:rsid w:val="00237920"/>
    <w:rsid w:val="0024514E"/>
    <w:rsid w:val="00252D71"/>
    <w:rsid w:val="00263516"/>
    <w:rsid w:val="00263DF1"/>
    <w:rsid w:val="00264590"/>
    <w:rsid w:val="00265BE1"/>
    <w:rsid w:val="002711DF"/>
    <w:rsid w:val="00280131"/>
    <w:rsid w:val="00281846"/>
    <w:rsid w:val="00283C73"/>
    <w:rsid w:val="00287A18"/>
    <w:rsid w:val="00287FD2"/>
    <w:rsid w:val="002924BD"/>
    <w:rsid w:val="002938BB"/>
    <w:rsid w:val="002A0BC6"/>
    <w:rsid w:val="002A5468"/>
    <w:rsid w:val="002A6E99"/>
    <w:rsid w:val="002B0C01"/>
    <w:rsid w:val="002B344E"/>
    <w:rsid w:val="002B4E07"/>
    <w:rsid w:val="002C02AC"/>
    <w:rsid w:val="002C2FC5"/>
    <w:rsid w:val="002C3E0D"/>
    <w:rsid w:val="002C42DB"/>
    <w:rsid w:val="002C436A"/>
    <w:rsid w:val="002D6BF1"/>
    <w:rsid w:val="002E7B95"/>
    <w:rsid w:val="003045F5"/>
    <w:rsid w:val="00306916"/>
    <w:rsid w:val="0030706F"/>
    <w:rsid w:val="00311895"/>
    <w:rsid w:val="00325B14"/>
    <w:rsid w:val="00327279"/>
    <w:rsid w:val="003365D4"/>
    <w:rsid w:val="00343C33"/>
    <w:rsid w:val="0034448C"/>
    <w:rsid w:val="0034577A"/>
    <w:rsid w:val="0035231F"/>
    <w:rsid w:val="003617B3"/>
    <w:rsid w:val="00362102"/>
    <w:rsid w:val="00366110"/>
    <w:rsid w:val="00371A93"/>
    <w:rsid w:val="00377176"/>
    <w:rsid w:val="0038286B"/>
    <w:rsid w:val="00383713"/>
    <w:rsid w:val="003866FD"/>
    <w:rsid w:val="0039366F"/>
    <w:rsid w:val="003A0354"/>
    <w:rsid w:val="003A5C15"/>
    <w:rsid w:val="003C5D77"/>
    <w:rsid w:val="003D0E1B"/>
    <w:rsid w:val="003D32B1"/>
    <w:rsid w:val="003D6DDC"/>
    <w:rsid w:val="003D76AB"/>
    <w:rsid w:val="003E4ACC"/>
    <w:rsid w:val="004009E3"/>
    <w:rsid w:val="0040707B"/>
    <w:rsid w:val="00410E2C"/>
    <w:rsid w:val="00411C29"/>
    <w:rsid w:val="00415454"/>
    <w:rsid w:val="00422733"/>
    <w:rsid w:val="0043110A"/>
    <w:rsid w:val="00437C9D"/>
    <w:rsid w:val="00443D67"/>
    <w:rsid w:val="00446672"/>
    <w:rsid w:val="00454EED"/>
    <w:rsid w:val="00455F66"/>
    <w:rsid w:val="00456139"/>
    <w:rsid w:val="00467D7D"/>
    <w:rsid w:val="004708F5"/>
    <w:rsid w:val="00472F13"/>
    <w:rsid w:val="00474B36"/>
    <w:rsid w:val="004832D7"/>
    <w:rsid w:val="00487BC0"/>
    <w:rsid w:val="00490BC2"/>
    <w:rsid w:val="00492000"/>
    <w:rsid w:val="004A26E0"/>
    <w:rsid w:val="004A5A4E"/>
    <w:rsid w:val="004B0D06"/>
    <w:rsid w:val="004B260D"/>
    <w:rsid w:val="004B359E"/>
    <w:rsid w:val="004B62D3"/>
    <w:rsid w:val="004B7EA8"/>
    <w:rsid w:val="004D0CBA"/>
    <w:rsid w:val="004D40DA"/>
    <w:rsid w:val="004D7025"/>
    <w:rsid w:val="004E12DF"/>
    <w:rsid w:val="004E1F36"/>
    <w:rsid w:val="004E2978"/>
    <w:rsid w:val="004E4142"/>
    <w:rsid w:val="004E609F"/>
    <w:rsid w:val="004F13AB"/>
    <w:rsid w:val="004F3323"/>
    <w:rsid w:val="004F7AB3"/>
    <w:rsid w:val="005049BB"/>
    <w:rsid w:val="005054D5"/>
    <w:rsid w:val="0054030A"/>
    <w:rsid w:val="00541C0F"/>
    <w:rsid w:val="00542DB0"/>
    <w:rsid w:val="0055023F"/>
    <w:rsid w:val="005576B9"/>
    <w:rsid w:val="00560E56"/>
    <w:rsid w:val="00561D07"/>
    <w:rsid w:val="00562396"/>
    <w:rsid w:val="00570A4E"/>
    <w:rsid w:val="005737A6"/>
    <w:rsid w:val="00576D7D"/>
    <w:rsid w:val="00591ADD"/>
    <w:rsid w:val="0059316F"/>
    <w:rsid w:val="00594E23"/>
    <w:rsid w:val="005A22FA"/>
    <w:rsid w:val="005A3E64"/>
    <w:rsid w:val="005A525B"/>
    <w:rsid w:val="005B12B5"/>
    <w:rsid w:val="005B7E4F"/>
    <w:rsid w:val="005C2616"/>
    <w:rsid w:val="005C7319"/>
    <w:rsid w:val="005E0620"/>
    <w:rsid w:val="005E1ACE"/>
    <w:rsid w:val="005F05F0"/>
    <w:rsid w:val="005F3F0F"/>
    <w:rsid w:val="00606EEE"/>
    <w:rsid w:val="006117F8"/>
    <w:rsid w:val="00611FF2"/>
    <w:rsid w:val="00616F2C"/>
    <w:rsid w:val="00622B77"/>
    <w:rsid w:val="00626674"/>
    <w:rsid w:val="00630F33"/>
    <w:rsid w:val="00631E0C"/>
    <w:rsid w:val="00637F3A"/>
    <w:rsid w:val="00647574"/>
    <w:rsid w:val="0064788A"/>
    <w:rsid w:val="00651905"/>
    <w:rsid w:val="006532B1"/>
    <w:rsid w:val="00653DDB"/>
    <w:rsid w:val="00656775"/>
    <w:rsid w:val="00664972"/>
    <w:rsid w:val="00666B8C"/>
    <w:rsid w:val="00677336"/>
    <w:rsid w:val="00681559"/>
    <w:rsid w:val="00681F13"/>
    <w:rsid w:val="006869E8"/>
    <w:rsid w:val="00694E57"/>
    <w:rsid w:val="006A2FE1"/>
    <w:rsid w:val="006A41E4"/>
    <w:rsid w:val="006B0B3B"/>
    <w:rsid w:val="006B66EC"/>
    <w:rsid w:val="006B69EB"/>
    <w:rsid w:val="006C3401"/>
    <w:rsid w:val="006C3F23"/>
    <w:rsid w:val="006C5D42"/>
    <w:rsid w:val="006C770F"/>
    <w:rsid w:val="006D2714"/>
    <w:rsid w:val="006D3A45"/>
    <w:rsid w:val="006D500C"/>
    <w:rsid w:val="006D76F9"/>
    <w:rsid w:val="006E0DF5"/>
    <w:rsid w:val="006E1A1F"/>
    <w:rsid w:val="006E5400"/>
    <w:rsid w:val="007041AE"/>
    <w:rsid w:val="007138B3"/>
    <w:rsid w:val="007169A2"/>
    <w:rsid w:val="00717C36"/>
    <w:rsid w:val="00720249"/>
    <w:rsid w:val="00735C14"/>
    <w:rsid w:val="00740D63"/>
    <w:rsid w:val="007419F1"/>
    <w:rsid w:val="00745FFB"/>
    <w:rsid w:val="00751D9C"/>
    <w:rsid w:val="00754DAB"/>
    <w:rsid w:val="007561B8"/>
    <w:rsid w:val="007571C8"/>
    <w:rsid w:val="007637F1"/>
    <w:rsid w:val="007668C3"/>
    <w:rsid w:val="00773C34"/>
    <w:rsid w:val="0077774B"/>
    <w:rsid w:val="00786344"/>
    <w:rsid w:val="00791585"/>
    <w:rsid w:val="00792C33"/>
    <w:rsid w:val="00792EAE"/>
    <w:rsid w:val="00795E69"/>
    <w:rsid w:val="007A5699"/>
    <w:rsid w:val="007B28F6"/>
    <w:rsid w:val="007C0A75"/>
    <w:rsid w:val="007C20E6"/>
    <w:rsid w:val="007D5FF1"/>
    <w:rsid w:val="007F29B8"/>
    <w:rsid w:val="007F554D"/>
    <w:rsid w:val="007F5EA5"/>
    <w:rsid w:val="007F74FF"/>
    <w:rsid w:val="0080065D"/>
    <w:rsid w:val="008048A5"/>
    <w:rsid w:val="00805B96"/>
    <w:rsid w:val="00807FE1"/>
    <w:rsid w:val="008102EA"/>
    <w:rsid w:val="0082609A"/>
    <w:rsid w:val="008267E1"/>
    <w:rsid w:val="008305A1"/>
    <w:rsid w:val="00833F61"/>
    <w:rsid w:val="00834A3C"/>
    <w:rsid w:val="00834F87"/>
    <w:rsid w:val="008472C5"/>
    <w:rsid w:val="0084734D"/>
    <w:rsid w:val="00847E30"/>
    <w:rsid w:val="0085308D"/>
    <w:rsid w:val="00855DF6"/>
    <w:rsid w:val="00877259"/>
    <w:rsid w:val="008772AC"/>
    <w:rsid w:val="008803A6"/>
    <w:rsid w:val="008831E2"/>
    <w:rsid w:val="008850A4"/>
    <w:rsid w:val="0088644C"/>
    <w:rsid w:val="00890509"/>
    <w:rsid w:val="008A1E13"/>
    <w:rsid w:val="008A53A2"/>
    <w:rsid w:val="008A67A4"/>
    <w:rsid w:val="008A70E1"/>
    <w:rsid w:val="008B09BF"/>
    <w:rsid w:val="008B5E39"/>
    <w:rsid w:val="008B7C28"/>
    <w:rsid w:val="008D0984"/>
    <w:rsid w:val="008D2C5D"/>
    <w:rsid w:val="008D53BA"/>
    <w:rsid w:val="008E46D2"/>
    <w:rsid w:val="008F29D7"/>
    <w:rsid w:val="0090612F"/>
    <w:rsid w:val="0091444B"/>
    <w:rsid w:val="00923BF1"/>
    <w:rsid w:val="009264A0"/>
    <w:rsid w:val="00930A26"/>
    <w:rsid w:val="00930A5A"/>
    <w:rsid w:val="00930A7D"/>
    <w:rsid w:val="0093262F"/>
    <w:rsid w:val="00933A83"/>
    <w:rsid w:val="00933D69"/>
    <w:rsid w:val="00937D61"/>
    <w:rsid w:val="009451AD"/>
    <w:rsid w:val="0094779F"/>
    <w:rsid w:val="0095222D"/>
    <w:rsid w:val="00957430"/>
    <w:rsid w:val="00961668"/>
    <w:rsid w:val="0096338F"/>
    <w:rsid w:val="0096374B"/>
    <w:rsid w:val="009734D5"/>
    <w:rsid w:val="00974C4B"/>
    <w:rsid w:val="00982833"/>
    <w:rsid w:val="00984A71"/>
    <w:rsid w:val="0099530F"/>
    <w:rsid w:val="009A416B"/>
    <w:rsid w:val="009A6663"/>
    <w:rsid w:val="009A6F37"/>
    <w:rsid w:val="009B09C1"/>
    <w:rsid w:val="009B5ECB"/>
    <w:rsid w:val="009C62FC"/>
    <w:rsid w:val="009D18F6"/>
    <w:rsid w:val="009D25AB"/>
    <w:rsid w:val="009D2C4D"/>
    <w:rsid w:val="009D71FA"/>
    <w:rsid w:val="009E38A3"/>
    <w:rsid w:val="009F25A4"/>
    <w:rsid w:val="009F7A69"/>
    <w:rsid w:val="00A05CD6"/>
    <w:rsid w:val="00A23078"/>
    <w:rsid w:val="00A34625"/>
    <w:rsid w:val="00A43E36"/>
    <w:rsid w:val="00A60816"/>
    <w:rsid w:val="00A61142"/>
    <w:rsid w:val="00A65470"/>
    <w:rsid w:val="00A6600F"/>
    <w:rsid w:val="00A66315"/>
    <w:rsid w:val="00A6725F"/>
    <w:rsid w:val="00A70445"/>
    <w:rsid w:val="00A73EA7"/>
    <w:rsid w:val="00A742F4"/>
    <w:rsid w:val="00A8210D"/>
    <w:rsid w:val="00A860C5"/>
    <w:rsid w:val="00A872B3"/>
    <w:rsid w:val="00A87F59"/>
    <w:rsid w:val="00A93B64"/>
    <w:rsid w:val="00A9400B"/>
    <w:rsid w:val="00A9619F"/>
    <w:rsid w:val="00AA0387"/>
    <w:rsid w:val="00AA185A"/>
    <w:rsid w:val="00AB12EB"/>
    <w:rsid w:val="00AB2482"/>
    <w:rsid w:val="00AB2783"/>
    <w:rsid w:val="00AB2F14"/>
    <w:rsid w:val="00AB52F8"/>
    <w:rsid w:val="00AC4B90"/>
    <w:rsid w:val="00AC5C58"/>
    <w:rsid w:val="00AC7806"/>
    <w:rsid w:val="00AD3471"/>
    <w:rsid w:val="00AE2D08"/>
    <w:rsid w:val="00AE34FB"/>
    <w:rsid w:val="00AE4EF9"/>
    <w:rsid w:val="00AF6205"/>
    <w:rsid w:val="00B0059D"/>
    <w:rsid w:val="00B04927"/>
    <w:rsid w:val="00B10885"/>
    <w:rsid w:val="00B1465B"/>
    <w:rsid w:val="00B20483"/>
    <w:rsid w:val="00B21DBD"/>
    <w:rsid w:val="00B27514"/>
    <w:rsid w:val="00B311F1"/>
    <w:rsid w:val="00B32BD0"/>
    <w:rsid w:val="00B338F9"/>
    <w:rsid w:val="00B44126"/>
    <w:rsid w:val="00B63054"/>
    <w:rsid w:val="00B77EA1"/>
    <w:rsid w:val="00B80A17"/>
    <w:rsid w:val="00B826CD"/>
    <w:rsid w:val="00B83E51"/>
    <w:rsid w:val="00B86562"/>
    <w:rsid w:val="00B90EC6"/>
    <w:rsid w:val="00B953EB"/>
    <w:rsid w:val="00B95E46"/>
    <w:rsid w:val="00BA42D3"/>
    <w:rsid w:val="00BD053F"/>
    <w:rsid w:val="00BD1F47"/>
    <w:rsid w:val="00BD4BAC"/>
    <w:rsid w:val="00BE171A"/>
    <w:rsid w:val="00BE1E2C"/>
    <w:rsid w:val="00BF6995"/>
    <w:rsid w:val="00BF69E2"/>
    <w:rsid w:val="00BF7A58"/>
    <w:rsid w:val="00BF7CF0"/>
    <w:rsid w:val="00C00770"/>
    <w:rsid w:val="00C042E3"/>
    <w:rsid w:val="00C1270F"/>
    <w:rsid w:val="00C140A4"/>
    <w:rsid w:val="00C17023"/>
    <w:rsid w:val="00C21968"/>
    <w:rsid w:val="00C26E63"/>
    <w:rsid w:val="00C35FE7"/>
    <w:rsid w:val="00C37CE5"/>
    <w:rsid w:val="00C46C6E"/>
    <w:rsid w:val="00C612CE"/>
    <w:rsid w:val="00C90AEF"/>
    <w:rsid w:val="00C92915"/>
    <w:rsid w:val="00C931B8"/>
    <w:rsid w:val="00C944FD"/>
    <w:rsid w:val="00CA16DA"/>
    <w:rsid w:val="00CA2F27"/>
    <w:rsid w:val="00CA50A2"/>
    <w:rsid w:val="00CA519D"/>
    <w:rsid w:val="00CA6FCB"/>
    <w:rsid w:val="00CA7956"/>
    <w:rsid w:val="00CB0149"/>
    <w:rsid w:val="00CB0A85"/>
    <w:rsid w:val="00CB1538"/>
    <w:rsid w:val="00CB533A"/>
    <w:rsid w:val="00CB76CE"/>
    <w:rsid w:val="00CC1262"/>
    <w:rsid w:val="00CC2B9A"/>
    <w:rsid w:val="00CC36AA"/>
    <w:rsid w:val="00CE029A"/>
    <w:rsid w:val="00CE4817"/>
    <w:rsid w:val="00D046AA"/>
    <w:rsid w:val="00D0674D"/>
    <w:rsid w:val="00D12B95"/>
    <w:rsid w:val="00D1587D"/>
    <w:rsid w:val="00D27357"/>
    <w:rsid w:val="00D2738B"/>
    <w:rsid w:val="00D307FF"/>
    <w:rsid w:val="00D33F6A"/>
    <w:rsid w:val="00D52325"/>
    <w:rsid w:val="00D5410F"/>
    <w:rsid w:val="00D63F2B"/>
    <w:rsid w:val="00D64CA0"/>
    <w:rsid w:val="00D7475E"/>
    <w:rsid w:val="00D764D6"/>
    <w:rsid w:val="00D76D60"/>
    <w:rsid w:val="00D80BB4"/>
    <w:rsid w:val="00D825B1"/>
    <w:rsid w:val="00D8382E"/>
    <w:rsid w:val="00D83C9A"/>
    <w:rsid w:val="00D86D28"/>
    <w:rsid w:val="00D915E3"/>
    <w:rsid w:val="00D934A4"/>
    <w:rsid w:val="00D94D87"/>
    <w:rsid w:val="00DA60B0"/>
    <w:rsid w:val="00DB2865"/>
    <w:rsid w:val="00DB323A"/>
    <w:rsid w:val="00DB325C"/>
    <w:rsid w:val="00DB427B"/>
    <w:rsid w:val="00DB5A91"/>
    <w:rsid w:val="00DC030E"/>
    <w:rsid w:val="00DC0F28"/>
    <w:rsid w:val="00DD1748"/>
    <w:rsid w:val="00DD2B18"/>
    <w:rsid w:val="00DD5F4D"/>
    <w:rsid w:val="00DE33A8"/>
    <w:rsid w:val="00DE53FA"/>
    <w:rsid w:val="00DF352B"/>
    <w:rsid w:val="00DF4361"/>
    <w:rsid w:val="00DF7888"/>
    <w:rsid w:val="00E04D73"/>
    <w:rsid w:val="00E06758"/>
    <w:rsid w:val="00E12A30"/>
    <w:rsid w:val="00E203D0"/>
    <w:rsid w:val="00E21703"/>
    <w:rsid w:val="00E2430F"/>
    <w:rsid w:val="00E2462E"/>
    <w:rsid w:val="00E31C46"/>
    <w:rsid w:val="00E33F23"/>
    <w:rsid w:val="00E35887"/>
    <w:rsid w:val="00E409D1"/>
    <w:rsid w:val="00E52CFC"/>
    <w:rsid w:val="00E53FE2"/>
    <w:rsid w:val="00E54576"/>
    <w:rsid w:val="00E74F7B"/>
    <w:rsid w:val="00E7725C"/>
    <w:rsid w:val="00E9029D"/>
    <w:rsid w:val="00E92B2C"/>
    <w:rsid w:val="00E93863"/>
    <w:rsid w:val="00EA1049"/>
    <w:rsid w:val="00EB6315"/>
    <w:rsid w:val="00EC1E85"/>
    <w:rsid w:val="00EC3336"/>
    <w:rsid w:val="00ED3CEB"/>
    <w:rsid w:val="00EE0D86"/>
    <w:rsid w:val="00EE20BE"/>
    <w:rsid w:val="00EE29F0"/>
    <w:rsid w:val="00EE6615"/>
    <w:rsid w:val="00EF29D3"/>
    <w:rsid w:val="00EF2A11"/>
    <w:rsid w:val="00F02439"/>
    <w:rsid w:val="00F0456B"/>
    <w:rsid w:val="00F10E05"/>
    <w:rsid w:val="00F11BFC"/>
    <w:rsid w:val="00F21F0C"/>
    <w:rsid w:val="00F22D56"/>
    <w:rsid w:val="00F3034D"/>
    <w:rsid w:val="00F6500B"/>
    <w:rsid w:val="00F72DF3"/>
    <w:rsid w:val="00F8190D"/>
    <w:rsid w:val="00F83E8D"/>
    <w:rsid w:val="00F84464"/>
    <w:rsid w:val="00F8513C"/>
    <w:rsid w:val="00F8777E"/>
    <w:rsid w:val="00F87977"/>
    <w:rsid w:val="00F87AB8"/>
    <w:rsid w:val="00F949D3"/>
    <w:rsid w:val="00FA237C"/>
    <w:rsid w:val="00FB11A6"/>
    <w:rsid w:val="00FB417F"/>
    <w:rsid w:val="00FB651C"/>
    <w:rsid w:val="00FB7164"/>
    <w:rsid w:val="00FC41B1"/>
    <w:rsid w:val="00FC4DA0"/>
    <w:rsid w:val="00FC50BF"/>
    <w:rsid w:val="00FC7A0C"/>
    <w:rsid w:val="00FD3A34"/>
    <w:rsid w:val="00FD551D"/>
    <w:rsid w:val="00FD56A8"/>
    <w:rsid w:val="00FE0581"/>
    <w:rsid w:val="00FE3EB0"/>
    <w:rsid w:val="00FE7133"/>
    <w:rsid w:val="00FF4CC7"/>
    <w:rsid w:val="00FF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B65F0-4125-41F6-BF9F-34F7B302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865"/>
    <w:pPr>
      <w:spacing w:after="200" w:line="276" w:lineRule="auto"/>
    </w:pPr>
    <w:rPr>
      <w:rFonts w:eastAsiaTheme="minorEastAsia"/>
      <w:lang w:val="hr-HR"/>
    </w:rPr>
  </w:style>
  <w:style w:type="paragraph" w:styleId="Heading1">
    <w:name w:val="heading 1"/>
    <w:basedOn w:val="Normal"/>
    <w:next w:val="Normal"/>
    <w:link w:val="Heading1Char"/>
    <w:autoRedefine/>
    <w:uiPriority w:val="9"/>
    <w:qFormat/>
    <w:rsid w:val="00DB2865"/>
    <w:pPr>
      <w:keepNext/>
      <w:keepLines/>
      <w:kinsoku w:val="0"/>
      <w:overflowPunct w:val="0"/>
      <w:spacing w:after="120"/>
      <w:ind w:left="720"/>
      <w:contextualSpacing/>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DB2865"/>
    <w:pPr>
      <w:tabs>
        <w:tab w:val="left" w:pos="567"/>
      </w:tabs>
      <w:spacing w:after="0" w:line="240" w:lineRule="auto"/>
      <w:contextualSpacing/>
      <w:jc w:val="both"/>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DB286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B286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B286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B286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B286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B286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B286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65"/>
    <w:rPr>
      <w:rFonts w:ascii="Times New Roman" w:eastAsia="Calibri" w:hAnsi="Times New Roman" w:cs="Times New Roman"/>
      <w:b/>
      <w:bCs/>
      <w:i/>
      <w:spacing w:val="-1"/>
      <w:sz w:val="24"/>
      <w:szCs w:val="24"/>
      <w:lang w:val="hr-HR"/>
    </w:rPr>
  </w:style>
  <w:style w:type="character" w:customStyle="1" w:styleId="Heading2Char">
    <w:name w:val="Heading 2 Char"/>
    <w:basedOn w:val="DefaultParagraphFont"/>
    <w:link w:val="Heading2"/>
    <w:uiPriority w:val="9"/>
    <w:rsid w:val="00DB2865"/>
    <w:rPr>
      <w:rFonts w:ascii="Times New Roman" w:eastAsiaTheme="majorEastAsia" w:hAnsi="Times New Roman" w:cs="Times New Roman"/>
      <w:b/>
      <w:bCs/>
      <w:i/>
      <w:iCs/>
      <w:sz w:val="24"/>
      <w:szCs w:val="24"/>
      <w:lang w:val="hr-HR"/>
    </w:rPr>
  </w:style>
  <w:style w:type="character" w:customStyle="1" w:styleId="Heading3Char">
    <w:name w:val="Heading 3 Char"/>
    <w:basedOn w:val="DefaultParagraphFont"/>
    <w:link w:val="Heading3"/>
    <w:uiPriority w:val="9"/>
    <w:rsid w:val="00DB2865"/>
    <w:rPr>
      <w:rFonts w:asciiTheme="majorHAnsi" w:eastAsiaTheme="majorEastAsia" w:hAnsiTheme="majorHAnsi" w:cstheme="majorBidi"/>
      <w:b/>
      <w:bCs/>
      <w:lang w:val="hr-HR"/>
    </w:rPr>
  </w:style>
  <w:style w:type="character" w:customStyle="1" w:styleId="Heading4Char">
    <w:name w:val="Heading 4 Char"/>
    <w:basedOn w:val="DefaultParagraphFont"/>
    <w:link w:val="Heading4"/>
    <w:uiPriority w:val="9"/>
    <w:semiHidden/>
    <w:rsid w:val="00DB2865"/>
    <w:rPr>
      <w:rFonts w:asciiTheme="majorHAnsi" w:eastAsiaTheme="majorEastAsia" w:hAnsiTheme="majorHAnsi" w:cstheme="majorBidi"/>
      <w:b/>
      <w:bCs/>
      <w:i/>
      <w:iCs/>
      <w:lang w:val="hr-HR"/>
    </w:rPr>
  </w:style>
  <w:style w:type="character" w:customStyle="1" w:styleId="Heading5Char">
    <w:name w:val="Heading 5 Char"/>
    <w:basedOn w:val="DefaultParagraphFont"/>
    <w:link w:val="Heading5"/>
    <w:uiPriority w:val="9"/>
    <w:semiHidden/>
    <w:rsid w:val="00DB2865"/>
    <w:rPr>
      <w:rFonts w:asciiTheme="majorHAnsi" w:eastAsiaTheme="majorEastAsia" w:hAnsiTheme="majorHAnsi" w:cstheme="majorBidi"/>
      <w:b/>
      <w:bCs/>
      <w:color w:val="7F7F7F" w:themeColor="text1" w:themeTint="80"/>
      <w:lang w:val="hr-HR"/>
    </w:rPr>
  </w:style>
  <w:style w:type="character" w:customStyle="1" w:styleId="Heading6Char">
    <w:name w:val="Heading 6 Char"/>
    <w:basedOn w:val="DefaultParagraphFont"/>
    <w:link w:val="Heading6"/>
    <w:uiPriority w:val="9"/>
    <w:semiHidden/>
    <w:rsid w:val="00DB2865"/>
    <w:rPr>
      <w:rFonts w:asciiTheme="majorHAnsi" w:eastAsiaTheme="majorEastAsia" w:hAnsiTheme="majorHAnsi" w:cstheme="majorBidi"/>
      <w:b/>
      <w:bCs/>
      <w:i/>
      <w:iCs/>
      <w:color w:val="7F7F7F" w:themeColor="text1" w:themeTint="80"/>
      <w:lang w:val="hr-HR"/>
    </w:rPr>
  </w:style>
  <w:style w:type="character" w:customStyle="1" w:styleId="Heading7Char">
    <w:name w:val="Heading 7 Char"/>
    <w:basedOn w:val="DefaultParagraphFont"/>
    <w:link w:val="Heading7"/>
    <w:uiPriority w:val="9"/>
    <w:semiHidden/>
    <w:rsid w:val="00DB2865"/>
    <w:rPr>
      <w:rFonts w:asciiTheme="majorHAnsi" w:eastAsiaTheme="majorEastAsia" w:hAnsiTheme="majorHAnsi" w:cstheme="majorBidi"/>
      <w:i/>
      <w:iCs/>
      <w:lang w:val="hr-HR"/>
    </w:rPr>
  </w:style>
  <w:style w:type="character" w:customStyle="1" w:styleId="Heading8Char">
    <w:name w:val="Heading 8 Char"/>
    <w:basedOn w:val="DefaultParagraphFont"/>
    <w:link w:val="Heading8"/>
    <w:uiPriority w:val="9"/>
    <w:semiHidden/>
    <w:rsid w:val="00DB2865"/>
    <w:rPr>
      <w:rFonts w:asciiTheme="majorHAnsi" w:eastAsiaTheme="majorEastAsia" w:hAnsiTheme="majorHAnsi" w:cstheme="majorBidi"/>
      <w:sz w:val="20"/>
      <w:szCs w:val="20"/>
      <w:lang w:val="hr-HR"/>
    </w:rPr>
  </w:style>
  <w:style w:type="character" w:customStyle="1" w:styleId="Heading9Char">
    <w:name w:val="Heading 9 Char"/>
    <w:basedOn w:val="DefaultParagraphFont"/>
    <w:link w:val="Heading9"/>
    <w:uiPriority w:val="9"/>
    <w:semiHidden/>
    <w:rsid w:val="00DB2865"/>
    <w:rPr>
      <w:rFonts w:asciiTheme="majorHAnsi" w:eastAsiaTheme="majorEastAsia" w:hAnsiTheme="majorHAnsi" w:cstheme="majorBidi"/>
      <w:i/>
      <w:iCs/>
      <w:spacing w:val="5"/>
      <w:sz w:val="20"/>
      <w:szCs w:val="20"/>
      <w:lang w:val="hr-HR"/>
    </w:rPr>
  </w:style>
  <w:style w:type="paragraph" w:styleId="BodyText">
    <w:name w:val="Body Text"/>
    <w:basedOn w:val="Normal"/>
    <w:link w:val="BodyTextChar"/>
    <w:uiPriority w:val="1"/>
    <w:rsid w:val="00DB2865"/>
    <w:pPr>
      <w:spacing w:before="120"/>
      <w:ind w:left="116"/>
    </w:pPr>
  </w:style>
  <w:style w:type="character" w:customStyle="1" w:styleId="BodyTextChar">
    <w:name w:val="Body Text Char"/>
    <w:basedOn w:val="DefaultParagraphFont"/>
    <w:link w:val="BodyText"/>
    <w:uiPriority w:val="1"/>
    <w:rsid w:val="00DB2865"/>
    <w:rPr>
      <w:rFonts w:eastAsiaTheme="minorEastAsia"/>
      <w:lang w:val="hr-HR"/>
    </w:rPr>
  </w:style>
  <w:style w:type="paragraph" w:customStyle="1" w:styleId="TableParagraph">
    <w:name w:val="Table Paragraph"/>
    <w:basedOn w:val="Normal"/>
    <w:uiPriority w:val="1"/>
    <w:qFormat/>
    <w:rsid w:val="00DB2865"/>
  </w:style>
  <w:style w:type="character" w:styleId="CommentReference">
    <w:name w:val="annotation reference"/>
    <w:uiPriority w:val="99"/>
    <w:unhideWhenUsed/>
    <w:rsid w:val="00DB2865"/>
    <w:rPr>
      <w:rFonts w:cs="Times New Roman"/>
      <w:sz w:val="16"/>
      <w:szCs w:val="16"/>
    </w:rPr>
  </w:style>
  <w:style w:type="paragraph" w:styleId="CommentText">
    <w:name w:val="annotation text"/>
    <w:basedOn w:val="Normal"/>
    <w:link w:val="CommentTextChar"/>
    <w:uiPriority w:val="99"/>
    <w:unhideWhenUsed/>
    <w:rsid w:val="00DB2865"/>
    <w:rPr>
      <w:sz w:val="20"/>
      <w:szCs w:val="20"/>
    </w:rPr>
  </w:style>
  <w:style w:type="character" w:customStyle="1" w:styleId="CommentTextChar">
    <w:name w:val="Comment Text Char"/>
    <w:basedOn w:val="DefaultParagraphFont"/>
    <w:link w:val="CommentText"/>
    <w:uiPriority w:val="99"/>
    <w:rsid w:val="00DB2865"/>
    <w:rPr>
      <w:rFonts w:eastAsiaTheme="minorEastAsia"/>
      <w:sz w:val="20"/>
      <w:szCs w:val="20"/>
      <w:lang w:val="hr-HR"/>
    </w:rPr>
  </w:style>
  <w:style w:type="paragraph" w:styleId="CommentSubject">
    <w:name w:val="annotation subject"/>
    <w:basedOn w:val="CommentText"/>
    <w:next w:val="CommentText"/>
    <w:link w:val="CommentSubjectChar"/>
    <w:uiPriority w:val="99"/>
    <w:semiHidden/>
    <w:unhideWhenUsed/>
    <w:rsid w:val="00DB2865"/>
    <w:rPr>
      <w:b/>
      <w:bCs/>
    </w:rPr>
  </w:style>
  <w:style w:type="character" w:customStyle="1" w:styleId="CommentSubjectChar">
    <w:name w:val="Comment Subject Char"/>
    <w:basedOn w:val="CommentTextChar"/>
    <w:link w:val="CommentSubject"/>
    <w:uiPriority w:val="99"/>
    <w:semiHidden/>
    <w:rsid w:val="00DB2865"/>
    <w:rPr>
      <w:rFonts w:eastAsiaTheme="minorEastAsia"/>
      <w:b/>
      <w:bCs/>
      <w:sz w:val="20"/>
      <w:szCs w:val="20"/>
      <w:lang w:val="hr-HR"/>
    </w:rPr>
  </w:style>
  <w:style w:type="paragraph" w:styleId="BalloonText">
    <w:name w:val="Balloon Text"/>
    <w:basedOn w:val="Normal"/>
    <w:link w:val="BalloonTextChar"/>
    <w:uiPriority w:val="99"/>
    <w:semiHidden/>
    <w:unhideWhenUsed/>
    <w:rsid w:val="00DB2865"/>
    <w:rPr>
      <w:rFonts w:ascii="Tahoma" w:hAnsi="Tahoma" w:cs="Tahoma"/>
      <w:sz w:val="16"/>
      <w:szCs w:val="16"/>
    </w:rPr>
  </w:style>
  <w:style w:type="character" w:customStyle="1" w:styleId="BalloonTextChar">
    <w:name w:val="Balloon Text Char"/>
    <w:basedOn w:val="DefaultParagraphFont"/>
    <w:link w:val="BalloonText"/>
    <w:uiPriority w:val="99"/>
    <w:semiHidden/>
    <w:rsid w:val="00DB2865"/>
    <w:rPr>
      <w:rFonts w:ascii="Tahoma" w:eastAsiaTheme="minorEastAsia" w:hAnsi="Tahoma" w:cs="Tahoma"/>
      <w:sz w:val="16"/>
      <w:szCs w:val="16"/>
      <w:lang w:val="hr-HR"/>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DB2865"/>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DB2865"/>
    <w:rPr>
      <w:rFonts w:eastAsiaTheme="minorEastAsia"/>
      <w:sz w:val="20"/>
      <w:szCs w:val="20"/>
      <w:lang w:val="hr-HR"/>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B2865"/>
    <w:rPr>
      <w:vertAlign w:val="superscript"/>
    </w:rPr>
  </w:style>
  <w:style w:type="paragraph" w:customStyle="1" w:styleId="Char2">
    <w:name w:val="Char2"/>
    <w:basedOn w:val="Normal"/>
    <w:link w:val="FootnoteReference"/>
    <w:uiPriority w:val="99"/>
    <w:rsid w:val="00DB2865"/>
    <w:pPr>
      <w:spacing w:after="160" w:line="240" w:lineRule="exact"/>
    </w:pPr>
    <w:rPr>
      <w:rFonts w:eastAsiaTheme="minorHAnsi"/>
      <w:vertAlign w:val="superscript"/>
      <w:lang w:val="en-US"/>
    </w:rPr>
  </w:style>
  <w:style w:type="paragraph" w:styleId="ListParagraph">
    <w:name w:val="List Paragraph"/>
    <w:basedOn w:val="Normal"/>
    <w:link w:val="ListParagraphChar"/>
    <w:uiPriority w:val="34"/>
    <w:qFormat/>
    <w:rsid w:val="00DB2865"/>
    <w:pPr>
      <w:ind w:left="720"/>
      <w:contextualSpacing/>
    </w:pPr>
  </w:style>
  <w:style w:type="character" w:customStyle="1" w:styleId="ListParagraphChar">
    <w:name w:val="List Paragraph Char"/>
    <w:link w:val="ListParagraph"/>
    <w:uiPriority w:val="34"/>
    <w:locked/>
    <w:rsid w:val="00DB2865"/>
    <w:rPr>
      <w:rFonts w:eastAsiaTheme="minorEastAsia"/>
      <w:lang w:val="hr-HR"/>
    </w:rPr>
  </w:style>
  <w:style w:type="paragraph" w:styleId="Header">
    <w:name w:val="header"/>
    <w:basedOn w:val="Normal"/>
    <w:link w:val="HeaderChar"/>
    <w:uiPriority w:val="99"/>
    <w:unhideWhenUsed/>
    <w:rsid w:val="00DB2865"/>
    <w:pPr>
      <w:tabs>
        <w:tab w:val="center" w:pos="4536"/>
        <w:tab w:val="right" w:pos="9072"/>
      </w:tabs>
    </w:pPr>
  </w:style>
  <w:style w:type="character" w:customStyle="1" w:styleId="HeaderChar">
    <w:name w:val="Header Char"/>
    <w:basedOn w:val="DefaultParagraphFont"/>
    <w:link w:val="Header"/>
    <w:uiPriority w:val="99"/>
    <w:rsid w:val="00DB2865"/>
    <w:rPr>
      <w:rFonts w:eastAsiaTheme="minorEastAsia"/>
      <w:lang w:val="hr-HR"/>
    </w:rPr>
  </w:style>
  <w:style w:type="paragraph" w:styleId="Footer">
    <w:name w:val="footer"/>
    <w:basedOn w:val="Normal"/>
    <w:link w:val="FooterChar"/>
    <w:uiPriority w:val="99"/>
    <w:unhideWhenUsed/>
    <w:rsid w:val="00DB2865"/>
    <w:pPr>
      <w:tabs>
        <w:tab w:val="center" w:pos="4536"/>
        <w:tab w:val="right" w:pos="9072"/>
      </w:tabs>
    </w:pPr>
  </w:style>
  <w:style w:type="character" w:customStyle="1" w:styleId="FooterChar">
    <w:name w:val="Footer Char"/>
    <w:basedOn w:val="DefaultParagraphFont"/>
    <w:link w:val="Footer"/>
    <w:uiPriority w:val="99"/>
    <w:rsid w:val="00DB2865"/>
    <w:rPr>
      <w:rFonts w:eastAsiaTheme="minorEastAsia"/>
      <w:lang w:val="hr-HR"/>
    </w:rPr>
  </w:style>
  <w:style w:type="paragraph" w:styleId="EndnoteText">
    <w:name w:val="endnote text"/>
    <w:basedOn w:val="Normal"/>
    <w:link w:val="EndnoteTextChar"/>
    <w:uiPriority w:val="99"/>
    <w:semiHidden/>
    <w:unhideWhenUsed/>
    <w:rsid w:val="00DB2865"/>
    <w:rPr>
      <w:sz w:val="20"/>
      <w:szCs w:val="20"/>
    </w:rPr>
  </w:style>
  <w:style w:type="character" w:customStyle="1" w:styleId="EndnoteTextChar">
    <w:name w:val="Endnote Text Char"/>
    <w:basedOn w:val="DefaultParagraphFont"/>
    <w:link w:val="EndnoteText"/>
    <w:uiPriority w:val="99"/>
    <w:semiHidden/>
    <w:rsid w:val="00DB2865"/>
    <w:rPr>
      <w:rFonts w:eastAsiaTheme="minorEastAsia"/>
      <w:sz w:val="20"/>
      <w:szCs w:val="20"/>
      <w:lang w:val="hr-HR"/>
    </w:rPr>
  </w:style>
  <w:style w:type="character" w:styleId="EndnoteReference">
    <w:name w:val="endnote reference"/>
    <w:basedOn w:val="DefaultParagraphFont"/>
    <w:uiPriority w:val="99"/>
    <w:semiHidden/>
    <w:unhideWhenUsed/>
    <w:rsid w:val="00DB2865"/>
    <w:rPr>
      <w:vertAlign w:val="superscript"/>
    </w:rPr>
  </w:style>
  <w:style w:type="character" w:styleId="Hyperlink">
    <w:name w:val="Hyperlink"/>
    <w:basedOn w:val="DefaultParagraphFont"/>
    <w:uiPriority w:val="99"/>
    <w:unhideWhenUsed/>
    <w:rsid w:val="00DB2865"/>
    <w:rPr>
      <w:color w:val="0563C1" w:themeColor="hyperlink"/>
      <w:u w:val="single"/>
    </w:rPr>
  </w:style>
  <w:style w:type="paragraph" w:styleId="Title">
    <w:name w:val="Title"/>
    <w:basedOn w:val="Normal"/>
    <w:next w:val="Normal"/>
    <w:link w:val="TitleChar"/>
    <w:uiPriority w:val="10"/>
    <w:qFormat/>
    <w:rsid w:val="00DB286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B2865"/>
    <w:rPr>
      <w:rFonts w:asciiTheme="majorHAnsi" w:eastAsiaTheme="majorEastAsia" w:hAnsiTheme="majorHAnsi" w:cstheme="majorBidi"/>
      <w:spacing w:val="5"/>
      <w:sz w:val="52"/>
      <w:szCs w:val="52"/>
      <w:lang w:val="hr-HR"/>
    </w:rPr>
  </w:style>
  <w:style w:type="paragraph" w:styleId="Subtitle">
    <w:name w:val="Subtitle"/>
    <w:basedOn w:val="Normal"/>
    <w:next w:val="Normal"/>
    <w:link w:val="SubtitleChar"/>
    <w:qFormat/>
    <w:rsid w:val="00DB286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DB2865"/>
    <w:rPr>
      <w:rFonts w:asciiTheme="majorHAnsi" w:eastAsiaTheme="majorEastAsia" w:hAnsiTheme="majorHAnsi" w:cstheme="majorBidi"/>
      <w:i/>
      <w:iCs/>
      <w:spacing w:val="13"/>
      <w:sz w:val="24"/>
      <w:szCs w:val="24"/>
      <w:lang w:val="hr-HR"/>
    </w:rPr>
  </w:style>
  <w:style w:type="character" w:styleId="Strong">
    <w:name w:val="Strong"/>
    <w:uiPriority w:val="22"/>
    <w:qFormat/>
    <w:rsid w:val="00DB2865"/>
    <w:rPr>
      <w:b/>
      <w:bCs/>
    </w:rPr>
  </w:style>
  <w:style w:type="character" w:styleId="Emphasis">
    <w:name w:val="Emphasis"/>
    <w:uiPriority w:val="20"/>
    <w:qFormat/>
    <w:rsid w:val="00DB2865"/>
    <w:rPr>
      <w:b/>
      <w:bCs/>
      <w:i/>
      <w:iCs/>
      <w:spacing w:val="10"/>
      <w:bdr w:val="none" w:sz="0" w:space="0" w:color="auto"/>
      <w:shd w:val="clear" w:color="auto" w:fill="auto"/>
    </w:rPr>
  </w:style>
  <w:style w:type="paragraph" w:styleId="NoSpacing">
    <w:name w:val="No Spacing"/>
    <w:basedOn w:val="Normal"/>
    <w:uiPriority w:val="1"/>
    <w:qFormat/>
    <w:rsid w:val="00DB2865"/>
    <w:pPr>
      <w:spacing w:after="0" w:line="240" w:lineRule="auto"/>
    </w:pPr>
  </w:style>
  <w:style w:type="paragraph" w:styleId="Quote">
    <w:name w:val="Quote"/>
    <w:basedOn w:val="Normal"/>
    <w:next w:val="Normal"/>
    <w:link w:val="QuoteChar"/>
    <w:uiPriority w:val="29"/>
    <w:qFormat/>
    <w:rsid w:val="00DB2865"/>
    <w:pPr>
      <w:spacing w:before="200" w:after="0"/>
      <w:ind w:left="360" w:right="360"/>
    </w:pPr>
    <w:rPr>
      <w:i/>
      <w:iCs/>
    </w:rPr>
  </w:style>
  <w:style w:type="character" w:customStyle="1" w:styleId="QuoteChar">
    <w:name w:val="Quote Char"/>
    <w:basedOn w:val="DefaultParagraphFont"/>
    <w:link w:val="Quote"/>
    <w:uiPriority w:val="29"/>
    <w:rsid w:val="00DB2865"/>
    <w:rPr>
      <w:rFonts w:eastAsiaTheme="minorEastAsia"/>
      <w:i/>
      <w:iCs/>
      <w:lang w:val="hr-HR"/>
    </w:rPr>
  </w:style>
  <w:style w:type="paragraph" w:styleId="IntenseQuote">
    <w:name w:val="Intense Quote"/>
    <w:basedOn w:val="Normal"/>
    <w:next w:val="Normal"/>
    <w:link w:val="IntenseQuoteChar"/>
    <w:uiPriority w:val="30"/>
    <w:qFormat/>
    <w:rsid w:val="00DB286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B2865"/>
    <w:rPr>
      <w:rFonts w:eastAsiaTheme="minorEastAsia"/>
      <w:b/>
      <w:bCs/>
      <w:i/>
      <w:iCs/>
      <w:lang w:val="hr-HR"/>
    </w:rPr>
  </w:style>
  <w:style w:type="character" w:styleId="SubtleEmphasis">
    <w:name w:val="Subtle Emphasis"/>
    <w:uiPriority w:val="19"/>
    <w:qFormat/>
    <w:rsid w:val="00DB2865"/>
    <w:rPr>
      <w:i/>
      <w:iCs/>
    </w:rPr>
  </w:style>
  <w:style w:type="character" w:styleId="IntenseEmphasis">
    <w:name w:val="Intense Emphasis"/>
    <w:uiPriority w:val="21"/>
    <w:qFormat/>
    <w:rsid w:val="00DB2865"/>
    <w:rPr>
      <w:b/>
      <w:bCs/>
    </w:rPr>
  </w:style>
  <w:style w:type="character" w:styleId="SubtleReference">
    <w:name w:val="Subtle Reference"/>
    <w:uiPriority w:val="31"/>
    <w:qFormat/>
    <w:rsid w:val="00DB2865"/>
    <w:rPr>
      <w:smallCaps/>
    </w:rPr>
  </w:style>
  <w:style w:type="character" w:styleId="IntenseReference">
    <w:name w:val="Intense Reference"/>
    <w:uiPriority w:val="32"/>
    <w:qFormat/>
    <w:rsid w:val="00DB2865"/>
    <w:rPr>
      <w:smallCaps/>
      <w:spacing w:val="5"/>
      <w:u w:val="single"/>
    </w:rPr>
  </w:style>
  <w:style w:type="character" w:styleId="BookTitle">
    <w:name w:val="Book Title"/>
    <w:uiPriority w:val="33"/>
    <w:qFormat/>
    <w:rsid w:val="00DB2865"/>
    <w:rPr>
      <w:i/>
      <w:iCs/>
      <w:smallCaps/>
      <w:spacing w:val="5"/>
    </w:rPr>
  </w:style>
  <w:style w:type="paragraph" w:styleId="TOCHeading">
    <w:name w:val="TOC Heading"/>
    <w:basedOn w:val="Heading1"/>
    <w:next w:val="Normal"/>
    <w:uiPriority w:val="39"/>
    <w:unhideWhenUsed/>
    <w:qFormat/>
    <w:rsid w:val="00DB2865"/>
    <w:pPr>
      <w:outlineLvl w:val="9"/>
    </w:pPr>
    <w:rPr>
      <w:lang w:bidi="en-US"/>
    </w:rPr>
  </w:style>
  <w:style w:type="paragraph" w:styleId="BodyText2">
    <w:name w:val="Body Text 2"/>
    <w:basedOn w:val="Normal"/>
    <w:link w:val="BodyText2Char"/>
    <w:uiPriority w:val="99"/>
    <w:semiHidden/>
    <w:unhideWhenUsed/>
    <w:rsid w:val="00DB2865"/>
    <w:pPr>
      <w:spacing w:after="120" w:line="480" w:lineRule="auto"/>
    </w:pPr>
  </w:style>
  <w:style w:type="character" w:customStyle="1" w:styleId="BodyText2Char">
    <w:name w:val="Body Text 2 Char"/>
    <w:basedOn w:val="DefaultParagraphFont"/>
    <w:link w:val="BodyText2"/>
    <w:uiPriority w:val="99"/>
    <w:semiHidden/>
    <w:rsid w:val="00DB2865"/>
    <w:rPr>
      <w:rFonts w:eastAsiaTheme="minorEastAsia"/>
      <w:lang w:val="hr-HR"/>
    </w:rPr>
  </w:style>
  <w:style w:type="paragraph" w:customStyle="1" w:styleId="Default">
    <w:name w:val="Default"/>
    <w:rsid w:val="00DB2865"/>
    <w:pPr>
      <w:autoSpaceDE w:val="0"/>
      <w:autoSpaceDN w:val="0"/>
      <w:adjustRightInd w:val="0"/>
      <w:spacing w:after="0" w:line="240" w:lineRule="auto"/>
    </w:pPr>
    <w:rPr>
      <w:rFonts w:ascii="Times New Roman" w:eastAsiaTheme="minorEastAsia" w:hAnsi="Times New Roman" w:cs="Times New Roman"/>
      <w:color w:val="000000"/>
      <w:sz w:val="24"/>
      <w:szCs w:val="24"/>
      <w:lang w:val="hr-HR"/>
    </w:rPr>
  </w:style>
  <w:style w:type="table" w:styleId="TableGrid">
    <w:name w:val="Table Grid"/>
    <w:basedOn w:val="TableNormal"/>
    <w:uiPriority w:val="5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DB2865"/>
    <w:rPr>
      <w:rFonts w:cs="Times New Roman"/>
    </w:rPr>
  </w:style>
  <w:style w:type="character" w:customStyle="1" w:styleId="longtext">
    <w:name w:val="long_text"/>
    <w:basedOn w:val="DefaultParagraphFont"/>
    <w:uiPriority w:val="99"/>
    <w:rsid w:val="00DB2865"/>
    <w:rPr>
      <w:rFonts w:cs="Times New Roman"/>
    </w:rPr>
  </w:style>
  <w:style w:type="table" w:customStyle="1" w:styleId="Reetkatablice1">
    <w:name w:val="Rešetka tablice1"/>
    <w:basedOn w:val="TableNormal"/>
    <w:next w:val="TableGrid"/>
    <w:uiPriority w:val="39"/>
    <w:rsid w:val="00DB286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2865"/>
    <w:pPr>
      <w:spacing w:after="0" w:line="240" w:lineRule="auto"/>
    </w:pPr>
    <w:rPr>
      <w:rFonts w:eastAsiaTheme="minorEastAsia"/>
      <w:lang w:val="hr-HR"/>
    </w:rPr>
  </w:style>
  <w:style w:type="table" w:customStyle="1" w:styleId="Reetkatablice2">
    <w:name w:val="Rešetka tablice2"/>
    <w:basedOn w:val="TableNormal"/>
    <w:next w:val="TableGrid"/>
    <w:uiPriority w:val="59"/>
    <w:rsid w:val="00DB286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DB2865"/>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DB2865"/>
    <w:pPr>
      <w:spacing w:after="0" w:line="240" w:lineRule="auto"/>
    </w:pPr>
    <w:rPr>
      <w:rFonts w:ascii="Tahoma" w:eastAsia="Times New Roman" w:hAnsi="Tahoma" w:cs="Tahoma"/>
      <w:noProof/>
      <w:lang w:val="hu-HU"/>
    </w:rPr>
  </w:style>
  <w:style w:type="paragraph" w:styleId="NormalWeb">
    <w:name w:val="Normal (Web)"/>
    <w:basedOn w:val="Normal"/>
    <w:uiPriority w:val="99"/>
    <w:rsid w:val="00DB2865"/>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DB2865"/>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DB2865"/>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DB2865"/>
    <w:rPr>
      <w:rFonts w:ascii="Calibri" w:eastAsia="Times New Roman" w:hAnsi="Calibri" w:cs="Times New Roman"/>
      <w:b/>
      <w:bCs/>
      <w:sz w:val="20"/>
      <w:szCs w:val="20"/>
      <w:lang w:eastAsia="ar-SA"/>
    </w:rPr>
  </w:style>
  <w:style w:type="character" w:customStyle="1" w:styleId="highlight">
    <w:name w:val="highlight"/>
    <w:basedOn w:val="DefaultParagraphFont"/>
    <w:rsid w:val="00DB2865"/>
  </w:style>
  <w:style w:type="table" w:customStyle="1" w:styleId="TableGrid0">
    <w:name w:val="TableGrid"/>
    <w:rsid w:val="00DB2865"/>
    <w:pPr>
      <w:spacing w:after="0" w:line="240" w:lineRule="auto"/>
    </w:pPr>
    <w:rPr>
      <w:rFonts w:eastAsiaTheme="minorEastAsia"/>
      <w:lang w:val="hr-HR" w:eastAsia="hr-HR"/>
    </w:rPr>
    <w:tblPr>
      <w:tblCellMar>
        <w:top w:w="0" w:type="dxa"/>
        <w:left w:w="0" w:type="dxa"/>
        <w:bottom w:w="0" w:type="dxa"/>
        <w:right w:w="0" w:type="dxa"/>
      </w:tblCellMar>
    </w:tblPr>
  </w:style>
  <w:style w:type="paragraph" w:customStyle="1" w:styleId="t-10-9-kurz-s">
    <w:name w:val="t-10-9-kurz-s"/>
    <w:basedOn w:val="Normal"/>
    <w:rsid w:val="00DB28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B2865"/>
  </w:style>
  <w:style w:type="character" w:styleId="FollowedHyperlink">
    <w:name w:val="FollowedHyperlink"/>
    <w:basedOn w:val="DefaultParagraphFont"/>
    <w:uiPriority w:val="99"/>
    <w:semiHidden/>
    <w:unhideWhenUsed/>
    <w:rsid w:val="00DB2865"/>
    <w:rPr>
      <w:color w:val="954F72" w:themeColor="followedHyperlink"/>
      <w:u w:val="single"/>
    </w:rPr>
  </w:style>
  <w:style w:type="character" w:customStyle="1" w:styleId="Bodytext285pt">
    <w:name w:val="Body text (2) + 8;5 pt"/>
    <w:basedOn w:val="DefaultParagraphFont"/>
    <w:rsid w:val="00DB286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B2865"/>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B2865"/>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DB2865"/>
    <w:pPr>
      <w:spacing w:before="120" w:after="160" w:line="240" w:lineRule="exact"/>
      <w:jc w:val="both"/>
    </w:pPr>
    <w:rPr>
      <w:vertAlign w:val="superscript"/>
      <w:lang w:eastAsia="zh-CN"/>
    </w:rPr>
  </w:style>
  <w:style w:type="character" w:customStyle="1" w:styleId="Bodytext9ptBold">
    <w:name w:val="Body text + 9 pt;Bold"/>
    <w:basedOn w:val="DefaultParagraphFont"/>
    <w:rsid w:val="00DB2865"/>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DB2865"/>
    <w:rPr>
      <w:rFonts w:ascii="Times New Roman" w:eastAsia="Times New Roman" w:hAnsi="Times New Roman" w:cs="Times New Roman"/>
      <w:shd w:val="clear" w:color="auto" w:fill="FFFFFF"/>
    </w:rPr>
  </w:style>
  <w:style w:type="paragraph" w:customStyle="1" w:styleId="BodyText4">
    <w:name w:val="Body Text4"/>
    <w:basedOn w:val="Normal"/>
    <w:link w:val="Bodytext0"/>
    <w:rsid w:val="00DB2865"/>
    <w:pPr>
      <w:widowControl w:val="0"/>
      <w:shd w:val="clear" w:color="auto" w:fill="FFFFFF"/>
      <w:spacing w:after="0" w:line="274" w:lineRule="exact"/>
    </w:pPr>
    <w:rPr>
      <w:rFonts w:ascii="Times New Roman" w:eastAsia="Times New Roman" w:hAnsi="Times New Roman" w:cs="Times New Roman"/>
      <w:lang w:val="en-US"/>
    </w:rPr>
  </w:style>
  <w:style w:type="character" w:customStyle="1" w:styleId="Bodytext313pt">
    <w:name w:val="Body text (3) + 13 pt"/>
    <w:basedOn w:val="DefaultParagraphFont"/>
    <w:rsid w:val="00DB2865"/>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DB2865"/>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DB2865"/>
    <w:pPr>
      <w:spacing w:before="120" w:after="0"/>
    </w:pPr>
    <w:rPr>
      <w:b/>
      <w:bCs/>
      <w:sz w:val="24"/>
      <w:szCs w:val="24"/>
    </w:rPr>
  </w:style>
  <w:style w:type="paragraph" w:styleId="TOC2">
    <w:name w:val="toc 2"/>
    <w:basedOn w:val="Normal"/>
    <w:next w:val="Normal"/>
    <w:autoRedefine/>
    <w:uiPriority w:val="39"/>
    <w:unhideWhenUsed/>
    <w:rsid w:val="00DB2865"/>
    <w:pPr>
      <w:tabs>
        <w:tab w:val="right" w:leader="dot" w:pos="9062"/>
      </w:tabs>
      <w:spacing w:after="0"/>
      <w:ind w:left="220"/>
    </w:pPr>
    <w:rPr>
      <w:b/>
      <w:bCs/>
    </w:rPr>
  </w:style>
  <w:style w:type="character" w:customStyle="1" w:styleId="Bodytext40">
    <w:name w:val="Body text (4)_"/>
    <w:basedOn w:val="DefaultParagraphFont"/>
    <w:link w:val="Bodytext41"/>
    <w:rsid w:val="00DB2865"/>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B2865"/>
    <w:pPr>
      <w:widowControl w:val="0"/>
      <w:shd w:val="clear" w:color="auto" w:fill="FFFFFF"/>
      <w:spacing w:after="0" w:line="0" w:lineRule="atLeast"/>
    </w:pPr>
    <w:rPr>
      <w:rFonts w:ascii="Times New Roman" w:eastAsia="Times New Roman" w:hAnsi="Times New Roman" w:cs="Times New Roman"/>
      <w:b/>
      <w:bCs/>
      <w:i/>
      <w:iCs/>
      <w:sz w:val="23"/>
      <w:szCs w:val="23"/>
      <w:lang w:val="en-US"/>
    </w:rPr>
  </w:style>
  <w:style w:type="character" w:customStyle="1" w:styleId="Bodytext3">
    <w:name w:val="Body text (3)_"/>
    <w:basedOn w:val="DefaultParagraphFont"/>
    <w:link w:val="Bodytext30"/>
    <w:rsid w:val="00DB2865"/>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B2865"/>
    <w:pPr>
      <w:widowControl w:val="0"/>
      <w:shd w:val="clear" w:color="auto" w:fill="FFFFFF"/>
      <w:spacing w:after="0" w:line="0" w:lineRule="atLeast"/>
    </w:pPr>
    <w:rPr>
      <w:rFonts w:ascii="Times New Roman" w:eastAsia="Times New Roman" w:hAnsi="Times New Roman" w:cs="Times New Roman"/>
      <w:b/>
      <w:bCs/>
      <w:sz w:val="17"/>
      <w:szCs w:val="17"/>
      <w:lang w:val="en-US"/>
    </w:rPr>
  </w:style>
  <w:style w:type="character" w:customStyle="1" w:styleId="Bodytext27pt">
    <w:name w:val="Body text (2) + 7 pt"/>
    <w:basedOn w:val="DefaultParagraphFont"/>
    <w:rsid w:val="00DB286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DB2865"/>
    <w:pPr>
      <w:numPr>
        <w:numId w:val="1"/>
      </w:numPr>
      <w:spacing w:after="0" w:line="240" w:lineRule="auto"/>
      <w:ind w:left="295" w:hanging="283"/>
    </w:pPr>
    <w:rPr>
      <w:rFonts w:eastAsiaTheme="minorHAnsi"/>
      <w:lang w:val="en-GB"/>
    </w:rPr>
  </w:style>
  <w:style w:type="character" w:customStyle="1" w:styleId="bulletsChar">
    <w:name w:val="bullets Char"/>
    <w:link w:val="bullets"/>
    <w:rsid w:val="00DB2865"/>
    <w:rPr>
      <w:lang w:val="en-GB"/>
    </w:rPr>
  </w:style>
  <w:style w:type="character" w:customStyle="1" w:styleId="defaultparagraphfont-000002">
    <w:name w:val="defaultparagraphfont-000002"/>
    <w:basedOn w:val="DefaultParagraphFont"/>
    <w:rsid w:val="00DB2865"/>
    <w:rPr>
      <w:rFonts w:ascii="Calibri" w:hAnsi="Calibri" w:hint="default"/>
      <w:b w:val="0"/>
      <w:bCs w:val="0"/>
      <w:sz w:val="24"/>
      <w:szCs w:val="24"/>
    </w:rPr>
  </w:style>
  <w:style w:type="paragraph" w:styleId="ListBullet">
    <w:name w:val="List Bullet"/>
    <w:basedOn w:val="Normal"/>
    <w:uiPriority w:val="99"/>
    <w:unhideWhenUsed/>
    <w:rsid w:val="00DB2865"/>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DB28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DB28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DB28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DB2865"/>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DB2865"/>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DB286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DB2865"/>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DB2865"/>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DB2865"/>
    <w:rPr>
      <w:rFonts w:ascii="Calibri" w:hAnsi="Calibri" w:cs="Consolas"/>
      <w:szCs w:val="21"/>
      <w:lang w:val="hr-HR"/>
    </w:rPr>
  </w:style>
  <w:style w:type="character" w:customStyle="1" w:styleId="Bodytext20">
    <w:name w:val="Body text (2)"/>
    <w:basedOn w:val="DefaultParagraphFont"/>
    <w:rsid w:val="00DB286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DB2865"/>
    <w:pPr>
      <w:spacing w:after="0"/>
      <w:ind w:left="440"/>
    </w:pPr>
  </w:style>
  <w:style w:type="paragraph" w:styleId="TOC4">
    <w:name w:val="toc 4"/>
    <w:basedOn w:val="Normal"/>
    <w:next w:val="Normal"/>
    <w:autoRedefine/>
    <w:uiPriority w:val="39"/>
    <w:semiHidden/>
    <w:unhideWhenUsed/>
    <w:rsid w:val="00DB2865"/>
    <w:pPr>
      <w:spacing w:after="0"/>
      <w:ind w:left="660"/>
    </w:pPr>
    <w:rPr>
      <w:sz w:val="20"/>
      <w:szCs w:val="20"/>
    </w:rPr>
  </w:style>
  <w:style w:type="paragraph" w:styleId="TOC5">
    <w:name w:val="toc 5"/>
    <w:basedOn w:val="Normal"/>
    <w:next w:val="Normal"/>
    <w:autoRedefine/>
    <w:uiPriority w:val="39"/>
    <w:semiHidden/>
    <w:unhideWhenUsed/>
    <w:rsid w:val="00DB2865"/>
    <w:pPr>
      <w:spacing w:after="0"/>
      <w:ind w:left="880"/>
    </w:pPr>
    <w:rPr>
      <w:sz w:val="20"/>
      <w:szCs w:val="20"/>
    </w:rPr>
  </w:style>
  <w:style w:type="paragraph" w:styleId="TOC6">
    <w:name w:val="toc 6"/>
    <w:basedOn w:val="Normal"/>
    <w:next w:val="Normal"/>
    <w:autoRedefine/>
    <w:uiPriority w:val="39"/>
    <w:semiHidden/>
    <w:unhideWhenUsed/>
    <w:rsid w:val="00DB2865"/>
    <w:pPr>
      <w:spacing w:after="0"/>
      <w:ind w:left="1100"/>
    </w:pPr>
    <w:rPr>
      <w:sz w:val="20"/>
      <w:szCs w:val="20"/>
    </w:rPr>
  </w:style>
  <w:style w:type="paragraph" w:styleId="TOC7">
    <w:name w:val="toc 7"/>
    <w:basedOn w:val="Normal"/>
    <w:next w:val="Normal"/>
    <w:autoRedefine/>
    <w:uiPriority w:val="39"/>
    <w:semiHidden/>
    <w:unhideWhenUsed/>
    <w:rsid w:val="00DB2865"/>
    <w:pPr>
      <w:spacing w:after="0"/>
      <w:ind w:left="1320"/>
    </w:pPr>
    <w:rPr>
      <w:sz w:val="20"/>
      <w:szCs w:val="20"/>
    </w:rPr>
  </w:style>
  <w:style w:type="paragraph" w:styleId="TOC8">
    <w:name w:val="toc 8"/>
    <w:basedOn w:val="Normal"/>
    <w:next w:val="Normal"/>
    <w:autoRedefine/>
    <w:uiPriority w:val="39"/>
    <w:semiHidden/>
    <w:unhideWhenUsed/>
    <w:rsid w:val="00DB2865"/>
    <w:pPr>
      <w:spacing w:after="0"/>
      <w:ind w:left="1540"/>
    </w:pPr>
    <w:rPr>
      <w:sz w:val="20"/>
      <w:szCs w:val="20"/>
    </w:rPr>
  </w:style>
  <w:style w:type="paragraph" w:styleId="TOC9">
    <w:name w:val="toc 9"/>
    <w:basedOn w:val="Normal"/>
    <w:next w:val="Normal"/>
    <w:autoRedefine/>
    <w:uiPriority w:val="39"/>
    <w:semiHidden/>
    <w:unhideWhenUsed/>
    <w:rsid w:val="00DB2865"/>
    <w:pPr>
      <w:spacing w:after="0"/>
      <w:ind w:left="1760"/>
    </w:pPr>
    <w:rPr>
      <w:sz w:val="20"/>
      <w:szCs w:val="20"/>
    </w:rPr>
  </w:style>
  <w:style w:type="character" w:customStyle="1" w:styleId="normaltextrun">
    <w:name w:val="normaltextrun"/>
    <w:basedOn w:val="DefaultParagraphFont"/>
    <w:rsid w:val="00DB2865"/>
  </w:style>
  <w:style w:type="character" w:customStyle="1" w:styleId="eop">
    <w:name w:val="eop"/>
    <w:basedOn w:val="DefaultParagraphFont"/>
    <w:rsid w:val="00DB2865"/>
  </w:style>
  <w:style w:type="character" w:customStyle="1" w:styleId="scx117507049">
    <w:name w:val="scx117507049"/>
    <w:basedOn w:val="DefaultParagraphFont"/>
    <w:rsid w:val="00DB2865"/>
  </w:style>
  <w:style w:type="paragraph" w:customStyle="1" w:styleId="box453040">
    <w:name w:val="box_453040"/>
    <w:basedOn w:val="Normal"/>
    <w:rsid w:val="00DB2865"/>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DB2865"/>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2865"/>
    <w:rPr>
      <w:color w:val="808080"/>
      <w:shd w:val="clear" w:color="auto" w:fill="E6E6E6"/>
    </w:rPr>
  </w:style>
  <w:style w:type="character" w:customStyle="1" w:styleId="UnresolvedMention2">
    <w:name w:val="Unresolved Mention2"/>
    <w:basedOn w:val="DefaultParagraphFont"/>
    <w:uiPriority w:val="99"/>
    <w:semiHidden/>
    <w:unhideWhenUsed/>
    <w:rsid w:val="00DB2865"/>
    <w:rPr>
      <w:color w:val="605E5C"/>
      <w:shd w:val="clear" w:color="auto" w:fill="E1DFDD"/>
    </w:rPr>
  </w:style>
  <w:style w:type="table" w:customStyle="1" w:styleId="TableGrid111">
    <w:name w:val="Table Grid111"/>
    <w:basedOn w:val="TableNormal"/>
    <w:next w:val="TableGrid"/>
    <w:uiPriority w:val="59"/>
    <w:rsid w:val="00DB2865"/>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B2865"/>
    <w:rPr>
      <w:color w:val="605E5C"/>
      <w:shd w:val="clear" w:color="auto" w:fill="E1DFDD"/>
    </w:rPr>
  </w:style>
  <w:style w:type="table" w:customStyle="1" w:styleId="TableGrid12">
    <w:name w:val="Table Grid12"/>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DB2865"/>
  </w:style>
  <w:style w:type="table" w:customStyle="1" w:styleId="TableGridLight2">
    <w:name w:val="Table Grid Light2"/>
    <w:basedOn w:val="TableNormal"/>
    <w:next w:val="TableNormal"/>
    <w:uiPriority w:val="40"/>
    <w:rsid w:val="00DB2865"/>
    <w:pPr>
      <w:spacing w:after="0" w:line="240" w:lineRule="auto"/>
    </w:pPr>
    <w:rPr>
      <w:rFonts w:ascii="Calibri" w:eastAsia="Calibri" w:hAnsi="Calibri" w:cs="Times New Roman"/>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1">
    <w:name w:val="Text 1"/>
    <w:basedOn w:val="Normal"/>
    <w:rsid w:val="00DB2865"/>
    <w:pPr>
      <w:snapToGrid w:val="0"/>
      <w:spacing w:after="240" w:line="240" w:lineRule="auto"/>
      <w:ind w:left="482"/>
      <w:jc w:val="both"/>
    </w:pPr>
    <w:rPr>
      <w:rFonts w:ascii="Times New Roman" w:eastAsia="Times New Roman" w:hAnsi="Times New Roman" w:cs="Times New Roman"/>
      <w:sz w:val="24"/>
      <w:szCs w:val="20"/>
    </w:rPr>
  </w:style>
  <w:style w:type="table" w:customStyle="1" w:styleId="TableGrid13">
    <w:name w:val="Table Grid13"/>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F7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kulture.gov.hr/" TargetMode="External"/><Relationship Id="rId18" Type="http://schemas.openxmlformats.org/officeDocument/2006/relationships/hyperlink" Target="http://www.strukturnifondovi.h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in-kulture.gov.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in-kulture.gov.h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prijavnice.min-kulture.hr/e-pisarnica/EPrijavnice" TargetMode="External"/><Relationship Id="rId20" Type="http://schemas.openxmlformats.org/officeDocument/2006/relationships/hyperlink" Target="http://www.strukturnifondovi.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seu-prigovor-provedba@mpgi.hr" TargetMode="External"/><Relationship Id="rId5" Type="http://schemas.openxmlformats.org/officeDocument/2006/relationships/numbering" Target="numbering.xml"/><Relationship Id="rId15" Type="http://schemas.openxmlformats.org/officeDocument/2006/relationships/hyperlink" Target="https://e-prijavnice.min-kulture.hr/e-pisarnica/EPrijavnice" TargetMode="External"/><Relationship Id="rId23" Type="http://schemas.openxmlformats.org/officeDocument/2006/relationships/hyperlink" Target="https://min-kulture.gov.hr/" TargetMode="External"/><Relationship Id="rId10" Type="http://schemas.openxmlformats.org/officeDocument/2006/relationships/endnotes" Target="endnotes.xml"/><Relationship Id="rId19" Type="http://schemas.openxmlformats.org/officeDocument/2006/relationships/hyperlink" Target="https://min-kulture.gov.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novi.hr" TargetMode="External"/><Relationship Id="rId22" Type="http://schemas.openxmlformats.org/officeDocument/2006/relationships/hyperlink" Target="http://www.strukturnifondovi.h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A7053-44D5-44DA-96D4-EC58CEBA8A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5E2897D-110B-4D03-805E-F6334C44D8C9}">
  <ds:schemaRefs>
    <ds:schemaRef ds:uri="http://schemas.microsoft.com/sharepoint/v3/contenttype/forms"/>
  </ds:schemaRefs>
</ds:datastoreItem>
</file>

<file path=customXml/itemProps3.xml><?xml version="1.0" encoding="utf-8"?>
<ds:datastoreItem xmlns:ds="http://schemas.openxmlformats.org/officeDocument/2006/customXml" ds:itemID="{C6A024DE-EC4A-49F4-9D1D-CA982B724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31674-98B2-4A6F-97D8-3AFB2CDC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14175</Words>
  <Characters>80799</Characters>
  <Application>Microsoft Office Word</Application>
  <DocSecurity>0</DocSecurity>
  <Lines>673</Lines>
  <Paragraphs>189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94785</CharactersWithSpaces>
  <SharedDoc>false</SharedDoc>
  <HLinks>
    <vt:vector size="264" baseType="variant">
      <vt:variant>
        <vt:i4>7602269</vt:i4>
      </vt:variant>
      <vt:variant>
        <vt:i4>207</vt:i4>
      </vt:variant>
      <vt:variant>
        <vt:i4>0</vt:i4>
      </vt:variant>
      <vt:variant>
        <vt:i4>5</vt:i4>
      </vt:variant>
      <vt:variant>
        <vt:lpwstr>mailto:fseu-prigovor-provedba@mpgi.hr</vt:lpwstr>
      </vt:variant>
      <vt:variant>
        <vt:lpwstr/>
      </vt:variant>
      <vt:variant>
        <vt:i4>3866669</vt:i4>
      </vt:variant>
      <vt:variant>
        <vt:i4>204</vt:i4>
      </vt:variant>
      <vt:variant>
        <vt:i4>0</vt:i4>
      </vt:variant>
      <vt:variant>
        <vt:i4>5</vt:i4>
      </vt:variant>
      <vt:variant>
        <vt:lpwstr>https://min-kulture.gov.hr/</vt:lpwstr>
      </vt:variant>
      <vt:variant>
        <vt:lpwstr/>
      </vt:variant>
      <vt:variant>
        <vt:i4>1245215</vt:i4>
      </vt:variant>
      <vt:variant>
        <vt:i4>201</vt:i4>
      </vt:variant>
      <vt:variant>
        <vt:i4>0</vt:i4>
      </vt:variant>
      <vt:variant>
        <vt:i4>5</vt:i4>
      </vt:variant>
      <vt:variant>
        <vt:lpwstr>http://www.strukturnifondovi.hr/</vt:lpwstr>
      </vt:variant>
      <vt:variant>
        <vt:lpwstr/>
      </vt:variant>
      <vt:variant>
        <vt:i4>3866669</vt:i4>
      </vt:variant>
      <vt:variant>
        <vt:i4>198</vt:i4>
      </vt:variant>
      <vt:variant>
        <vt:i4>0</vt:i4>
      </vt:variant>
      <vt:variant>
        <vt:i4>5</vt:i4>
      </vt:variant>
      <vt:variant>
        <vt:lpwstr>https://min-kulture.gov.hr/</vt:lpwstr>
      </vt:variant>
      <vt:variant>
        <vt:lpwstr/>
      </vt:variant>
      <vt:variant>
        <vt:i4>1245215</vt:i4>
      </vt:variant>
      <vt:variant>
        <vt:i4>195</vt:i4>
      </vt:variant>
      <vt:variant>
        <vt:i4>0</vt:i4>
      </vt:variant>
      <vt:variant>
        <vt:i4>5</vt:i4>
      </vt:variant>
      <vt:variant>
        <vt:lpwstr>http://www.strukturnifondovi.hr/</vt:lpwstr>
      </vt:variant>
      <vt:variant>
        <vt:lpwstr/>
      </vt:variant>
      <vt:variant>
        <vt:i4>3866669</vt:i4>
      </vt:variant>
      <vt:variant>
        <vt:i4>192</vt:i4>
      </vt:variant>
      <vt:variant>
        <vt:i4>0</vt:i4>
      </vt:variant>
      <vt:variant>
        <vt:i4>5</vt:i4>
      </vt:variant>
      <vt:variant>
        <vt:lpwstr>https://min-kulture.gov.hr/</vt:lpwstr>
      </vt:variant>
      <vt:variant>
        <vt:lpwstr/>
      </vt:variant>
      <vt:variant>
        <vt:i4>1245215</vt:i4>
      </vt:variant>
      <vt:variant>
        <vt:i4>189</vt:i4>
      </vt:variant>
      <vt:variant>
        <vt:i4>0</vt:i4>
      </vt:variant>
      <vt:variant>
        <vt:i4>5</vt:i4>
      </vt:variant>
      <vt:variant>
        <vt:lpwstr>http://www.strukturnifondovi.hr/</vt:lpwstr>
      </vt:variant>
      <vt:variant>
        <vt:lpwstr/>
      </vt:variant>
      <vt:variant>
        <vt:i4>3866669</vt:i4>
      </vt:variant>
      <vt:variant>
        <vt:i4>186</vt:i4>
      </vt:variant>
      <vt:variant>
        <vt:i4>0</vt:i4>
      </vt:variant>
      <vt:variant>
        <vt:i4>5</vt:i4>
      </vt:variant>
      <vt:variant>
        <vt:lpwstr>https://min-kulture.gov.hr/</vt:lpwstr>
      </vt:variant>
      <vt:variant>
        <vt:lpwstr/>
      </vt:variant>
      <vt:variant>
        <vt:i4>8323179</vt:i4>
      </vt:variant>
      <vt:variant>
        <vt:i4>183</vt:i4>
      </vt:variant>
      <vt:variant>
        <vt:i4>0</vt:i4>
      </vt:variant>
      <vt:variant>
        <vt:i4>5</vt:i4>
      </vt:variant>
      <vt:variant>
        <vt:lpwstr>https://e-prijavnice.min-kulture.hr/e-pisarnica/EPrijavnice</vt:lpwstr>
      </vt:variant>
      <vt:variant>
        <vt:lpwstr/>
      </vt:variant>
      <vt:variant>
        <vt:i4>1441883</vt:i4>
      </vt:variant>
      <vt:variant>
        <vt:i4>180</vt:i4>
      </vt:variant>
      <vt:variant>
        <vt:i4>0</vt:i4>
      </vt:variant>
      <vt:variant>
        <vt:i4>5</vt:i4>
      </vt:variant>
      <vt:variant>
        <vt:lpwstr>http://www.strukturnifondnovi.hr/</vt:lpwstr>
      </vt:variant>
      <vt:variant>
        <vt:lpwstr/>
      </vt:variant>
      <vt:variant>
        <vt:i4>3866669</vt:i4>
      </vt:variant>
      <vt:variant>
        <vt:i4>177</vt:i4>
      </vt:variant>
      <vt:variant>
        <vt:i4>0</vt:i4>
      </vt:variant>
      <vt:variant>
        <vt:i4>5</vt:i4>
      </vt:variant>
      <vt:variant>
        <vt:lpwstr>https://min-kulture.gov.hr/</vt:lpwstr>
      </vt:variant>
      <vt:variant>
        <vt:lpwstr/>
      </vt:variant>
      <vt:variant>
        <vt:i4>1507377</vt:i4>
      </vt:variant>
      <vt:variant>
        <vt:i4>173</vt:i4>
      </vt:variant>
      <vt:variant>
        <vt:i4>0</vt:i4>
      </vt:variant>
      <vt:variant>
        <vt:i4>5</vt:i4>
      </vt:variant>
      <vt:variant>
        <vt:lpwstr/>
      </vt:variant>
      <vt:variant>
        <vt:lpwstr>_Toc61949174</vt:lpwstr>
      </vt:variant>
      <vt:variant>
        <vt:i4>1048625</vt:i4>
      </vt:variant>
      <vt:variant>
        <vt:i4>170</vt:i4>
      </vt:variant>
      <vt:variant>
        <vt:i4>0</vt:i4>
      </vt:variant>
      <vt:variant>
        <vt:i4>5</vt:i4>
      </vt:variant>
      <vt:variant>
        <vt:lpwstr/>
      </vt:variant>
      <vt:variant>
        <vt:lpwstr>_Toc61949173</vt:lpwstr>
      </vt:variant>
      <vt:variant>
        <vt:i4>1114161</vt:i4>
      </vt:variant>
      <vt:variant>
        <vt:i4>167</vt:i4>
      </vt:variant>
      <vt:variant>
        <vt:i4>0</vt:i4>
      </vt:variant>
      <vt:variant>
        <vt:i4>5</vt:i4>
      </vt:variant>
      <vt:variant>
        <vt:lpwstr/>
      </vt:variant>
      <vt:variant>
        <vt:lpwstr>_Toc61949172</vt:lpwstr>
      </vt:variant>
      <vt:variant>
        <vt:i4>1179697</vt:i4>
      </vt:variant>
      <vt:variant>
        <vt:i4>164</vt:i4>
      </vt:variant>
      <vt:variant>
        <vt:i4>0</vt:i4>
      </vt:variant>
      <vt:variant>
        <vt:i4>5</vt:i4>
      </vt:variant>
      <vt:variant>
        <vt:lpwstr/>
      </vt:variant>
      <vt:variant>
        <vt:lpwstr>_Toc61949171</vt:lpwstr>
      </vt:variant>
      <vt:variant>
        <vt:i4>1245233</vt:i4>
      </vt:variant>
      <vt:variant>
        <vt:i4>158</vt:i4>
      </vt:variant>
      <vt:variant>
        <vt:i4>0</vt:i4>
      </vt:variant>
      <vt:variant>
        <vt:i4>5</vt:i4>
      </vt:variant>
      <vt:variant>
        <vt:lpwstr/>
      </vt:variant>
      <vt:variant>
        <vt:lpwstr>_Toc61949170</vt:lpwstr>
      </vt:variant>
      <vt:variant>
        <vt:i4>1703984</vt:i4>
      </vt:variant>
      <vt:variant>
        <vt:i4>155</vt:i4>
      </vt:variant>
      <vt:variant>
        <vt:i4>0</vt:i4>
      </vt:variant>
      <vt:variant>
        <vt:i4>5</vt:i4>
      </vt:variant>
      <vt:variant>
        <vt:lpwstr/>
      </vt:variant>
      <vt:variant>
        <vt:lpwstr>_Toc61949169</vt:lpwstr>
      </vt:variant>
      <vt:variant>
        <vt:i4>1769520</vt:i4>
      </vt:variant>
      <vt:variant>
        <vt:i4>149</vt:i4>
      </vt:variant>
      <vt:variant>
        <vt:i4>0</vt:i4>
      </vt:variant>
      <vt:variant>
        <vt:i4>5</vt:i4>
      </vt:variant>
      <vt:variant>
        <vt:lpwstr/>
      </vt:variant>
      <vt:variant>
        <vt:lpwstr>_Toc61949168</vt:lpwstr>
      </vt:variant>
      <vt:variant>
        <vt:i4>1310768</vt:i4>
      </vt:variant>
      <vt:variant>
        <vt:i4>143</vt:i4>
      </vt:variant>
      <vt:variant>
        <vt:i4>0</vt:i4>
      </vt:variant>
      <vt:variant>
        <vt:i4>5</vt:i4>
      </vt:variant>
      <vt:variant>
        <vt:lpwstr/>
      </vt:variant>
      <vt:variant>
        <vt:lpwstr>_Toc61949167</vt:lpwstr>
      </vt:variant>
      <vt:variant>
        <vt:i4>1376304</vt:i4>
      </vt:variant>
      <vt:variant>
        <vt:i4>137</vt:i4>
      </vt:variant>
      <vt:variant>
        <vt:i4>0</vt:i4>
      </vt:variant>
      <vt:variant>
        <vt:i4>5</vt:i4>
      </vt:variant>
      <vt:variant>
        <vt:lpwstr/>
      </vt:variant>
      <vt:variant>
        <vt:lpwstr>_Toc61949166</vt:lpwstr>
      </vt:variant>
      <vt:variant>
        <vt:i4>1441840</vt:i4>
      </vt:variant>
      <vt:variant>
        <vt:i4>131</vt:i4>
      </vt:variant>
      <vt:variant>
        <vt:i4>0</vt:i4>
      </vt:variant>
      <vt:variant>
        <vt:i4>5</vt:i4>
      </vt:variant>
      <vt:variant>
        <vt:lpwstr/>
      </vt:variant>
      <vt:variant>
        <vt:lpwstr>_Toc61949165</vt:lpwstr>
      </vt:variant>
      <vt:variant>
        <vt:i4>1507376</vt:i4>
      </vt:variant>
      <vt:variant>
        <vt:i4>125</vt:i4>
      </vt:variant>
      <vt:variant>
        <vt:i4>0</vt:i4>
      </vt:variant>
      <vt:variant>
        <vt:i4>5</vt:i4>
      </vt:variant>
      <vt:variant>
        <vt:lpwstr/>
      </vt:variant>
      <vt:variant>
        <vt:lpwstr>_Toc61949164</vt:lpwstr>
      </vt:variant>
      <vt:variant>
        <vt:i4>1048624</vt:i4>
      </vt:variant>
      <vt:variant>
        <vt:i4>119</vt:i4>
      </vt:variant>
      <vt:variant>
        <vt:i4>0</vt:i4>
      </vt:variant>
      <vt:variant>
        <vt:i4>5</vt:i4>
      </vt:variant>
      <vt:variant>
        <vt:lpwstr/>
      </vt:variant>
      <vt:variant>
        <vt:lpwstr>_Toc61949163</vt:lpwstr>
      </vt:variant>
      <vt:variant>
        <vt:i4>1114160</vt:i4>
      </vt:variant>
      <vt:variant>
        <vt:i4>113</vt:i4>
      </vt:variant>
      <vt:variant>
        <vt:i4>0</vt:i4>
      </vt:variant>
      <vt:variant>
        <vt:i4>5</vt:i4>
      </vt:variant>
      <vt:variant>
        <vt:lpwstr/>
      </vt:variant>
      <vt:variant>
        <vt:lpwstr>_Toc61949162</vt:lpwstr>
      </vt:variant>
      <vt:variant>
        <vt:i4>1179696</vt:i4>
      </vt:variant>
      <vt:variant>
        <vt:i4>107</vt:i4>
      </vt:variant>
      <vt:variant>
        <vt:i4>0</vt:i4>
      </vt:variant>
      <vt:variant>
        <vt:i4>5</vt:i4>
      </vt:variant>
      <vt:variant>
        <vt:lpwstr/>
      </vt:variant>
      <vt:variant>
        <vt:lpwstr>_Toc61949161</vt:lpwstr>
      </vt:variant>
      <vt:variant>
        <vt:i4>1245232</vt:i4>
      </vt:variant>
      <vt:variant>
        <vt:i4>101</vt:i4>
      </vt:variant>
      <vt:variant>
        <vt:i4>0</vt:i4>
      </vt:variant>
      <vt:variant>
        <vt:i4>5</vt:i4>
      </vt:variant>
      <vt:variant>
        <vt:lpwstr/>
      </vt:variant>
      <vt:variant>
        <vt:lpwstr>_Toc61949160</vt:lpwstr>
      </vt:variant>
      <vt:variant>
        <vt:i4>1703987</vt:i4>
      </vt:variant>
      <vt:variant>
        <vt:i4>95</vt:i4>
      </vt:variant>
      <vt:variant>
        <vt:i4>0</vt:i4>
      </vt:variant>
      <vt:variant>
        <vt:i4>5</vt:i4>
      </vt:variant>
      <vt:variant>
        <vt:lpwstr/>
      </vt:variant>
      <vt:variant>
        <vt:lpwstr>_Toc61949159</vt:lpwstr>
      </vt:variant>
      <vt:variant>
        <vt:i4>1769523</vt:i4>
      </vt:variant>
      <vt:variant>
        <vt:i4>89</vt:i4>
      </vt:variant>
      <vt:variant>
        <vt:i4>0</vt:i4>
      </vt:variant>
      <vt:variant>
        <vt:i4>5</vt:i4>
      </vt:variant>
      <vt:variant>
        <vt:lpwstr/>
      </vt:variant>
      <vt:variant>
        <vt:lpwstr>_Toc61949158</vt:lpwstr>
      </vt:variant>
      <vt:variant>
        <vt:i4>1507379</vt:i4>
      </vt:variant>
      <vt:variant>
        <vt:i4>83</vt:i4>
      </vt:variant>
      <vt:variant>
        <vt:i4>0</vt:i4>
      </vt:variant>
      <vt:variant>
        <vt:i4>5</vt:i4>
      </vt:variant>
      <vt:variant>
        <vt:lpwstr/>
      </vt:variant>
      <vt:variant>
        <vt:lpwstr>_Toc61949154</vt:lpwstr>
      </vt:variant>
      <vt:variant>
        <vt:i4>1048627</vt:i4>
      </vt:variant>
      <vt:variant>
        <vt:i4>77</vt:i4>
      </vt:variant>
      <vt:variant>
        <vt:i4>0</vt:i4>
      </vt:variant>
      <vt:variant>
        <vt:i4>5</vt:i4>
      </vt:variant>
      <vt:variant>
        <vt:lpwstr/>
      </vt:variant>
      <vt:variant>
        <vt:lpwstr>_Toc61949153</vt:lpwstr>
      </vt:variant>
      <vt:variant>
        <vt:i4>1114163</vt:i4>
      </vt:variant>
      <vt:variant>
        <vt:i4>71</vt:i4>
      </vt:variant>
      <vt:variant>
        <vt:i4>0</vt:i4>
      </vt:variant>
      <vt:variant>
        <vt:i4>5</vt:i4>
      </vt:variant>
      <vt:variant>
        <vt:lpwstr/>
      </vt:variant>
      <vt:variant>
        <vt:lpwstr>_Toc61949152</vt:lpwstr>
      </vt:variant>
      <vt:variant>
        <vt:i4>1179699</vt:i4>
      </vt:variant>
      <vt:variant>
        <vt:i4>65</vt:i4>
      </vt:variant>
      <vt:variant>
        <vt:i4>0</vt:i4>
      </vt:variant>
      <vt:variant>
        <vt:i4>5</vt:i4>
      </vt:variant>
      <vt:variant>
        <vt:lpwstr/>
      </vt:variant>
      <vt:variant>
        <vt:lpwstr>_Toc61949151</vt:lpwstr>
      </vt:variant>
      <vt:variant>
        <vt:i4>1245235</vt:i4>
      </vt:variant>
      <vt:variant>
        <vt:i4>62</vt:i4>
      </vt:variant>
      <vt:variant>
        <vt:i4>0</vt:i4>
      </vt:variant>
      <vt:variant>
        <vt:i4>5</vt:i4>
      </vt:variant>
      <vt:variant>
        <vt:lpwstr/>
      </vt:variant>
      <vt:variant>
        <vt:lpwstr>_Toc61949150</vt:lpwstr>
      </vt:variant>
      <vt:variant>
        <vt:i4>1703986</vt:i4>
      </vt:variant>
      <vt:variant>
        <vt:i4>56</vt:i4>
      </vt:variant>
      <vt:variant>
        <vt:i4>0</vt:i4>
      </vt:variant>
      <vt:variant>
        <vt:i4>5</vt:i4>
      </vt:variant>
      <vt:variant>
        <vt:lpwstr/>
      </vt:variant>
      <vt:variant>
        <vt:lpwstr>_Toc61949149</vt:lpwstr>
      </vt:variant>
      <vt:variant>
        <vt:i4>1769522</vt:i4>
      </vt:variant>
      <vt:variant>
        <vt:i4>50</vt:i4>
      </vt:variant>
      <vt:variant>
        <vt:i4>0</vt:i4>
      </vt:variant>
      <vt:variant>
        <vt:i4>5</vt:i4>
      </vt:variant>
      <vt:variant>
        <vt:lpwstr/>
      </vt:variant>
      <vt:variant>
        <vt:lpwstr>_Toc61949148</vt:lpwstr>
      </vt:variant>
      <vt:variant>
        <vt:i4>1310770</vt:i4>
      </vt:variant>
      <vt:variant>
        <vt:i4>44</vt:i4>
      </vt:variant>
      <vt:variant>
        <vt:i4>0</vt:i4>
      </vt:variant>
      <vt:variant>
        <vt:i4>5</vt:i4>
      </vt:variant>
      <vt:variant>
        <vt:lpwstr/>
      </vt:variant>
      <vt:variant>
        <vt:lpwstr>_Toc61949147</vt:lpwstr>
      </vt:variant>
      <vt:variant>
        <vt:i4>1376306</vt:i4>
      </vt:variant>
      <vt:variant>
        <vt:i4>38</vt:i4>
      </vt:variant>
      <vt:variant>
        <vt:i4>0</vt:i4>
      </vt:variant>
      <vt:variant>
        <vt:i4>5</vt:i4>
      </vt:variant>
      <vt:variant>
        <vt:lpwstr/>
      </vt:variant>
      <vt:variant>
        <vt:lpwstr>_Toc61949146</vt:lpwstr>
      </vt:variant>
      <vt:variant>
        <vt:i4>1441842</vt:i4>
      </vt:variant>
      <vt:variant>
        <vt:i4>32</vt:i4>
      </vt:variant>
      <vt:variant>
        <vt:i4>0</vt:i4>
      </vt:variant>
      <vt:variant>
        <vt:i4>5</vt:i4>
      </vt:variant>
      <vt:variant>
        <vt:lpwstr/>
      </vt:variant>
      <vt:variant>
        <vt:lpwstr>_Toc61949145</vt:lpwstr>
      </vt:variant>
      <vt:variant>
        <vt:i4>1507378</vt:i4>
      </vt:variant>
      <vt:variant>
        <vt:i4>26</vt:i4>
      </vt:variant>
      <vt:variant>
        <vt:i4>0</vt:i4>
      </vt:variant>
      <vt:variant>
        <vt:i4>5</vt:i4>
      </vt:variant>
      <vt:variant>
        <vt:lpwstr/>
      </vt:variant>
      <vt:variant>
        <vt:lpwstr>_Toc61949144</vt:lpwstr>
      </vt:variant>
      <vt:variant>
        <vt:i4>1048626</vt:i4>
      </vt:variant>
      <vt:variant>
        <vt:i4>23</vt:i4>
      </vt:variant>
      <vt:variant>
        <vt:i4>0</vt:i4>
      </vt:variant>
      <vt:variant>
        <vt:i4>5</vt:i4>
      </vt:variant>
      <vt:variant>
        <vt:lpwstr/>
      </vt:variant>
      <vt:variant>
        <vt:lpwstr>_Toc61949143</vt:lpwstr>
      </vt:variant>
      <vt:variant>
        <vt:i4>1114162</vt:i4>
      </vt:variant>
      <vt:variant>
        <vt:i4>17</vt:i4>
      </vt:variant>
      <vt:variant>
        <vt:i4>0</vt:i4>
      </vt:variant>
      <vt:variant>
        <vt:i4>5</vt:i4>
      </vt:variant>
      <vt:variant>
        <vt:lpwstr/>
      </vt:variant>
      <vt:variant>
        <vt:lpwstr>_Toc61949142</vt:lpwstr>
      </vt:variant>
      <vt:variant>
        <vt:i4>1179698</vt:i4>
      </vt:variant>
      <vt:variant>
        <vt:i4>11</vt:i4>
      </vt:variant>
      <vt:variant>
        <vt:i4>0</vt:i4>
      </vt:variant>
      <vt:variant>
        <vt:i4>5</vt:i4>
      </vt:variant>
      <vt:variant>
        <vt:lpwstr/>
      </vt:variant>
      <vt:variant>
        <vt:lpwstr>_Toc61949141</vt:lpwstr>
      </vt:variant>
      <vt:variant>
        <vt:i4>1245234</vt:i4>
      </vt:variant>
      <vt:variant>
        <vt:i4>5</vt:i4>
      </vt:variant>
      <vt:variant>
        <vt:i4>0</vt:i4>
      </vt:variant>
      <vt:variant>
        <vt:i4>5</vt:i4>
      </vt:variant>
      <vt:variant>
        <vt:lpwstr/>
      </vt:variant>
      <vt:variant>
        <vt:lpwstr>_Toc61949140</vt:lpwstr>
      </vt:variant>
      <vt:variant>
        <vt:i4>1703989</vt:i4>
      </vt:variant>
      <vt:variant>
        <vt:i4>2</vt:i4>
      </vt:variant>
      <vt:variant>
        <vt:i4>0</vt:i4>
      </vt:variant>
      <vt:variant>
        <vt:i4>5</vt:i4>
      </vt:variant>
      <vt:variant>
        <vt:lpwstr/>
      </vt:variant>
      <vt:variant>
        <vt:lpwstr>_Toc61949139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Kozina</dc:creator>
  <cp:keywords/>
  <dc:description/>
  <cp:lastModifiedBy>Kristina Zloušić Iđaković</cp:lastModifiedBy>
  <cp:revision>9</cp:revision>
  <cp:lastPrinted>2022-01-03T19:09:00Z</cp:lastPrinted>
  <dcterms:created xsi:type="dcterms:W3CDTF">2022-01-28T07:31:00Z</dcterms:created>
  <dcterms:modified xsi:type="dcterms:W3CDTF">2022-02-15T13:23:00Z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